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предоставлении трудового отпуска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, работающему по совместительству</w:t>
      </w:r>
      <w:r>
        <w:rPr>
          <w:rFonts w:hAnsi="Times New Roman" w:cs="Times New Roman"/>
          <w:color w:val="000000"/>
          <w:sz w:val="24"/>
          <w:szCs w:val="24"/>
        </w:rPr>
        <w:t xml:space="preserve">, предоставить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по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 ежегодный трудовой отпуск продолжительностью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календарный день.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2. Предоставить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. 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отпуск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заработной платы на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дня, составляющих разницу в продолжительности оплачиваемых отпусков по основной работе и работе по совместительству.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Основание: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Заявление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Статья </w:t>
      </w:r>
      <w:r>
        <w:rPr>
          <w:rFonts w:hAnsi="Times New Roman" w:cs="Times New Roman"/>
          <w:color w:val="000000"/>
          <w:sz w:val="24"/>
          <w:szCs w:val="24"/>
        </w:rPr>
        <w:t>439</w:t>
      </w:r>
      <w:r>
        <w:rPr>
          <w:rFonts w:hAnsi="Times New Roman" w:cs="Times New Roman"/>
          <w:color w:val="000000"/>
          <w:sz w:val="24"/>
          <w:szCs w:val="24"/>
        </w:rPr>
        <w:t xml:space="preserve"> ТК.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306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306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306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Юрист-консультант</w:t>
            </w:r>
          </w:p>
        </w:tc>
        <w:tc>
          <w:tcPr>
            <w:tcW w:w="306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64ed516a5546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