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Договор подряда № </w:t>
      </w:r>
      <w:r>
        <w:rPr>
          <w:rFonts w:hAnsi="Times New Roman" w:cs="Times New Roman"/>
          <w:b/>
          <w:bCs/>
          <w:color w:val="000000"/>
          <w:sz w:val="24"/>
          <w:szCs w:val="24"/>
        </w:rPr>
        <w:t>1</w:t>
      </w:r>
    </w:p>
    <w:tbl>
      <w:tblPr>
        <w:tblW w:w="0" w:type="auto"/>
        <w:tblCellMar>
          <w:top w:w="15" w:type="dxa"/>
          <w:left w:w="15" w:type="dxa"/>
          <w:bottom w:w="15" w:type="dxa"/>
          <w:right w:w="15" w:type="dxa"/>
        </w:tblCellMar>
        <w:tblLook w:val="0600"/>
      </w:tblPr>
      <w:tblGrid>
        <w:gridCol w:w="1440"/>
        <w:gridCol w:w="1440"/>
      </w:tblGrid>
      <w:tr>
        <w:trPr>
          <w:trHeight w:val="15"/>
        </w:trPr>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г. Ташкент</w:t>
            </w:r>
          </w:p>
        </w:tc>
        <w:tc>
          <w:tcPr>
            <w:tcW w:w="0" w:type="auto"/>
            <w:tcMar>
              <w:top w:w="75" w:type="dxa"/>
              <w:left w:w="75" w:type="dxa"/>
              <w:bottom w:w="75" w:type="dxa"/>
              <w:right w:w="75" w:type="dxa"/>
            </w:tcMar>
            <w:vAlign w:val="top"/>
          </w:tcPr>
          <w:p>
            <w:pPr>
              <w:spacing w:line="240" w:lineRule="auto"/>
              <w:jc w:val="right"/>
              <w:rPr>
                <w:rFonts w:hAnsi="Times New Roman" w:cs="Times New Roman"/>
                <w:color w:val="000000"/>
                <w:sz w:val="24"/>
                <w:szCs w:val="24"/>
              </w:rPr>
            </w:pPr>
            <w:r>
              <w:rPr>
                <w:rFonts w:hAnsi="Times New Roman" w:cs="Times New Roman"/>
                <w:color w:val="000000"/>
                <w:sz w:val="24"/>
                <w:szCs w:val="24"/>
              </w:rPr>
              <w:t>«20» апреля 2023 г.</w:t>
            </w:r>
          </w:p>
        </w:tc>
      </w:tr>
    </w:tbl>
    <w:p>
      <w:pPr>
        <w:spacing w:line="240" w:lineRule="auto"/>
        <w:rPr>
          <w:rFonts w:hAnsi="Times New Roman" w:cs="Times New Roman"/>
          <w:color w:val="000000"/>
          <w:sz w:val="24"/>
          <w:szCs w:val="24"/>
        </w:rPr>
      </w:pPr>
      <w:r>
        <w:rPr>
          <w:rFonts w:hAnsi="Times New Roman" w:cs="Times New Roman"/>
          <w:color w:val="000000"/>
          <w:sz w:val="24"/>
          <w:szCs w:val="24"/>
        </w:rPr>
        <w:t xml:space="preserve">Общество с ограниченной ответственностью </w:t>
      </w:r>
      <w:r>
        <w:rPr>
          <w:rFonts w:hAnsi="Times New Roman" w:cs="Times New Roman"/>
          <w:color w:val="000000"/>
          <w:sz w:val="24"/>
          <w:szCs w:val="24"/>
        </w:rPr>
        <w:t>«Альфа</w:t>
      </w:r>
      <w:r>
        <w:br/>
      </w:r>
      <w:r>
        <w:rPr>
          <w:rFonts w:hAnsi="Times New Roman" w:cs="Times New Roman"/>
          <w:color w:val="000000"/>
          <w:sz w:val="24"/>
          <w:szCs w:val="24"/>
        </w:rPr>
        <w:t>»</w:t>
      </w:r>
      <w:r>
        <w:rPr>
          <w:rFonts w:hAnsi="Times New Roman" w:cs="Times New Roman"/>
          <w:color w:val="000000"/>
          <w:sz w:val="24"/>
          <w:szCs w:val="24"/>
        </w:rPr>
        <w:t xml:space="preserve">, именуемое далее </w:t>
      </w:r>
      <w:r>
        <w:rPr>
          <w:rFonts w:hAnsi="Times New Roman" w:cs="Times New Roman"/>
          <w:b/>
          <w:bCs/>
          <w:color w:val="000000"/>
          <w:sz w:val="24"/>
          <w:szCs w:val="24"/>
        </w:rPr>
        <w:t>«Заказчик»</w:t>
      </w:r>
      <w:r>
        <w:rPr>
          <w:rFonts w:hAnsi="Times New Roman" w:cs="Times New Roman"/>
          <w:color w:val="000000"/>
          <w:sz w:val="24"/>
          <w:szCs w:val="24"/>
        </w:rPr>
        <w:t xml:space="preserve">, в лице Генерального директора </w:t>
      </w:r>
      <w:r>
        <w:rPr>
          <w:rFonts w:hAnsi="Times New Roman" w:cs="Times New Roman"/>
          <w:color w:val="000000"/>
          <w:sz w:val="24"/>
          <w:szCs w:val="24"/>
        </w:rPr>
        <w:t>В.А. </w:t>
      </w:r>
      <w:r>
        <w:rPr>
          <w:rFonts w:hAnsi="Times New Roman" w:cs="Times New Roman"/>
          <w:color w:val="000000"/>
          <w:sz w:val="24"/>
          <w:szCs w:val="24"/>
        </w:rPr>
        <w:t>Рахимова</w:t>
      </w:r>
      <w:r>
        <w:rPr>
          <w:rFonts w:hAnsi="Times New Roman" w:cs="Times New Roman"/>
          <w:b/>
          <w:bCs/>
          <w:color w:val="000000"/>
          <w:sz w:val="24"/>
          <w:szCs w:val="24"/>
        </w:rPr>
        <w:t xml:space="preserve">, </w:t>
      </w:r>
      <w:r>
        <w:rPr>
          <w:rFonts w:hAnsi="Times New Roman" w:cs="Times New Roman"/>
          <w:color w:val="000000"/>
          <w:sz w:val="24"/>
          <w:szCs w:val="24"/>
        </w:rPr>
        <w:t xml:space="preserve"> действующего на основании </w:t>
      </w:r>
      <w:r>
        <w:rPr>
          <w:rFonts w:hAnsi="Times New Roman" w:cs="Times New Roman"/>
          <w:color w:val="000000"/>
          <w:sz w:val="24"/>
          <w:szCs w:val="24"/>
        </w:rPr>
        <w:t>Устав</w:t>
      </w:r>
      <w:r>
        <w:rPr>
          <w:rFonts w:hAnsi="Times New Roman" w:cs="Times New Roman"/>
          <w:color w:val="000000"/>
          <w:sz w:val="24"/>
          <w:szCs w:val="24"/>
        </w:rPr>
        <w:t>а</w:t>
      </w:r>
      <w:r>
        <w:rPr>
          <w:rFonts w:hAnsi="Times New Roman" w:cs="Times New Roman"/>
          <w:color w:val="000000"/>
          <w:sz w:val="24"/>
          <w:szCs w:val="24"/>
        </w:rPr>
        <w:t xml:space="preserve">, с одной стороны, и </w:t>
      </w:r>
      <w:r>
        <w:rPr>
          <w:rFonts w:hAnsi="Times New Roman" w:cs="Times New Roman"/>
          <w:color w:val="000000"/>
          <w:sz w:val="24"/>
          <w:szCs w:val="24"/>
        </w:rPr>
        <w:t>В.В. </w:t>
      </w:r>
      <w:r>
        <w:rPr>
          <w:rFonts w:hAnsi="Times New Roman" w:cs="Times New Roman"/>
          <w:color w:val="000000"/>
          <w:sz w:val="24"/>
          <w:szCs w:val="24"/>
        </w:rPr>
        <w:t>Юнусов</w:t>
      </w:r>
      <w:r>
        <w:rPr>
          <w:rFonts w:hAnsi="Times New Roman" w:cs="Times New Roman"/>
          <w:b/>
          <w:bCs/>
          <w:color w:val="000000"/>
          <w:sz w:val="24"/>
          <w:szCs w:val="24"/>
        </w:rPr>
        <w:t xml:space="preserve">, </w:t>
      </w:r>
      <w:r>
        <w:rPr>
          <w:rFonts w:hAnsi="Times New Roman" w:cs="Times New Roman"/>
          <w:color w:val="000000"/>
          <w:sz w:val="24"/>
          <w:szCs w:val="24"/>
        </w:rPr>
        <w:t xml:space="preserve">проживающий по адресу: </w:t>
      </w:r>
      <w:r>
        <w:rPr>
          <w:rFonts w:hAnsi="Times New Roman" w:cs="Times New Roman"/>
          <w:color w:val="000000"/>
          <w:sz w:val="24"/>
          <w:szCs w:val="24"/>
        </w:rPr>
        <w:t>г. Ташкент, Яккасарайский район, ул. Гагарина, дом 9А</w:t>
      </w:r>
      <w:r>
        <w:rPr>
          <w:rFonts w:hAnsi="Times New Roman" w:cs="Times New Roman"/>
          <w:b/>
          <w:bCs/>
          <w:color w:val="000000"/>
          <w:sz w:val="24"/>
          <w:szCs w:val="24"/>
        </w:rPr>
        <w:t xml:space="preserve">, </w:t>
      </w:r>
      <w:r>
        <w:rPr>
          <w:rFonts w:hAnsi="Times New Roman" w:cs="Times New Roman"/>
          <w:color w:val="000000"/>
          <w:sz w:val="24"/>
          <w:szCs w:val="24"/>
        </w:rPr>
        <w:t>паспорт серии </w:t>
      </w:r>
      <w:r>
        <w:rPr>
          <w:rFonts w:hAnsi="Times New Roman" w:cs="Times New Roman"/>
          <w:color w:val="000000"/>
          <w:sz w:val="24"/>
          <w:szCs w:val="24"/>
        </w:rPr>
        <w:t>АА № 1230123</w:t>
      </w:r>
      <w:r>
        <w:rPr>
          <w:rFonts w:hAnsi="Times New Roman" w:cs="Times New Roman"/>
          <w:b/>
          <w:bCs/>
          <w:color w:val="000000"/>
          <w:sz w:val="24"/>
          <w:szCs w:val="24"/>
        </w:rPr>
        <w:t xml:space="preserve">, </w:t>
      </w:r>
      <w:r>
        <w:rPr>
          <w:rFonts w:hAnsi="Times New Roman" w:cs="Times New Roman"/>
          <w:color w:val="000000"/>
          <w:sz w:val="24"/>
          <w:szCs w:val="24"/>
        </w:rPr>
        <w:t>выданный </w:t>
      </w:r>
      <w:r>
        <w:rPr>
          <w:rFonts w:hAnsi="Times New Roman" w:cs="Times New Roman"/>
          <w:color w:val="000000"/>
          <w:sz w:val="24"/>
          <w:szCs w:val="24"/>
        </w:rPr>
        <w:t>20.02.2014 </w:t>
      </w:r>
      <w:r>
        <w:rPr>
          <w:rFonts w:hAnsi="Times New Roman" w:cs="Times New Roman"/>
          <w:color w:val="000000"/>
          <w:sz w:val="24"/>
          <w:szCs w:val="24"/>
        </w:rPr>
        <w:t>года </w:t>
      </w:r>
      <w:r>
        <w:rPr>
          <w:rFonts w:hAnsi="Times New Roman" w:cs="Times New Roman"/>
          <w:color w:val="000000"/>
          <w:sz w:val="24"/>
          <w:szCs w:val="24"/>
        </w:rPr>
        <w:t>Яккасарайским РОВД г. Ташкента</w:t>
      </w:r>
      <w:r>
        <w:rPr>
          <w:rFonts w:hAnsi="Times New Roman" w:cs="Times New Roman"/>
          <w:color w:val="000000"/>
          <w:sz w:val="24"/>
          <w:szCs w:val="24"/>
        </w:rPr>
        <w:t xml:space="preserve">, именуемый далее </w:t>
      </w:r>
      <w:r>
        <w:rPr>
          <w:rFonts w:hAnsi="Times New Roman" w:cs="Times New Roman"/>
          <w:b/>
          <w:bCs/>
          <w:color w:val="000000"/>
          <w:sz w:val="24"/>
          <w:szCs w:val="24"/>
        </w:rPr>
        <w:t xml:space="preserve">«Подрядчик» </w:t>
      </w:r>
      <w:r>
        <w:rPr>
          <w:rFonts w:hAnsi="Times New Roman" w:cs="Times New Roman"/>
          <w:color w:val="000000"/>
          <w:sz w:val="24"/>
          <w:szCs w:val="24"/>
        </w:rPr>
        <w:t xml:space="preserve"> с другой стороны, заключили настоящий Договор о нижеследующем: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Предмет Договора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Подрядчик обязуется по заданию Заказчика провести текущий ремонт здания, расположенного по адресу: </w:t>
      </w:r>
      <w:r>
        <w:rPr>
          <w:rFonts w:hAnsi="Times New Roman" w:cs="Times New Roman"/>
          <w:color w:val="000000"/>
          <w:sz w:val="24"/>
          <w:szCs w:val="24"/>
        </w:rPr>
        <w:t>г. Ташкент, Яккасарайский район, ул. Гагарина, дом 25</w:t>
      </w:r>
      <w:r>
        <w:br/>
      </w:r>
      <w:r>
        <w:rPr>
          <w:rFonts w:hAnsi="Times New Roman" w:cs="Times New Roman"/>
          <w:color w:val="000000"/>
          <w:sz w:val="24"/>
          <w:szCs w:val="24"/>
        </w:rPr>
        <w:t>, а Заказчик обязуется принять результат работы и оплатить его.</w:t>
      </w:r>
    </w:p>
    <w:p>
      <w:pPr>
        <w:spacing w:line="240" w:lineRule="auto"/>
        <w:rPr>
          <w:rFonts w:hAnsi="Times New Roman" w:cs="Times New Roman"/>
          <w:color w:val="000000"/>
          <w:sz w:val="24"/>
          <w:szCs w:val="24"/>
        </w:rPr>
      </w:pPr>
      <w:r>
        <w:rPr>
          <w:rFonts w:hAnsi="Times New Roman" w:cs="Times New Roman"/>
          <w:color w:val="000000"/>
          <w:sz w:val="24"/>
          <w:szCs w:val="24"/>
        </w:rPr>
        <w:t>1.2. Подрядчик выполняет работу в месте нахождения объекта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Качество работы</w:t>
      </w:r>
    </w:p>
    <w:p>
      <w:pPr>
        <w:spacing w:line="240" w:lineRule="auto"/>
        <w:rPr>
          <w:rFonts w:hAnsi="Times New Roman" w:cs="Times New Roman"/>
          <w:color w:val="000000"/>
          <w:sz w:val="24"/>
          <w:szCs w:val="24"/>
        </w:rPr>
      </w:pPr>
      <w:r>
        <w:rPr>
          <w:rFonts w:hAnsi="Times New Roman" w:cs="Times New Roman"/>
          <w:color w:val="000000"/>
          <w:sz w:val="24"/>
          <w:szCs w:val="24"/>
        </w:rPr>
        <w:t>2.1. Качество выполненной работы должно соответствовать всем обязательным требованиям, установленным нормативными документами. Результат выполненной работы должен быть пригодным для использования здания в производственных целях.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На результат работы установлен гарантийный срок продолжительностью </w:t>
      </w:r>
      <w:r>
        <w:rPr>
          <w:rFonts w:hAnsi="Times New Roman" w:cs="Times New Roman"/>
          <w:color w:val="000000"/>
          <w:sz w:val="24"/>
          <w:szCs w:val="24"/>
        </w:rPr>
        <w:t>два года</w:t>
      </w:r>
      <w:r>
        <w:rPr>
          <w:rFonts w:hAnsi="Times New Roman" w:cs="Times New Roman"/>
          <w:color w:val="000000"/>
          <w:sz w:val="24"/>
          <w:szCs w:val="24"/>
        </w:rPr>
        <w:t>, отвечающий обязательным требованиям статьи 682 Гражданского кодекса Республики Узбекистан.</w:t>
      </w:r>
    </w:p>
    <w:p>
      <w:pPr>
        <w:spacing w:line="240" w:lineRule="auto"/>
        <w:rPr>
          <w:rFonts w:hAnsi="Times New Roman" w:cs="Times New Roman"/>
          <w:color w:val="000000"/>
          <w:sz w:val="24"/>
          <w:szCs w:val="24"/>
        </w:rPr>
      </w:pPr>
      <w:r>
        <w:rPr>
          <w:rFonts w:hAnsi="Times New Roman" w:cs="Times New Roman"/>
          <w:color w:val="000000"/>
          <w:sz w:val="24"/>
          <w:szCs w:val="24"/>
        </w:rPr>
        <w:t>2.1.2. Гарантийный срок исчисляется с момента принятия результата работы Заказчиком, если иной момент не установлен законом.</w:t>
      </w:r>
    </w:p>
    <w:p>
      <w:pPr>
        <w:spacing w:line="240" w:lineRule="auto"/>
        <w:rPr>
          <w:rFonts w:hAnsi="Times New Roman" w:cs="Times New Roman"/>
          <w:color w:val="000000"/>
          <w:sz w:val="24"/>
          <w:szCs w:val="24"/>
        </w:rPr>
      </w:pPr>
      <w:r>
        <w:rPr>
          <w:rFonts w:hAnsi="Times New Roman" w:cs="Times New Roman"/>
          <w:color w:val="000000"/>
          <w:sz w:val="24"/>
          <w:szCs w:val="24"/>
        </w:rPr>
        <w:t>2.1.3. Гарантийный срок продлевается на период, в течение которого Заказчик не мог пользоваться результатом работы из-за обнаруженных в нем недостатков, при условии что Подрядчик был письменно извещен Заказчиком об обнаружении недостатков в разумный срок.</w:t>
      </w:r>
    </w:p>
    <w:p>
      <w:pPr>
        <w:spacing w:line="240" w:lineRule="auto"/>
        <w:rPr>
          <w:rFonts w:hAnsi="Times New Roman" w:cs="Times New Roman"/>
          <w:color w:val="000000"/>
          <w:sz w:val="24"/>
          <w:szCs w:val="24"/>
        </w:rPr>
      </w:pPr>
      <w:r>
        <w:rPr>
          <w:rFonts w:hAnsi="Times New Roman" w:cs="Times New Roman"/>
          <w:color w:val="000000"/>
          <w:sz w:val="24"/>
          <w:szCs w:val="24"/>
        </w:rPr>
        <w:t>2.1.4. Гарантия качества распространяется на все, что составляет результат работы, если иное не предусмотрено законом.</w:t>
      </w:r>
    </w:p>
    <w:p>
      <w:pPr>
        <w:spacing w:line="240" w:lineRule="auto"/>
        <w:rPr>
          <w:rFonts w:hAnsi="Times New Roman" w:cs="Times New Roman"/>
          <w:color w:val="000000"/>
          <w:sz w:val="24"/>
          <w:szCs w:val="24"/>
        </w:rPr>
      </w:pPr>
      <w:r>
        <w:rPr>
          <w:rFonts w:hAnsi="Times New Roman" w:cs="Times New Roman"/>
          <w:color w:val="000000"/>
          <w:sz w:val="24"/>
          <w:szCs w:val="24"/>
        </w:rPr>
        <w:t>2.2. Заказчик вправе устранять недостатки выполненной Подрядчиком работы самостоятельно или с привлечением третьих лиц и требовать от Подрядчика возмещения расходов на их устранение.</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обязан возместить расходы Заказчика на устранение недостатков выполненной работы в срок, указанный в требовании Заказчика, если такой срок является разумным. В случае если такой срок Заказчиком не назначен, расходы должны быть возмещены в разумный срок с момента получения требования. Расходы подлежат возмещению при условии представления Заказчиком подтверждающих 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2.3. Если отступления в работе от условий Договора или иные недостатки результата работы не были устранены в установленный Заказчиком разумный срок либо являются существенными и неустранимыми, Заказчик вправе отказаться от исполнения Договора и потребовать возмещения причиненных убытков.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Цена работы и порядок оплаты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 Цена работы определяется сметой, которую Подрядчик обязан составить в срок до </w:t>
      </w:r>
      <w:r>
        <w:rPr>
          <w:rFonts w:hAnsi="Times New Roman" w:cs="Times New Roman"/>
          <w:color w:val="000000"/>
          <w:sz w:val="24"/>
          <w:szCs w:val="24"/>
        </w:rPr>
        <w:t>21 февраля 2023 года</w:t>
      </w:r>
      <w:r>
        <w:rPr>
          <w:rFonts w:hAnsi="Times New Roman" w:cs="Times New Roman"/>
          <w:color w:val="000000"/>
          <w:sz w:val="24"/>
          <w:szCs w:val="24"/>
        </w:rPr>
        <w:t>. Смета приобретает силу и становится частью Договора с момента ее подтверждения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 Заказчик обязуется уплатить аванс в размере </w:t>
      </w:r>
      <w:r>
        <w:rPr>
          <w:rFonts w:hAnsi="Times New Roman" w:cs="Times New Roman"/>
          <w:color w:val="000000"/>
          <w:sz w:val="24"/>
          <w:szCs w:val="24"/>
        </w:rPr>
        <w:t>20 % (Двадцати процентов</w:t>
      </w:r>
      <w:r>
        <w:rPr>
          <w:rFonts w:hAnsi="Times New Roman" w:cs="Times New Roman"/>
          <w:color w:val="000000"/>
          <w:sz w:val="24"/>
          <w:szCs w:val="24"/>
        </w:rPr>
        <w:t>)</w:t>
      </w:r>
      <w:r>
        <w:rPr>
          <w:rFonts w:hAnsi="Times New Roman" w:cs="Times New Roman"/>
          <w:color w:val="000000"/>
          <w:sz w:val="24"/>
          <w:szCs w:val="24"/>
        </w:rPr>
        <w:t xml:space="preserve"> от цены работы в срок до </w:t>
      </w:r>
      <w:r>
        <w:rPr>
          <w:rFonts w:hAnsi="Times New Roman" w:cs="Times New Roman"/>
          <w:color w:val="000000"/>
          <w:sz w:val="24"/>
          <w:szCs w:val="24"/>
        </w:rPr>
        <w:t>25 февраля 2023 года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Остальная часть цены работы оплачивается Заказчиком в течение трех дней после подписания акта приемки выполненной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3.3. Расчеты по Договору осуществляются путем перечисления средств на счет Подрядчика после удержания соответствующих налогов и других обязательных платежей.у источника выплаты.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Обязательство Заказчика по оплате считается исполненным в момент зачисления денежных средств на расчетный счет </w:t>
      </w:r>
      <w:r>
        <w:rPr>
          <w:rFonts w:hAnsi="Times New Roman" w:cs="Times New Roman"/>
          <w:color w:val="000000"/>
          <w:sz w:val="24"/>
          <w:szCs w:val="24"/>
        </w:rPr>
        <w:t>12341234123412341234</w:t>
      </w:r>
      <w:r>
        <w:br/>
      </w:r>
      <w:r>
        <w:rPr>
          <w:rFonts w:hAnsi="Times New Roman" w:cs="Times New Roman"/>
          <w:color w:val="000000"/>
          <w:sz w:val="24"/>
          <w:szCs w:val="24"/>
        </w:rPr>
        <w:t xml:space="preserve">в </w:t>
      </w:r>
      <w:r>
        <w:rPr>
          <w:rFonts w:hAnsi="Times New Roman" w:cs="Times New Roman"/>
          <w:color w:val="000000"/>
          <w:sz w:val="24"/>
          <w:szCs w:val="24"/>
        </w:rPr>
        <w:t>АКБ «Тошкент банк»</w:t>
      </w:r>
      <w:r>
        <w:rPr>
          <w:rFonts w:hAnsi="Times New Roman" w:cs="Times New Roman"/>
          <w:color w:val="000000"/>
          <w:sz w:val="24"/>
          <w:szCs w:val="24"/>
        </w:rPr>
        <w:t xml:space="preserve"> на имя </w:t>
      </w:r>
      <w:r>
        <w:rPr>
          <w:rFonts w:hAnsi="Times New Roman" w:cs="Times New Roman"/>
          <w:color w:val="000000"/>
          <w:sz w:val="24"/>
          <w:szCs w:val="24"/>
        </w:rPr>
        <w:t>Юнусова Виктора Валиевича</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Сроки и условия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4.1. Подрядчик обязуется выполнить работу, предусмотренную Договором, в следующие сроки: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начальный срок — </w:t>
      </w:r>
      <w:r>
        <w:rPr>
          <w:rFonts w:hAnsi="Times New Roman" w:cs="Times New Roman"/>
          <w:color w:val="000000"/>
          <w:sz w:val="24"/>
          <w:szCs w:val="24"/>
        </w:rPr>
        <w:t>20 апреля 2023 года</w:t>
      </w:r>
      <w:r>
        <w:br/>
      </w:r>
      <w:r>
        <w:rPr>
          <w:rFonts w:hAnsi="Times New Roman" w:cs="Times New Roman"/>
          <w:color w:val="000000"/>
          <w:sz w:val="24"/>
          <w:szCs w:val="24"/>
        </w:rPr>
        <w:t>;</w:t>
      </w:r>
      <w:r>
        <w:br/>
      </w:r>
      <w:r>
        <w:rPr>
          <w:rFonts w:hAnsi="Times New Roman" w:cs="Times New Roman"/>
          <w:color w:val="000000"/>
          <w:sz w:val="24"/>
          <w:szCs w:val="24"/>
        </w:rPr>
        <w:t xml:space="preserve">— конечный срок — </w:t>
      </w:r>
      <w:r>
        <w:rPr>
          <w:rFonts w:hAnsi="Times New Roman" w:cs="Times New Roman"/>
          <w:color w:val="000000"/>
          <w:sz w:val="24"/>
          <w:szCs w:val="24"/>
        </w:rPr>
        <w:t>20 августа 2023 года</w:t>
      </w:r>
      <w:r>
        <w:br/>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4.2. Содержание и сроки завершения этапов работ указаны в приложении 1 к Договору («График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4.3. Подрядчик обязуется предоставить все материалы и оборудование, необходимые для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 Заказчик вправе в любое время проверять ход и качество выполняемой Подрядчиком работы, не вмешиваясь в его деятельность.</w:t>
      </w:r>
    </w:p>
    <w:p>
      <w:pPr>
        <w:spacing w:line="240" w:lineRule="auto"/>
        <w:rPr>
          <w:rFonts w:hAnsi="Times New Roman" w:cs="Times New Roman"/>
          <w:color w:val="000000"/>
          <w:sz w:val="24"/>
          <w:szCs w:val="24"/>
        </w:rPr>
      </w:pPr>
      <w:r>
        <w:rPr>
          <w:rFonts w:hAnsi="Times New Roman" w:cs="Times New Roman"/>
          <w:color w:val="000000"/>
          <w:sz w:val="24"/>
          <w:szCs w:val="24"/>
        </w:rPr>
        <w:t>4.4.1. Данный контроль Заказчик вправе осуществлять в следующих формах:</w:t>
      </w:r>
    </w:p>
    <w:p>
      <w:pPr>
        <w:spacing w:line="240" w:lineRule="auto"/>
        <w:rPr>
          <w:rFonts w:hAnsi="Times New Roman" w:cs="Times New Roman"/>
          <w:color w:val="000000"/>
          <w:sz w:val="24"/>
          <w:szCs w:val="24"/>
        </w:rPr>
      </w:pPr>
      <w:r>
        <w:rPr>
          <w:rFonts w:hAnsi="Times New Roman" w:cs="Times New Roman"/>
          <w:color w:val="000000"/>
          <w:sz w:val="24"/>
          <w:szCs w:val="24"/>
        </w:rPr>
        <w:t>— посредством запроса у Подрядчика сведений и документов;</w:t>
      </w:r>
      <w:r>
        <w:br/>
      </w:r>
      <w:r>
        <w:rPr>
          <w:rFonts w:hAnsi="Times New Roman" w:cs="Times New Roman"/>
          <w:color w:val="000000"/>
          <w:sz w:val="24"/>
          <w:szCs w:val="24"/>
        </w:rPr>
        <w:t>— путем непосредственного осмотра и проверки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4.4.2. Подрядчик обязан отвечать на письменные запросы Заказчика о предоставлении сведений и документов в течение двух дней после получения запросов.</w:t>
      </w:r>
    </w:p>
    <w:p>
      <w:pPr>
        <w:spacing w:line="240" w:lineRule="auto"/>
        <w:rPr>
          <w:rFonts w:hAnsi="Times New Roman" w:cs="Times New Roman"/>
          <w:color w:val="000000"/>
          <w:sz w:val="24"/>
          <w:szCs w:val="24"/>
        </w:rPr>
      </w:pPr>
      <w:r>
        <w:rPr>
          <w:rFonts w:hAnsi="Times New Roman" w:cs="Times New Roman"/>
          <w:color w:val="000000"/>
          <w:sz w:val="24"/>
          <w:szCs w:val="24"/>
        </w:rPr>
        <w:t>4.4.3. Заказчик обязан известить Подрядчика о проведении непосредственного осмотра и проверки выполняемой работы за два дня до ее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4.4.4. Если при проведении осмотра и проверки выполняемой работы Заказчиком выявлены нарушения, стороны составляют и подписывают акт, в котором должны быть отражены эти нарушения.</w:t>
      </w:r>
    </w:p>
    <w:p>
      <w:pPr>
        <w:spacing w:line="240" w:lineRule="auto"/>
        <w:rPr>
          <w:rFonts w:hAnsi="Times New Roman" w:cs="Times New Roman"/>
          <w:color w:val="000000"/>
          <w:sz w:val="24"/>
          <w:szCs w:val="24"/>
        </w:rPr>
      </w:pPr>
      <w:r>
        <w:rPr>
          <w:rFonts w:hAnsi="Times New Roman" w:cs="Times New Roman"/>
          <w:color w:val="000000"/>
          <w:sz w:val="24"/>
          <w:szCs w:val="24"/>
        </w:rPr>
        <w:t>4.5. Риск случайной гибели или случайного повреждения материалов, оборудования и иного предоставленного Подрядчиком имущества несет Подрядчик.</w:t>
      </w:r>
    </w:p>
    <w:p>
      <w:pPr>
        <w:spacing w:line="240" w:lineRule="auto"/>
        <w:rPr>
          <w:rFonts w:hAnsi="Times New Roman" w:cs="Times New Roman"/>
          <w:color w:val="000000"/>
          <w:sz w:val="24"/>
          <w:szCs w:val="24"/>
        </w:rPr>
      </w:pPr>
      <w:r>
        <w:rPr>
          <w:rFonts w:hAnsi="Times New Roman" w:cs="Times New Roman"/>
          <w:color w:val="000000"/>
          <w:sz w:val="24"/>
          <w:szCs w:val="24"/>
        </w:rPr>
        <w:t>4.6. Подрядчик вправе привлечь к исполнению своих обязательств по Договору других лиц — субподрядчиков.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Приемка выполненной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 Заказчик обязан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pPr>
        <w:spacing w:line="240" w:lineRule="auto"/>
        <w:rPr>
          <w:rFonts w:hAnsi="Times New Roman" w:cs="Times New Roman"/>
          <w:color w:val="000000"/>
          <w:sz w:val="24"/>
          <w:szCs w:val="24"/>
        </w:rPr>
      </w:pPr>
      <w:r>
        <w:rPr>
          <w:rFonts w:hAnsi="Times New Roman" w:cs="Times New Roman"/>
          <w:color w:val="000000"/>
          <w:sz w:val="24"/>
          <w:szCs w:val="24"/>
        </w:rPr>
        <w:t>5.2. Заказчик обязуется осуществить с участием Подрядчика приемку результата работы (осмотр, проверку и принятие) в течение семи дней после истечения конечного срока выполнения работы. Извещение о готовности результата работы к сдаче Заказчику не направляется.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Приемка выполненной работы осуществляется по адресу: </w:t>
      </w:r>
      <w:r>
        <w:rPr>
          <w:rFonts w:hAnsi="Times New Roman" w:cs="Times New Roman"/>
          <w:color w:val="000000"/>
          <w:sz w:val="24"/>
          <w:szCs w:val="24"/>
        </w:rPr>
        <w:t>г. Ташкент, Яккасарайский район, ул. Гагарина, дом 25</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 Приемка выполненной работы оформляется в виде Акта о приемке выполненных работ по форме согласно Приложению 2, подтверждающий факт выполнения всех работ, предусмотренных настоящим Договором.</w:t>
      </w:r>
    </w:p>
    <w:p>
      <w:pPr>
        <w:spacing w:line="240" w:lineRule="auto"/>
        <w:rPr>
          <w:rFonts w:hAnsi="Times New Roman" w:cs="Times New Roman"/>
          <w:color w:val="000000"/>
          <w:sz w:val="24"/>
          <w:szCs w:val="24"/>
        </w:rPr>
      </w:pPr>
      <w:r>
        <w:rPr>
          <w:rFonts w:hAnsi="Times New Roman" w:cs="Times New Roman"/>
          <w:color w:val="000000"/>
          <w:sz w:val="24"/>
          <w:szCs w:val="24"/>
        </w:rPr>
        <w:t>5.5. Подрядчик обязан передать Заказчику вместе с результатом работы информацию, касающуюся эксплуатации или иного использования результата работы.</w:t>
      </w:r>
    </w:p>
    <w:p>
      <w:pPr>
        <w:spacing w:line="240" w:lineRule="auto"/>
        <w:rPr>
          <w:rFonts w:hAnsi="Times New Roman" w:cs="Times New Roman"/>
          <w:color w:val="000000"/>
          <w:sz w:val="24"/>
          <w:szCs w:val="24"/>
        </w:rPr>
      </w:pPr>
      <w:r>
        <w:rPr>
          <w:rFonts w:hAnsi="Times New Roman" w:cs="Times New Roman"/>
          <w:color w:val="000000"/>
          <w:sz w:val="24"/>
          <w:szCs w:val="24"/>
        </w:rPr>
        <w:t>5.6. При обнаружении в ходе приемки недостатков результата работы составляется акт о недостатках, подписываемый обеими сторонами. В акте должны быть указаны перечень выявленных недостатков и сроки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5.7.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pPr>
        <w:spacing w:line="240" w:lineRule="auto"/>
        <w:rPr>
          <w:rFonts w:hAnsi="Times New Roman" w:cs="Times New Roman"/>
          <w:color w:val="000000"/>
          <w:sz w:val="24"/>
          <w:szCs w:val="24"/>
        </w:rPr>
      </w:pPr>
      <w:r>
        <w:rPr>
          <w:rFonts w:hAnsi="Times New Roman" w:cs="Times New Roman"/>
          <w:color w:val="000000"/>
          <w:sz w:val="24"/>
          <w:szCs w:val="24"/>
        </w:rPr>
        <w:t>5.8. Риск случайной гибели или случайного повреждения результата выполненной работы до ее приемки Заказчиком несет Подрядчик.</w:t>
      </w:r>
    </w:p>
    <w:p>
      <w:pPr>
        <w:spacing w:line="240" w:lineRule="auto"/>
        <w:rPr>
          <w:rFonts w:hAnsi="Times New Roman" w:cs="Times New Roman"/>
          <w:color w:val="000000"/>
          <w:sz w:val="24"/>
          <w:szCs w:val="24"/>
        </w:rPr>
      </w:pPr>
      <w:r>
        <w:rPr>
          <w:rFonts w:hAnsi="Times New Roman" w:cs="Times New Roman"/>
          <w:color w:val="000000"/>
          <w:sz w:val="24"/>
          <w:szCs w:val="24"/>
        </w:rPr>
        <w:t>5.9. При просрочке передачи или приемки результата работы риски случайной гибели или случайного повреждения материалов, оборудования, а также результата выполненной работы несет сторона, допустившая просрочку.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6. Ответственность сторон</w:t>
      </w:r>
    </w:p>
    <w:p>
      <w:pPr>
        <w:spacing w:line="240" w:lineRule="auto"/>
        <w:rPr>
          <w:rFonts w:hAnsi="Times New Roman" w:cs="Times New Roman"/>
          <w:color w:val="000000"/>
          <w:sz w:val="24"/>
          <w:szCs w:val="24"/>
        </w:rPr>
      </w:pPr>
      <w:r>
        <w:rPr>
          <w:rFonts w:hAnsi="Times New Roman" w:cs="Times New Roman"/>
          <w:color w:val="000000"/>
          <w:sz w:val="24"/>
          <w:szCs w:val="24"/>
        </w:rPr>
        <w:t>6.1. Лицо, права которого нарушены, может требовать полного возмещения причиненных ему убытков, если законом не предусмотрено возмещение убытков в меньшем размере.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 В случае просрочки выполнения работы Заказчик вправе потребовать уплаты Подрядчиком пеней в размере </w:t>
      </w:r>
      <w:r>
        <w:rPr>
          <w:rFonts w:hAnsi="Times New Roman" w:cs="Times New Roman"/>
          <w:color w:val="000000"/>
          <w:sz w:val="24"/>
          <w:szCs w:val="24"/>
        </w:rPr>
        <w:t>0,1%</w:t>
      </w:r>
      <w:r>
        <w:br/>
      </w:r>
      <w:r>
        <w:rPr>
          <w:rFonts w:hAnsi="Times New Roman" w:cs="Times New Roman"/>
          <w:color w:val="000000"/>
          <w:sz w:val="24"/>
          <w:szCs w:val="24"/>
        </w:rPr>
        <w:t>цены работы за каждый день просрочки.</w:t>
      </w:r>
    </w:p>
    <w:p>
      <w:pPr>
        <w:spacing w:line="240" w:lineRule="auto"/>
        <w:rPr>
          <w:rFonts w:hAnsi="Times New Roman" w:cs="Times New Roman"/>
          <w:color w:val="000000"/>
          <w:sz w:val="24"/>
          <w:szCs w:val="24"/>
        </w:rPr>
      </w:pPr>
      <w:r>
        <w:rPr>
          <w:rFonts w:hAnsi="Times New Roman" w:cs="Times New Roman"/>
          <w:color w:val="000000"/>
          <w:sz w:val="24"/>
          <w:szCs w:val="24"/>
        </w:rPr>
        <w:t>6.3. Заказчик не вправе требовать уплаты неустойки и возмещения убытков за нарушение Подрядчиком промежуточных сроков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6.4. Заказчик вправе потребовать взыскания с Подрядчика убытков только в части, не покрытой неустойкой.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 Пени за каждое нарушение Подрядчиком обязательств по Договору могут быть взысканы Заказчиком в сумме, не превышающей </w:t>
      </w:r>
      <w:r>
        <w:rPr>
          <w:rFonts w:hAnsi="Times New Roman" w:cs="Times New Roman"/>
          <w:color w:val="000000"/>
          <w:sz w:val="24"/>
          <w:szCs w:val="24"/>
        </w:rPr>
        <w:t>20%</w:t>
      </w:r>
      <w:r>
        <w:br/>
      </w:r>
      <w:r>
        <w:rPr>
          <w:rFonts w:hAnsi="Times New Roman" w:cs="Times New Roman"/>
          <w:color w:val="000000"/>
          <w:sz w:val="24"/>
          <w:szCs w:val="24"/>
        </w:rPr>
        <w:t>от цены работы.</w:t>
      </w:r>
    </w:p>
    <w:p>
      <w:pPr>
        <w:spacing w:line="240" w:lineRule="auto"/>
        <w:rPr>
          <w:rFonts w:hAnsi="Times New Roman" w:cs="Times New Roman"/>
          <w:color w:val="000000"/>
          <w:sz w:val="24"/>
          <w:szCs w:val="24"/>
        </w:rPr>
      </w:pPr>
      <w:r>
        <w:rPr>
          <w:rFonts w:hAnsi="Times New Roman" w:cs="Times New Roman"/>
          <w:color w:val="000000"/>
          <w:sz w:val="24"/>
          <w:szCs w:val="24"/>
        </w:rPr>
        <w:t>6.5.1. В случае просрочки доплаты выполненной работы Подрядчик вправе потребовать уплаты Заказчиком пеней в размере</w:t>
      </w:r>
      <w:r>
        <w:rPr>
          <w:rFonts w:hAnsi="Times New Roman" w:cs="Times New Roman"/>
          <w:color w:val="000000"/>
          <w:sz w:val="24"/>
          <w:szCs w:val="24"/>
        </w:rPr>
        <w:t xml:space="preserve"> 0,1%</w:t>
      </w:r>
      <w:r>
        <w:br/>
      </w:r>
      <w:r>
        <w:rPr>
          <w:rFonts w:hAnsi="Times New Roman" w:cs="Times New Roman"/>
          <w:color w:val="000000"/>
          <w:sz w:val="24"/>
          <w:szCs w:val="24"/>
        </w:rPr>
        <w:t>суммы задолженности за каждый день просрочки.</w:t>
      </w:r>
    </w:p>
    <w:p>
      <w:pPr>
        <w:spacing w:line="240" w:lineRule="auto"/>
        <w:rPr>
          <w:rFonts w:hAnsi="Times New Roman" w:cs="Times New Roman"/>
          <w:color w:val="000000"/>
          <w:sz w:val="24"/>
          <w:szCs w:val="24"/>
        </w:rPr>
      </w:pPr>
      <w:r>
        <w:rPr>
          <w:rFonts w:hAnsi="Times New Roman" w:cs="Times New Roman"/>
          <w:color w:val="000000"/>
          <w:sz w:val="24"/>
          <w:szCs w:val="24"/>
        </w:rPr>
        <w:t>6.6. Подрядчик вправе потребовать взыскания с Заказчика убытков только в части, не покрытой неустойкой.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6.7. Пени за каждое нарушение Заказчиком обязательств по Договору могут быть взысканы Подрядчиком в сумме, не превышающей </w:t>
      </w:r>
      <w:r>
        <w:rPr>
          <w:rFonts w:hAnsi="Times New Roman" w:cs="Times New Roman"/>
          <w:color w:val="000000"/>
          <w:sz w:val="24"/>
          <w:szCs w:val="24"/>
        </w:rPr>
        <w:t>20%</w:t>
      </w:r>
      <w:r>
        <w:br/>
      </w:r>
      <w:r>
        <w:rPr>
          <w:rFonts w:hAnsi="Times New Roman" w:cs="Times New Roman"/>
          <w:color w:val="000000"/>
          <w:sz w:val="24"/>
          <w:szCs w:val="24"/>
        </w:rPr>
        <w:t>процентов от цены работы.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 Изменение и расторжение Договора</w:t>
      </w:r>
    </w:p>
    <w:p>
      <w:pPr>
        <w:spacing w:line="240" w:lineRule="auto"/>
        <w:rPr>
          <w:rFonts w:hAnsi="Times New Roman" w:cs="Times New Roman"/>
          <w:color w:val="000000"/>
          <w:sz w:val="24"/>
          <w:szCs w:val="24"/>
        </w:rPr>
      </w:pPr>
      <w:r>
        <w:rPr>
          <w:rFonts w:hAnsi="Times New Roman" w:cs="Times New Roman"/>
          <w:color w:val="000000"/>
          <w:sz w:val="24"/>
          <w:szCs w:val="24"/>
        </w:rPr>
        <w:t>7.1. Стороны вправе в любое время изменить либо расторгнуть Договор по взаимному соглашению.</w:t>
      </w:r>
    </w:p>
    <w:p>
      <w:pPr>
        <w:spacing w:line="240" w:lineRule="auto"/>
        <w:rPr>
          <w:rFonts w:hAnsi="Times New Roman" w:cs="Times New Roman"/>
          <w:color w:val="000000"/>
          <w:sz w:val="24"/>
          <w:szCs w:val="24"/>
        </w:rPr>
      </w:pPr>
      <w:r>
        <w:rPr>
          <w:rFonts w:hAnsi="Times New Roman" w:cs="Times New Roman"/>
          <w:color w:val="000000"/>
          <w:sz w:val="24"/>
          <w:szCs w:val="24"/>
        </w:rPr>
        <w:t>7.2. По требованию одной из сторон Договор может быть изменен или расторгнут по решению суда только:</w:t>
      </w:r>
    </w:p>
    <w:p>
      <w:pPr>
        <w:spacing w:line="240" w:lineRule="auto"/>
        <w:rPr>
          <w:rFonts w:hAnsi="Times New Roman" w:cs="Times New Roman"/>
          <w:color w:val="000000"/>
          <w:sz w:val="24"/>
          <w:szCs w:val="24"/>
        </w:rPr>
      </w:pPr>
      <w:r>
        <w:rPr>
          <w:rFonts w:hAnsi="Times New Roman" w:cs="Times New Roman"/>
          <w:color w:val="000000"/>
          <w:sz w:val="24"/>
          <w:szCs w:val="24"/>
        </w:rPr>
        <w:t>1) при существенном нарушении Договора другой стороной;</w:t>
      </w:r>
    </w:p>
    <w:p>
      <w:pPr>
        <w:spacing w:line="240" w:lineRule="auto"/>
        <w:rPr>
          <w:rFonts w:hAnsi="Times New Roman" w:cs="Times New Roman"/>
          <w:color w:val="000000"/>
          <w:sz w:val="24"/>
          <w:szCs w:val="24"/>
        </w:rPr>
      </w:pPr>
      <w:r>
        <w:rPr>
          <w:rFonts w:hAnsi="Times New Roman" w:cs="Times New Roman"/>
          <w:color w:val="000000"/>
          <w:sz w:val="24"/>
          <w:szCs w:val="24"/>
        </w:rPr>
        <w:t>2) в иных случаях, предусмотренных Гражданским кодексом Республики Узбекистан или иными актами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Существенным признается нарушение, которое влечет такой ущерб для другой стороны, что она в значительной степени лишается того, на что рассчитывала при заключении Договора.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8. Разрешение споров</w:t>
      </w:r>
    </w:p>
    <w:p>
      <w:pPr>
        <w:spacing w:line="240" w:lineRule="auto"/>
        <w:rPr>
          <w:rFonts w:hAnsi="Times New Roman" w:cs="Times New Roman"/>
          <w:color w:val="000000"/>
          <w:sz w:val="24"/>
          <w:szCs w:val="24"/>
        </w:rPr>
      </w:pPr>
      <w:r>
        <w:rPr>
          <w:rFonts w:hAnsi="Times New Roman" w:cs="Times New Roman"/>
          <w:color w:val="000000"/>
          <w:sz w:val="24"/>
          <w:szCs w:val="24"/>
        </w:rPr>
        <w:t>8.1. Все споры передаются на рассмотрение в суд в соответствии с правилами подведомственности и подсудности, установленными законом.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9.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9.1. Договор действует до момента выполнения сторонами взятых на себя обязательств в полном объеме, включая гарантии Подрядчика.</w:t>
      </w:r>
    </w:p>
    <w:p>
      <w:pPr>
        <w:spacing w:line="240" w:lineRule="auto"/>
        <w:rPr>
          <w:rFonts w:hAnsi="Times New Roman" w:cs="Times New Roman"/>
          <w:color w:val="000000"/>
          <w:sz w:val="24"/>
          <w:szCs w:val="24"/>
        </w:rPr>
      </w:pPr>
      <w:r>
        <w:rPr>
          <w:rFonts w:hAnsi="Times New Roman" w:cs="Times New Roman"/>
          <w:color w:val="000000"/>
          <w:sz w:val="24"/>
          <w:szCs w:val="24"/>
        </w:rPr>
        <w:t>9.2. Если иное не предусмотрено законом, заявления, уведомления, извещения, требования или иные юридически значимые сообщения, с которыми закон или сделка связывает наступление гражданско-правовых последствий для другого лица, влекут для этого лица такие последствия с момента доставки соответствующего сообщения ему или его представителю.</w:t>
      </w:r>
    </w:p>
    <w:p>
      <w:pPr>
        <w:spacing w:line="240" w:lineRule="auto"/>
        <w:rPr>
          <w:rFonts w:hAnsi="Times New Roman" w:cs="Times New Roman"/>
          <w:color w:val="000000"/>
          <w:sz w:val="24"/>
          <w:szCs w:val="24"/>
        </w:rPr>
      </w:pPr>
      <w:r>
        <w:rPr>
          <w:rFonts w:hAnsi="Times New Roman" w:cs="Times New Roman"/>
          <w:color w:val="000000"/>
          <w:sz w:val="24"/>
          <w:szCs w:val="24"/>
        </w:rP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pPr>
        <w:spacing w:line="240" w:lineRule="auto"/>
        <w:rPr>
          <w:rFonts w:hAnsi="Times New Roman" w:cs="Times New Roman"/>
          <w:color w:val="000000"/>
          <w:sz w:val="24"/>
          <w:szCs w:val="24"/>
        </w:rPr>
      </w:pPr>
      <w:r>
        <w:rPr>
          <w:rFonts w:hAnsi="Times New Roman" w:cs="Times New Roman"/>
          <w:color w:val="000000"/>
          <w:sz w:val="24"/>
          <w:szCs w:val="24"/>
        </w:rPr>
        <w:t>9.3. Договор составлен в двух экземплярах, по одному для каждой из сторон.</w:t>
      </w:r>
    </w:p>
    <w:p>
      <w:pPr>
        <w:spacing w:line="240" w:lineRule="auto"/>
        <w:rPr>
          <w:rFonts w:hAnsi="Times New Roman" w:cs="Times New Roman"/>
          <w:color w:val="000000"/>
          <w:sz w:val="24"/>
          <w:szCs w:val="24"/>
        </w:rPr>
      </w:pPr>
      <w:r>
        <w:rPr>
          <w:rFonts w:hAnsi="Times New Roman" w:cs="Times New Roman"/>
          <w:color w:val="000000"/>
          <w:sz w:val="24"/>
          <w:szCs w:val="24"/>
        </w:rPr>
        <w:t>9.4. Перечень приложений к Договору:</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1: «График выполнения работы»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Приложение 2: Акт о приемке выполненных работ</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10. Адреса и реквизиты сторон</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Заказчик </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Подрядчик</w:t>
            </w:r>
          </w:p>
        </w:tc>
      </w:tr>
      <w:tr>
        <w:trPr>
          <w:trHeight w:val="0"/>
        </w:trPr>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ООО «Альфа»</w:t>
            </w:r>
            <w:r>
              <w:br/>
            </w:r>
            <w:r>
              <w:rPr>
                <w:rFonts w:hAnsi="Times New Roman" w:cs="Times New Roman"/>
                <w:b/>
                <w:bCs/>
                <w:color w:val="000000"/>
                <w:sz w:val="24"/>
                <w:szCs w:val="24"/>
              </w:rPr>
              <w:t>Адрес:</w:t>
            </w:r>
            <w:r>
              <w:rPr>
                <w:rFonts w:hAnsi="Times New Roman" w:cs="Times New Roman"/>
                <w:color w:val="000000"/>
                <w:sz w:val="24"/>
                <w:szCs w:val="24"/>
              </w:rPr>
              <w:t>100115, г. Ташкент, ул.Гагарина, д.15 офис 10</w:t>
            </w:r>
            <w:r>
              <w:br/>
            </w:r>
            <w:r>
              <w:rPr>
                <w:rFonts w:hAnsi="Times New Roman" w:cs="Times New Roman"/>
                <w:b/>
                <w:bCs/>
                <w:color w:val="000000"/>
                <w:sz w:val="24"/>
                <w:szCs w:val="24"/>
              </w:rPr>
              <w:t>Тел:</w:t>
            </w:r>
            <w:r>
              <w:rPr>
                <w:rFonts w:hAnsi="Times New Roman" w:cs="Times New Roman"/>
                <w:color w:val="000000"/>
                <w:sz w:val="24"/>
                <w:szCs w:val="24"/>
              </w:rPr>
              <w:t>150-00-00</w:t>
            </w:r>
            <w:r>
              <w:br/>
            </w:r>
            <w:r>
              <w:rPr>
                <w:rFonts w:hAnsi="Times New Roman" w:cs="Times New Roman"/>
                <w:b/>
                <w:bCs/>
                <w:color w:val="000000"/>
                <w:sz w:val="24"/>
                <w:szCs w:val="24"/>
              </w:rPr>
              <w:t>Р/с</w:t>
            </w:r>
            <w:r>
              <w:rPr>
                <w:rFonts w:hAnsi="Times New Roman" w:cs="Times New Roman"/>
                <w:color w:val="000000"/>
                <w:sz w:val="24"/>
                <w:szCs w:val="24"/>
              </w:rPr>
              <w:t>20212121212121221221</w:t>
            </w:r>
            <w:r>
              <w:br/>
            </w:r>
            <w:r>
              <w:rPr>
                <w:rFonts w:hAnsi="Times New Roman" w:cs="Times New Roman"/>
                <w:color w:val="000000"/>
                <w:sz w:val="24"/>
                <w:szCs w:val="24"/>
              </w:rPr>
              <w:t>в ТГФ «Хамкор»</w:t>
            </w:r>
            <w:r>
              <w:br/>
            </w:r>
            <w:r>
              <w:rPr>
                <w:rFonts w:hAnsi="Times New Roman" w:cs="Times New Roman"/>
                <w:b/>
                <w:bCs/>
                <w:color w:val="000000"/>
                <w:sz w:val="24"/>
                <w:szCs w:val="24"/>
              </w:rPr>
              <w:t>МФО</w:t>
            </w:r>
            <w:r>
              <w:rPr>
                <w:rFonts w:hAnsi="Times New Roman" w:cs="Times New Roman"/>
                <w:color w:val="000000"/>
                <w:sz w:val="24"/>
                <w:szCs w:val="24"/>
              </w:rPr>
              <w:t>00111</w:t>
            </w:r>
            <w:r>
              <w:br/>
            </w:r>
            <w:r>
              <w:rPr>
                <w:rFonts w:hAnsi="Times New Roman" w:cs="Times New Roman"/>
                <w:b/>
                <w:bCs/>
                <w:color w:val="000000"/>
                <w:sz w:val="24"/>
                <w:szCs w:val="24"/>
              </w:rPr>
              <w:t>ИНН</w:t>
            </w:r>
            <w:r>
              <w:rPr>
                <w:rFonts w:hAnsi="Times New Roman" w:cs="Times New Roman"/>
                <w:color w:val="000000"/>
                <w:sz w:val="24"/>
                <w:szCs w:val="24"/>
              </w:rPr>
              <w:t>202121222</w:t>
            </w:r>
          </w:p>
        </w:tc>
        <w:tc>
          <w:tcPr>
            <w:tcW w:w="0" w:type="auto"/>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b/>
                <w:bCs/>
                <w:color w:val="000000"/>
                <w:sz w:val="24"/>
                <w:szCs w:val="24"/>
              </w:rPr>
              <w:t>Юнусов Виктор Валиевич</w:t>
            </w:r>
            <w:r>
              <w:br/>
            </w:r>
            <w:r>
              <w:rPr>
                <w:rFonts w:hAnsi="Times New Roman" w:cs="Times New Roman"/>
                <w:b/>
                <w:bCs/>
                <w:color w:val="000000"/>
                <w:sz w:val="24"/>
                <w:szCs w:val="24"/>
              </w:rPr>
              <w:t xml:space="preserve">Адрес: </w:t>
            </w:r>
            <w:r>
              <w:rPr>
                <w:rFonts w:hAnsi="Times New Roman" w:cs="Times New Roman"/>
                <w:color w:val="000000"/>
                <w:sz w:val="24"/>
                <w:szCs w:val="24"/>
              </w:rPr>
              <w:t>г. Ташкент, Яккасарайский район, ул. Гагарина, дом 9А</w:t>
            </w:r>
            <w:r>
              <w:br/>
            </w:r>
            <w:r>
              <w:rPr>
                <w:rFonts w:hAnsi="Times New Roman" w:cs="Times New Roman"/>
                <w:b/>
                <w:bCs/>
                <w:color w:val="000000"/>
                <w:sz w:val="24"/>
                <w:szCs w:val="24"/>
              </w:rPr>
              <w:t xml:space="preserve">Тел: </w:t>
            </w:r>
            <w:r>
              <w:rPr>
                <w:rFonts w:hAnsi="Times New Roman" w:cs="Times New Roman"/>
                <w:color w:val="000000"/>
                <w:sz w:val="24"/>
                <w:szCs w:val="24"/>
              </w:rPr>
              <w:t>150-22-22</w:t>
            </w:r>
            <w:r>
              <w:br/>
            </w:r>
            <w:r>
              <w:rPr>
                <w:rFonts w:hAnsi="Times New Roman" w:cs="Times New Roman"/>
                <w:b/>
                <w:bCs/>
                <w:color w:val="000000"/>
                <w:sz w:val="24"/>
                <w:szCs w:val="24"/>
              </w:rPr>
              <w:t xml:space="preserve">Паспорт: серии </w:t>
            </w:r>
            <w:r>
              <w:rPr>
                <w:rFonts w:hAnsi="Times New Roman" w:cs="Times New Roman"/>
                <w:color w:val="000000"/>
                <w:sz w:val="24"/>
                <w:szCs w:val="24"/>
              </w:rPr>
              <w:t>АА № 1230123</w:t>
            </w:r>
            <w:r>
              <w:br/>
            </w:r>
            <w:r>
              <w:rPr>
                <w:rFonts w:hAnsi="Times New Roman" w:cs="Times New Roman"/>
                <w:b/>
                <w:bCs/>
                <w:color w:val="000000"/>
                <w:sz w:val="24"/>
                <w:szCs w:val="24"/>
              </w:rPr>
              <w:t xml:space="preserve">Когда выдан: </w:t>
            </w:r>
            <w:r>
              <w:rPr>
                <w:rFonts w:hAnsi="Times New Roman" w:cs="Times New Roman"/>
                <w:color w:val="000000"/>
                <w:sz w:val="24"/>
                <w:szCs w:val="24"/>
              </w:rPr>
              <w:t>20.02.2014 года</w:t>
            </w:r>
            <w:r>
              <w:br/>
            </w:r>
            <w:r>
              <w:rPr>
                <w:rFonts w:hAnsi="Times New Roman" w:cs="Times New Roman"/>
                <w:b/>
                <w:bCs/>
                <w:color w:val="000000"/>
                <w:sz w:val="24"/>
                <w:szCs w:val="24"/>
              </w:rPr>
              <w:t xml:space="preserve">Кем выдан: </w:t>
            </w:r>
            <w:r>
              <w:rPr>
                <w:rFonts w:hAnsi="Times New Roman" w:cs="Times New Roman"/>
                <w:color w:val="000000"/>
                <w:sz w:val="24"/>
                <w:szCs w:val="24"/>
              </w:rPr>
              <w:t>Яккасарайским РОВД</w:t>
            </w:r>
            <w:r>
              <w:br/>
            </w:r>
            <w:r>
              <w:rPr>
                <w:rFonts w:hAnsi="Times New Roman" w:cs="Times New Roman"/>
                <w:b/>
                <w:bCs/>
                <w:color w:val="000000"/>
                <w:sz w:val="24"/>
                <w:szCs w:val="24"/>
              </w:rPr>
              <w:t>ИНН</w:t>
            </w:r>
            <w:r>
              <w:rPr>
                <w:rFonts w:hAnsi="Times New Roman" w:cs="Times New Roman"/>
                <w:color w:val="000000"/>
                <w:sz w:val="24"/>
                <w:szCs w:val="24"/>
              </w:rPr>
              <w:t>201201201</w:t>
            </w:r>
            <w:r>
              <w:br/>
            </w:r>
            <w:r>
              <w:rPr>
                <w:rFonts w:hAnsi="Times New Roman" w:cs="Times New Roman"/>
                <w:b/>
                <w:bCs/>
                <w:color w:val="000000"/>
                <w:sz w:val="24"/>
                <w:szCs w:val="24"/>
              </w:rPr>
              <w:t xml:space="preserve">ИНПС </w:t>
            </w:r>
            <w:r>
              <w:rPr>
                <w:rFonts w:hAnsi="Times New Roman" w:cs="Times New Roman"/>
                <w:color w:val="000000"/>
                <w:sz w:val="24"/>
                <w:szCs w:val="24"/>
              </w:rPr>
              <w:t>12345678901234</w:t>
            </w:r>
          </w:p>
        </w:tc>
      </w:tr>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Генеральный директор</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_______________________ М.П</w:t>
            </w:r>
            <w:r>
              <w:rPr>
                <w:rFonts w:hAnsi="Times New Roman" w:cs="Times New Roman"/>
                <w:color w:val="000000"/>
                <w:sz w:val="24"/>
                <w:szCs w:val="24"/>
              </w:rPr>
              <w:t>.</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_________________________</w:t>
            </w:r>
          </w:p>
        </w:tc>
      </w:tr>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В.А. </w:t>
            </w:r>
            <w:r>
              <w:rPr>
                <w:rFonts w:hAnsi="Times New Roman" w:cs="Times New Roman"/>
                <w:color w:val="000000"/>
                <w:sz w:val="24"/>
                <w:szCs w:val="24"/>
              </w:rPr>
              <w:t xml:space="preserve">Рахимов </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В.В. </w:t>
            </w:r>
            <w:r>
              <w:rPr>
                <w:rFonts w:hAnsi="Times New Roman" w:cs="Times New Roman"/>
                <w:color w:val="000000"/>
                <w:sz w:val="24"/>
                <w:szCs w:val="24"/>
              </w:rPr>
              <w:t xml:space="preserve">Юнусов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26f16205bee4a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