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«Удача</w:t>
      </w:r>
      <w:r>
        <w:rPr>
          <w:rFonts w:hAnsi="Times New Roman" w:cs="Times New Roman"/>
          <w:color w:val="000000"/>
          <w:sz w:val="24"/>
          <w:szCs w:val="24"/>
        </w:rPr>
        <w:t>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 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«05» январь 2023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выплате компенсации за использование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личного автомобиля в служебных целях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производственной необходимостью, основании </w:t>
      </w:r>
      <w:r>
        <w:rPr>
          <w:rFonts w:hAnsi="Times New Roman" w:cs="Times New Roman"/>
          <w:color w:val="000000"/>
          <w:sz w:val="24"/>
          <w:szCs w:val="24"/>
        </w:rPr>
        <w:t>статьи 173</w:t>
      </w:r>
      <w:r>
        <w:rPr>
          <w:rFonts w:hAnsi="Times New Roman" w:cs="Times New Roman"/>
          <w:color w:val="000000"/>
          <w:sz w:val="24"/>
          <w:szCs w:val="24"/>
        </w:rPr>
        <w:t xml:space="preserve"> ТК,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Установить с </w:t>
      </w:r>
      <w:r>
        <w:rPr>
          <w:rFonts w:hAnsi="Times New Roman" w:cs="Times New Roman"/>
          <w:color w:val="000000"/>
          <w:sz w:val="24"/>
          <w:szCs w:val="24"/>
        </w:rPr>
        <w:t>05.01.2022 менеджеру по продажам Свиридову Михаилу Ивановичу </w:t>
      </w:r>
      <w:r>
        <w:rPr>
          <w:rFonts w:hAnsi="Times New Roman" w:cs="Times New Roman"/>
          <w:color w:val="000000"/>
          <w:sz w:val="24"/>
          <w:szCs w:val="24"/>
        </w:rPr>
        <w:t>ежемесячную компенсацию в пределах норм, в размере 3,5 БРВ за использование в служебных целях его личного транспортного средства (</w:t>
      </w:r>
      <w:r>
        <w:rPr>
          <w:rFonts w:hAnsi="Times New Roman" w:cs="Times New Roman"/>
          <w:color w:val="000000"/>
          <w:sz w:val="24"/>
          <w:szCs w:val="24"/>
        </w:rPr>
        <w:t>легковой автомобиль марки (модели) SPARK LS, год выпуска 2014, рабочий объем двигателя 85 л/сил , государственный регистрационный знак 01А000АА, цвет серый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Главному бухгалтеру </w:t>
      </w:r>
      <w:r>
        <w:rPr>
          <w:rFonts w:hAnsi="Times New Roman" w:cs="Times New Roman"/>
          <w:color w:val="000000"/>
          <w:sz w:val="24"/>
          <w:szCs w:val="24"/>
        </w:rPr>
        <w:t xml:space="preserve"> Лоле Алишеровне Исмаиловой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начисление и выплату </w:t>
      </w:r>
      <w:r>
        <w:rPr>
          <w:rFonts w:hAnsi="Times New Roman" w:cs="Times New Roman"/>
          <w:color w:val="000000"/>
          <w:sz w:val="24"/>
          <w:szCs w:val="24"/>
        </w:rPr>
        <w:t>М.И. </w:t>
      </w:r>
      <w:r>
        <w:rPr>
          <w:rFonts w:hAnsi="Times New Roman" w:cs="Times New Roman"/>
          <w:color w:val="000000"/>
          <w:sz w:val="24"/>
          <w:szCs w:val="24"/>
        </w:rPr>
        <w:t xml:space="preserve">Свиридову </w:t>
      </w:r>
      <w:r>
        <w:rPr>
          <w:rFonts w:hAnsi="Times New Roman" w:cs="Times New Roman"/>
          <w:color w:val="000000"/>
          <w:sz w:val="24"/>
          <w:szCs w:val="24"/>
        </w:rPr>
        <w:t xml:space="preserve"> компенсации за использование личного транспортного средства за фактически отработанные дни, в срок выплаты заработной платы за отработанный месяц.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Основание: технический паспорт транспортного средства серии </w:t>
      </w:r>
      <w:r>
        <w:rPr>
          <w:rFonts w:hAnsi="Times New Roman" w:cs="Times New Roman"/>
          <w:color w:val="000000"/>
          <w:sz w:val="24"/>
          <w:szCs w:val="24"/>
        </w:rPr>
        <w:t>78УЕ № 123456.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Валиев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Д.И. Валиев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Исмаилова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Л.А. Исмаилова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05.01.2023 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Свиридов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М.И. Свиридов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05.01.2023 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210cf47da241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