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Общество с ограниченной ответственностью «БАРАКА САВДО»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</w:t>
      </w:r>
      <w:r>
        <w:rPr>
          <w:rFonts w:hAnsi="Times New Roman" w:cs="Times New Roman"/>
          <w:color w:val="000000"/>
          <w:sz w:val="24"/>
          <w:szCs w:val="24"/>
        </w:rPr>
        <w:t xml:space="preserve"> № 7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списании товарно-материальных ценностей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 Ташкент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22.07.2021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связи с физическим износом и невозможностью дальнейшей эксплуатации на основании заключения комиссии по списанию товарно-материальных средств от </w:t>
      </w:r>
      <w:r>
        <w:rPr>
          <w:rFonts w:hAnsi="Times New Roman" w:cs="Times New Roman"/>
          <w:color w:val="000000"/>
          <w:sz w:val="24"/>
          <w:szCs w:val="24"/>
        </w:rPr>
        <w:t>18 июля 2021 года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Утвердить перечень товарно-материальных ценностей на списание согласно акту о списании товарно-материальных ценностей от </w:t>
      </w:r>
      <w:r>
        <w:rPr>
          <w:rFonts w:hAnsi="Times New Roman" w:cs="Times New Roman"/>
          <w:color w:val="000000"/>
          <w:sz w:val="24"/>
          <w:szCs w:val="24"/>
        </w:rPr>
        <w:t>18 июля 2021 года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Бухгалтеру </w:t>
      </w:r>
      <w:r>
        <w:rPr>
          <w:rFonts w:hAnsi="Times New Roman" w:cs="Times New Roman"/>
          <w:color w:val="000000"/>
          <w:sz w:val="24"/>
          <w:szCs w:val="24"/>
        </w:rPr>
        <w:t>В.Н. Зайцевой</w:t>
      </w:r>
      <w:r>
        <w:rPr>
          <w:rFonts w:hAnsi="Times New Roman" w:cs="Times New Roman"/>
          <w:color w:val="000000"/>
          <w:sz w:val="24"/>
          <w:szCs w:val="24"/>
        </w:rPr>
        <w:t xml:space="preserve"> произвести списание товарно-материальных ценностей, руководствуясь настоящим приказом, в срок до </w:t>
      </w:r>
      <w:r>
        <w:rPr>
          <w:rFonts w:hAnsi="Times New Roman" w:cs="Times New Roman"/>
          <w:color w:val="000000"/>
          <w:sz w:val="24"/>
          <w:szCs w:val="24"/>
        </w:rPr>
        <w:t>04 августа 2021 года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Ответственность за списание товарно-материальных ценностей с баланса возложить на главного бухгалтера – </w:t>
      </w:r>
      <w:r>
        <w:rPr>
          <w:rFonts w:hAnsi="Times New Roman" w:cs="Times New Roman"/>
          <w:color w:val="000000"/>
          <w:sz w:val="24"/>
          <w:szCs w:val="24"/>
        </w:rPr>
        <w:t>А.С. Глебову.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А.В. Львов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ознакомлен(а):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343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Бухгалтер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8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В.Н. Зайцева</w:t>
            </w:r>
          </w:p>
        </w:tc>
      </w:tr>
      <w:tr>
        <w:trPr>
          <w:trHeight w:val="0"/>
        </w:trPr>
        <w:tc>
          <w:tcPr>
            <w:tcW w:w="343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бухгалтер</w:t>
            </w:r>
          </w:p>
        </w:tc>
        <w:tc>
          <w:tcPr>
            <w:tcW w:w="2527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8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А.С. Глебова</w:t>
            </w:r>
          </w:p>
        </w:tc>
      </w:tr>
      <w:tr>
        <w:trPr>
          <w:trHeight w:val="0"/>
        </w:trPr>
        <w:tc>
          <w:tcPr>
            <w:tcW w:w="343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20.07.2021</w:t>
            </w:r>
          </w:p>
        </w:tc>
        <w:tc>
          <w:tcPr>
            <w:tcW w:w="2527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8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586dc6b577040a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