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Дополнительное соглашение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 прекращении трудового договора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 соглашению сторон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 лице директора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>, именуемый в дальнейшем Работодатель, действующий на основании Устава, с одной стороны 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именуемый в дальнейшем Работник с другой стороны, в 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 157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заключили настоящее дополнительное соглашение о нижеследующем: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 и Работодатель, являющиеся сторонами по трудовому договору от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пришли к взаимному согласию о прекращении договора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статье 157 ТК</w:t>
      </w:r>
      <w:r>
        <w:rPr>
          <w:rFonts w:hAnsi="Times New Roman" w:cs="Times New Roman"/>
          <w:color w:val="000000"/>
          <w:sz w:val="24"/>
          <w:szCs w:val="24"/>
        </w:rPr>
        <w:t> — соглашению сторон.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сторон до наступления даты прекращения трудового договора остаются неизменными.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Причитающаяся работнику заработная плата будет выплачена в день прекращения трудового договора, а также его трудовая книжка и копия приказа о прекращении трудового договора в соответствии со ст. </w:t>
      </w:r>
      <w:r>
        <w:rPr>
          <w:rFonts w:hAnsi="Times New Roman" w:cs="Times New Roman"/>
          <w:color w:val="000000"/>
          <w:sz w:val="24"/>
          <w:szCs w:val="24"/>
        </w:rPr>
        <w:t>171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172</w:t>
      </w:r>
      <w:r>
        <w:rPr>
          <w:rFonts w:hAnsi="Times New Roman" w:cs="Times New Roman"/>
          <w:color w:val="000000"/>
          <w:sz w:val="24"/>
          <w:szCs w:val="24"/>
        </w:rPr>
        <w:t> ТК.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Настоящее дополнительное соглашение составлено в двух экземплярах, имеющих равную юридическую силу, по одному для каждой из сторон.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Работник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Паспорт: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Выдан: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Адрес: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Тел.: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ПИНФЛ: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Работодатель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Адрес: 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Р/с 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МФО: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ИНН: 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ОКЭД: 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Тел.: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Факс: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М.П. ____________________ </w:t>
            </w:r>
          </w:p>
        </w:tc>
      </w:tr>
    </w:tbl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3753459"/>
            <wp:effectExtent l="0" t="0" r="0" b="0"/>
            <wp:docPr id="1" name="Picture 1" descr="/api/doc/v1/image/-41893054?moduleId=118&amp;id=20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41893054?moduleId=118&amp;id=202799"/>
                    <pic:cNvPicPr>
                      <a:picLocks noChangeAspect="1" noChangeArrowheads="1"/>
                    </pic:cNvPicPr>
                  </pic:nvPicPr>
                  <pic:blipFill>
                    <a:blip r:embed="R37afbba61d054215bb395302fcaa5b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375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381bd94773466b" /><Relationship Type="http://schemas.openxmlformats.org/officeDocument/2006/relationships/image" Target="/media/image.jpg" Id="R37afbba61d054215bb395302fcaa5b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