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прекращении трудового договора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С </w:t>
      </w:r>
      <w:r>
        <w:rPr>
          <w:rFonts w:hAnsi="Times New Roman" w:cs="Times New Roman"/>
          <w:color w:val="000000"/>
          <w:sz w:val="24"/>
          <w:szCs w:val="24"/>
        </w:rPr>
        <w:t>_________________________________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прекратить трудовой договор по </w:t>
      </w:r>
      <w:r>
        <w:rPr>
          <w:rFonts w:hAnsi="Times New Roman" w:cs="Times New Roman"/>
          <w:color w:val="000000"/>
          <w:sz w:val="24"/>
          <w:szCs w:val="24"/>
        </w:rPr>
        <w:t>пункту 2</w:t>
      </w:r>
      <w:r>
        <w:rPr>
          <w:rFonts w:hAnsi="Times New Roman" w:cs="Times New Roman"/>
          <w:color w:val="000000"/>
          <w:sz w:val="24"/>
          <w:szCs w:val="24"/>
        </w:rPr>
        <w:t xml:space="preserve"> части 2 статьи 161 ТК – в связи с изменением численности, обусловленное сокращением объемов работ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выплатить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________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компенсацию за неиспользованный трудовой отпуск за период работы с </w:t>
      </w:r>
      <w:r>
        <w:rPr>
          <w:rFonts w:hAnsi="Times New Roman" w:cs="Times New Roman"/>
          <w:color w:val="000000"/>
          <w:sz w:val="24"/>
          <w:szCs w:val="24"/>
        </w:rPr>
        <w:t>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года по день прекращения трудового договора из расчета 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 календарных дня в год за 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 xml:space="preserve"> дней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Основание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1.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Приказ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 сокращении штата работников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2.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Предупреждение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 предстоящем прекращении в связи с изменением численности от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3. Предложение на перевод на другую должность от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4. Отказ работника от предложенных вакансий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5. Статьи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161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173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ТК.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Директор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Внесено: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Согласовано: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Ознакомлен: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Копию приказа о прекращении трудового договора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получил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71fed2f48eb4bb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