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Общество с ограниченной ответственностью 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«Барака савдо»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Памятка сотруднику на случай командировки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командировки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Прежде всего подготовьте </w:t>
      </w:r>
      <w:r>
        <w:rPr>
          <w:rFonts w:hAnsi="Times New Roman" w:cs="Times New Roman"/>
          <w:color w:val="000000"/>
          <w:sz w:val="24"/>
          <w:szCs w:val="24"/>
        </w:rPr>
        <w:t>рабочий план</w:t>
      </w:r>
      <w:r>
        <w:rPr>
          <w:rFonts w:hAnsi="Times New Roman" w:cs="Times New Roman"/>
          <w:color w:val="000000"/>
          <w:sz w:val="24"/>
          <w:szCs w:val="24"/>
        </w:rPr>
        <w:t xml:space="preserve"> и утвердите его у руководителя. Ознакомьтесь и подпишите в кадровой службе </w:t>
      </w:r>
      <w:r>
        <w:rPr>
          <w:rFonts w:hAnsi="Times New Roman" w:cs="Times New Roman"/>
          <w:color w:val="000000"/>
          <w:sz w:val="24"/>
          <w:szCs w:val="24"/>
        </w:rPr>
        <w:t>приказ о направлении в командировку</w:t>
      </w:r>
      <w:r>
        <w:rPr>
          <w:rFonts w:hAnsi="Times New Roman" w:cs="Times New Roman"/>
          <w:color w:val="000000"/>
          <w:sz w:val="24"/>
          <w:szCs w:val="24"/>
        </w:rPr>
        <w:t xml:space="preserve">. Там же получите </w:t>
      </w:r>
      <w:r>
        <w:rPr>
          <w:rFonts w:hAnsi="Times New Roman" w:cs="Times New Roman"/>
          <w:color w:val="000000"/>
          <w:sz w:val="24"/>
          <w:szCs w:val="24"/>
        </w:rPr>
        <w:t>командировочное удостоверение</w:t>
      </w:r>
      <w:r>
        <w:rPr>
          <w:rFonts w:hAnsi="Times New Roman" w:cs="Times New Roman"/>
          <w:color w:val="000000"/>
          <w:sz w:val="24"/>
          <w:szCs w:val="24"/>
        </w:rPr>
        <w:t>. Проверьте, чтобы все необходимые графы удостоверения были правильно заполнены, в том числе отметка об убытии.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Получите в бухгалтерии аванс на командировочные расходы, который включает: суточные за каждый день командировки, средства на оплату жилья и проезда к месту командировки и обратно. Выдача аванса производится только при условии полного отчета по ранее выданному любому авансу (на командировочные, хозяйственные и другие расходы). Передача выданных под отчет наличных денег другим работникам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вы сами приобретаете проездные билеты, важно, чтобы при их оплате расчеты осуществлялись наличными либо с использованием вашей банковской карты (банковского счета). Билеты нужно оплачивать только за себя.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Командировка за границу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командировании за рубеж получать командировочное удостоверение не нужно. Однако, утвердите у руководителя план-задание.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Даты пересечения государственной границы Республики Узбекистан соответствуют отметкам контрольно-пограничных пунктов в паспорте.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Получите в бухгалтерии аванс на командировочные расходы в иностранной валюте. Однако, при отсутствии на счетах предприятия валюты, командировочные расходы можно выдавать в эквиваленте в долларах США по курсу ЦБ на день выдачи средств.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командировки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ваши расходы во время командировки должны быть подтверждены документами. Неподтвержденные документами расходы возмещаться не будут. Не выбрасывайте никакие документы, даже если считаете, что они вам не понадобятся, – предоставьте решение этого вопроса бухгалтерии.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Документы, подтверждающие расходы на проезд. Сохраняйте все проездные документы (авиа-, железнодорожные и автобусные билеты). Если вы ехали на поезде, по окончании поездки не забудьте забрать билет у проводника. Если во время поездки вы пользовались постельными принадлежностями, расходы возмещаются без предоставления подтверждающих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оформлении проездных документов в электронном виде подтверждающими документами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железнодорожном транспорте - распечатка электронного билета и контрольного купона (с указанием стоимости);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авиационном транспорте - распечатка электронного билета (с указанием стоимости) и посадочный талон.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расходов на проезд вам могут быть возмещены: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стоимость проезда воздушным, железнодорожным, водным и автомобильным транспортом общего пользования (кроме такси);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расходы на оплату услуг по предварительной продаже проездных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плата за пользование в поездах постельными принадлежностями;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расходы на проезд транспортом общего пользования (кроме такси) к станции, аэропорту, если они находятся за чертой населенного пункта.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Оплата багажа сверх установленных перевозчиком норм, оплата проезда на такси от (до) вокзала (аэропорта) компенсируются работнику только по договоренности с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Документы, подтверждающие расходы на проживание. Выписываясь из гостиницы или общежития, не забудьте взять в регистратуре документы, подтверждающие стоимость проживания (счет на бланке строгой отчетности или счет-фактуру и чек ККМ). Прочие документы (акты произвольной формы, квитанции к приходным кассовым ордерам) не заменяют указанных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Документы, подтверждающие цель командировки. Сохраняйте все документы, имеющие отношение к служебному заданию (например, проект договора, план семинара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отъездом из принимающей организации не забудьте проставить отметки о прибытии и выбытии в командировочном удостоверении. Проследите, чтобы эти отметки соответствовали дням проживания в гостинице и дням приезда и отъезда.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принимающей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Находясь в организации, в которую вы командированы, подчиняйтесь установленному в ней распорядку. Не требуйте для себя каких-либо исключений.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проблем при выполнении служебного поручения свяжитесь со своим непосредственным руководителем для выработки способа решения вопроса.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командировки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Поставьте в кадровой службе в командировочном удостоверении отметку о возвращении из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Заполните отчет о результатах командировки и подпишите его у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трех дней по возвращении из командировки передайте в бухгалтерию заполненные отчет о служебной командировке, командировочное удостоверение, авансовый отчет, неизрасходованную сумму аванса, полученную на командировочные расходы. В случае перерасхода после обработки авансового отчета получите в бухгалтерии остаток суммы на возмещение расходов.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Авансовый отчет можно оформить на бланке бухгалтерии. Приложите к нему все подтверждающие документы. Если вы не знаете, как заполнить ту или иную графу авансового отчета, проконсультируйтесь у работника бухгалтерии.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Оплата времени командировки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рабочие дни в командировке (включая дни в пути) вам будет выплачена средняя зарплата за все рабочие дни недели по графику, установленному в месте постоянной работы. Поэтому зарплата, начисленная за месяц, в котором была командировка, может отличаться от установленного оклада.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Выходные и праздники в командировке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период командировки включает выходные и праздничные дни, то другие дни отдыха по возвращении из командировки вам не предоставляются. Исключение составляют случаи, когда в выходной или праздничный день вы по указанию руководителя работали. Тогда вы имеете право на двойную оплату или предоставление другого дня отдыха с одинарной оплатой за день работы в праздник или выходной.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Уважаемые работники! Пожалуйста, будьте внимательны. Проверяйте наличие необходимых документов перед отъездом в командировку. Сохраняйте все документы до составления авансового отчета после прибытия из командировки и вовремя отчитывайтесь о поездке. При возникновении вопросов обращайтесь к специалистам отдела кадров и бухгалтерии: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бухгалтер </w:t>
      </w:r>
      <w:r>
        <w:rPr>
          <w:rFonts w:hAnsi="Times New Roman" w:cs="Times New Roman"/>
          <w:color w:val="000000"/>
          <w:sz w:val="24"/>
          <w:szCs w:val="24"/>
        </w:rPr>
        <w:t>Саидова Рано Пулатовна +998 91 333-33-33;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инспектор по кадрам </w:t>
      </w:r>
      <w:r>
        <w:rPr>
          <w:rFonts w:hAnsi="Times New Roman" w:cs="Times New Roman"/>
          <w:color w:val="000000"/>
          <w:sz w:val="24"/>
          <w:szCs w:val="24"/>
        </w:rPr>
        <w:t>Жалолова Ирода Исмаиловна +998 90 222-22-22.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 настоящую памятку своими советами командируемому, если, на ваш взгляд, они будут ценны другим работникам, направляемым в командировку, и передайте их в отдел кадров.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5732144"/>
            <wp:effectExtent l="0" t="0" r="0" b="0"/>
            <wp:docPr id="1" name="Picture 1" descr="/api/doc/v1/image/-23904075?moduleId=118&amp;id=203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api/doc/v1/image/-23904075?moduleId=118&amp;id=203949"/>
                    <pic:cNvPicPr>
                      <a:picLocks noChangeAspect="1" noChangeArrowheads="1"/>
                    </pic:cNvPicPr>
                  </pic:nvPicPr>
                  <pic:blipFill>
                    <a:blip r:embed="Rc11bfa27d4a74b2d825704bccee06ee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573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b08a38db624e58" /><Relationship Type="http://schemas.openxmlformats.org/officeDocument/2006/relationships/image" Target="/media/image.jpg" Id="Rc11bfa27d4a74b2d825704bccee06e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