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 16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к НСБУ № 19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инвентаризации расчетов с покупателями,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поставщиками и прочими дебиторами и кредиторами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N инв-17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ОКУД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(год, число, месяц)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Структурная единица организации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ОКПО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для проведения инвентаризации: приказ,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постановление, распоряжение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ОКЭД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(ненужное зачеркнуть)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 ОКПО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начала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инвентаризации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окончания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инвентаризации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инвентаризации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Единица измерения: 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По дебиторской задолженности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и дебитора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по балансу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том числе задолженность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Подтвержденная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дебиторская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подтвержденная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дебиторская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истекшим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сроком исковой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Счета к получению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покупателей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заказчиков ООО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«Гермес»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По кредиторской задолженности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и кредитора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счета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по балансу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том числе задолженность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Подтвержденная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кредиторская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подтвержденная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кредиторская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истекшим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исковой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dbad7c536e4d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