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Общество с ограниченной ответственностью «Барака Савдо»</w:t>
      </w:r>
      <w:r>
        <w:br/>
      </w:r>
      <w:r>
        <w:rPr>
          <w:rFonts w:hAnsi="Times New Roman" w:cs="Times New Roman"/>
          <w:b/>
          <w:bCs/>
          <w:color w:val="000000"/>
          <w:sz w:val="24"/>
          <w:szCs w:val="24"/>
        </w:rPr>
        <w:t>(ООО «Барака Савдо»</w:t>
      </w:r>
      <w:r>
        <w:rPr>
          <w:rFonts w:hAnsi="Times New Roman" w:cs="Times New Roman"/>
          <w:b/>
          <w:bCs/>
          <w:color w:val="000000"/>
          <w:sz w:val="24"/>
          <w:szCs w:val="24"/>
        </w:rPr>
        <w:t>)</w:t>
      </w:r>
    </w:p>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r>
        <w:br/>
      </w:r>
      <w:r>
        <w:rPr>
          <w:rFonts w:hAnsi="Times New Roman" w:cs="Times New Roman"/>
          <w:color w:val="000000"/>
          <w:sz w:val="24"/>
          <w:szCs w:val="24"/>
        </w:rPr>
        <w:t>Директор</w:t>
      </w:r>
      <w:r>
        <w:br/>
      </w:r>
      <w:r>
        <w:rPr>
          <w:rFonts w:hAnsi="Times New Roman" w:cs="Times New Roman"/>
          <w:color w:val="000000"/>
          <w:sz w:val="24"/>
          <w:szCs w:val="24"/>
        </w:rPr>
        <w:t>ООО «Барака Савдо»</w:t>
      </w:r>
      <w:r>
        <w:br/>
      </w:r>
      <w:r>
        <w:rPr>
          <w:rFonts w:hAnsi="Times New Roman" w:cs="Times New Roman"/>
          <w:color w:val="000000"/>
          <w:sz w:val="24"/>
          <w:szCs w:val="24"/>
        </w:rPr>
        <w:t>Н.И. Парпиев</w:t>
      </w:r>
      <w:r>
        <w:br/>
      </w:r>
      <w:r>
        <w:rPr>
          <w:rFonts w:asciiTheme="minorHAnsi" w:hAnsiTheme="minorHAnsi" w:eastAsiaTheme="minorHAnsi" w:cstheme="minorBidi"/>
          <w:color w:val="000000"/>
          <w:sz w:val="24"/>
          <w:szCs w:val="24"/>
        </w:rPr>
        <w:t>19.06.2025</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w:t>
      </w:r>
      <w:r>
        <w:br/>
      </w:r>
      <w:r>
        <w:rPr>
          <w:rFonts w:hAnsi="Times New Roman" w:cs="Times New Roman"/>
          <w:b/>
          <w:bCs/>
          <w:color w:val="000000"/>
          <w:sz w:val="24"/>
          <w:szCs w:val="24"/>
        </w:rPr>
        <w:t>об оплате труда</w:t>
      </w:r>
    </w:p>
    <w:tbl>
      <w:tblPr>
        <w:tblW w:w="5000" w:type="pct"/>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 Ташкент</w:t>
            </w:r>
          </w:p>
        </w:tc>
        <w:tc>
          <w:tcPr>
            <w:tcW w:w="0" w:type="auto"/>
            <w:tcMar>
              <w:top w:w="75" w:type="dxa"/>
              <w:left w:w="75" w:type="dxa"/>
              <w:bottom w:w="75" w:type="dxa"/>
              <w:right w:w="75" w:type="dxa"/>
            </w:tcMar>
            <w:vAlign w:val="top"/>
          </w:tcPr>
          <w:p>
            <w:pPr>
              <w:spacing w:line="240" w:lineRule="auto"/>
              <w:jc w:val="right"/>
              <w:rPr>
                <w:rFonts w:hAnsi="Times New Roman" w:cs="Times New Roman"/>
                <w:color w:val="000000"/>
                <w:sz w:val="24"/>
                <w:szCs w:val="24"/>
              </w:rPr>
            </w:pPr>
            <w:r>
              <w:rPr>
                <w:rFonts w:asciiTheme="minorHAnsi" w:hAnsiTheme="minorHAnsi" w:eastAsiaTheme="minorHAnsi" w:cstheme="minorBidi"/>
                <w:color w:val="000000"/>
                <w:sz w:val="24"/>
                <w:szCs w:val="24"/>
              </w:rPr>
              <w:t>19.06.2025</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Настоящее Положение разработано в соответствии с действующим законодательством Республики Узбекистан и предусматривает порядок и условия оплаты труда, порядок расходования средств на оплату труда, систему материального стимулирования и поощрения Работников </w:t>
      </w:r>
      <w:r>
        <w:rPr>
          <w:rFonts w:hAnsi="Times New Roman" w:cs="Times New Roman"/>
          <w:color w:val="000000"/>
          <w:sz w:val="24"/>
          <w:szCs w:val="24"/>
        </w:rPr>
        <w:t>ООО «Барака Савдо»</w:t>
      </w:r>
      <w:r>
        <w:rPr>
          <w:rFonts w:hAnsi="Times New Roman" w:cs="Times New Roman"/>
          <w:color w:val="000000"/>
          <w:sz w:val="24"/>
          <w:szCs w:val="24"/>
        </w:rPr>
        <w:t xml:space="preserve"> (далее – Организация). Положение имеет целью повышение мотивации к труду персонала Организации, обеспечение материальной заинтересованности Работников в улучшении качественных и количественных результатов труда: выполнении плановых заданий, снижении затрат на производство единицы продукции (работ, услуг), совершенствовании технологических процессов, творческом и ответственном отношении к труду.</w:t>
      </w:r>
      <w:r>
        <w:br/>
      </w:r>
      <w:r>
        <w:rPr>
          <w:rFonts w:hAnsi="Times New Roman" w:cs="Times New Roman"/>
          <w:color w:val="000000"/>
          <w:sz w:val="24"/>
          <w:szCs w:val="24"/>
        </w:rPr>
        <w:t>1.2. Настоящее Положение распространяется на лиц, принятых на работу в соответствии с распорядительными актами руководителя Организации (далее – Работодатель) и осуществляющих трудовую деятельность на основании заключенных с ними трудовых договоров (далее – Работники).</w:t>
      </w:r>
      <w:r>
        <w:br/>
      </w:r>
      <w:r>
        <w:rPr>
          <w:rFonts w:hAnsi="Times New Roman" w:cs="Times New Roman"/>
          <w:color w:val="000000"/>
          <w:sz w:val="24"/>
          <w:szCs w:val="24"/>
        </w:rPr>
        <w:t>Настоящее Положение распространяется в равной степени на Работников, работающих на условиях совместительства (внешнего или внутреннего).</w:t>
      </w:r>
      <w:r>
        <w:br/>
      </w:r>
      <w:r>
        <w:rPr>
          <w:rFonts w:hAnsi="Times New Roman" w:cs="Times New Roman"/>
          <w:color w:val="000000"/>
          <w:sz w:val="24"/>
          <w:szCs w:val="24"/>
        </w:rPr>
        <w:t>1.3. В настоящем Положении под оплатой труда понимаются денежные средства, выплачиваемые Работникам за выполнение ими трудовой функции, в том числе компенсационные, стимулирующие и поощрительные выплаты, производимые Работникам в соответствии с трудовым законодательством РУз, настоящим Положением, трудовыми договорами, иными локальными нормативными актами Работодателя.</w:t>
      </w:r>
      <w:r>
        <w:br/>
      </w:r>
      <w:r>
        <w:rPr>
          <w:rFonts w:hAnsi="Times New Roman" w:cs="Times New Roman"/>
          <w:color w:val="000000"/>
          <w:sz w:val="24"/>
          <w:szCs w:val="24"/>
        </w:rPr>
        <w:t>1.4. Оплата труда Работников Организации включает в себя:</w:t>
      </w:r>
      <w:r>
        <w:br/>
      </w:r>
      <w:r>
        <w:rPr>
          <w:rFonts w:hAnsi="Times New Roman" w:cs="Times New Roman"/>
          <w:color w:val="000000"/>
          <w:sz w:val="24"/>
          <w:szCs w:val="24"/>
        </w:rPr>
        <w:t>– заработную плату, состоящую из оклада (должностного оклада), а также доплат и надбавок за особые условия труда (тяжелые работы, работы с вредными и (или) опасными и иными особыми условиями труда), а также за условия труда, отклоняющиеся от нормальных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w:t>
      </w:r>
      <w:r>
        <w:br/>
      </w:r>
      <w:r>
        <w:rPr>
          <w:rFonts w:hAnsi="Times New Roman" w:cs="Times New Roman"/>
          <w:color w:val="000000"/>
          <w:sz w:val="24"/>
          <w:szCs w:val="24"/>
        </w:rPr>
        <w:t>– стимулирующие и поощрительные выплаты за надлежащее выполнение трудовых обязанностей, производимые в соответствии с настоящим Положением и Положением о премировании.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Система оплаты труда</w:t>
      </w:r>
    </w:p>
    <w:p>
      <w:pPr>
        <w:spacing w:line="240" w:lineRule="auto"/>
        <w:rPr>
          <w:rFonts w:hAnsi="Times New Roman" w:cs="Times New Roman"/>
          <w:color w:val="000000"/>
          <w:sz w:val="24"/>
          <w:szCs w:val="24"/>
        </w:rPr>
      </w:pPr>
      <w:r>
        <w:rPr>
          <w:rFonts w:hAnsi="Times New Roman" w:cs="Times New Roman"/>
          <w:color w:val="000000"/>
          <w:sz w:val="24"/>
          <w:szCs w:val="24"/>
        </w:rPr>
        <w:t>2.1. Под системой оплаты труда в настоящем Положении понимается способ расчета размеров вознаграждения, подлежащего уплате Работникам за выполнение ими трудовых обязанностей.</w:t>
      </w:r>
      <w:r>
        <w:br/>
      </w:r>
      <w:r>
        <w:rPr>
          <w:rFonts w:hAnsi="Times New Roman" w:cs="Times New Roman"/>
          <w:color w:val="000000"/>
          <w:sz w:val="24"/>
          <w:szCs w:val="24"/>
        </w:rPr>
        <w:t xml:space="preserve">2.2. В Организации устанавливается </w:t>
      </w:r>
      <w:r>
        <w:rPr>
          <w:rFonts w:hAnsi="Times New Roman" w:cs="Times New Roman"/>
          <w:color w:val="000000"/>
          <w:sz w:val="24"/>
          <w:szCs w:val="24"/>
        </w:rPr>
        <w:t>повременно-премиальная система оплаты труда</w:t>
      </w:r>
      <w:r>
        <w:rPr>
          <w:rFonts w:hAnsi="Times New Roman" w:cs="Times New Roman"/>
          <w:color w:val="000000"/>
          <w:sz w:val="24"/>
          <w:szCs w:val="24"/>
        </w:rPr>
        <w:t>, если трудовым договором с Работником не предусмотрено иное.</w:t>
      </w:r>
      <w:r>
        <w:br/>
      </w:r>
      <w:r>
        <w:rPr>
          <w:rFonts w:hAnsi="Times New Roman" w:cs="Times New Roman"/>
          <w:color w:val="000000"/>
          <w:sz w:val="24"/>
          <w:szCs w:val="24"/>
        </w:rPr>
        <w:t>2.3. Повременно-премиальная система оплаты труда предусматривает, что величина заработной платы Работника зависит от фактически отработанного времени, учет которого ведется в соответствии с документами учета рабочего времени (табелями). При этом наряду с заработной платой Работникам выплачивается материальное поощрение за выполнение трудовых функций при соблюдении ими условий премирования, предусмотренных настоящим Положением и Положением о премировании.</w:t>
      </w:r>
      <w:r>
        <w:br/>
      </w:r>
      <w:r>
        <w:rPr>
          <w:rFonts w:hAnsi="Times New Roman" w:cs="Times New Roman"/>
          <w:color w:val="000000"/>
          <w:sz w:val="24"/>
          <w:szCs w:val="24"/>
        </w:rPr>
        <w:t>2.4. Ежемесячная оплата труда Работников Организации состоит из постоянной и переменной частей.</w:t>
      </w:r>
      <w:r>
        <w:br/>
      </w:r>
      <w:r>
        <w:rPr>
          <w:rFonts w:hAnsi="Times New Roman" w:cs="Times New Roman"/>
          <w:color w:val="000000"/>
          <w:sz w:val="24"/>
          <w:szCs w:val="24"/>
        </w:rPr>
        <w:t>Постоянная часть оплаты труда является гарантированным денежным вознаграждением за выполнение Работником возложенных на него трудовых обязанностей. Постоянной частью заработной платы является оклад (должностной оклад) согласно действующему штатному расписанию. Переменной частью оплаты труда являются премии, а также надбавки и доплаты за условия труда, отклоняющиеся от нормальных.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Оклад (должностной оклад)</w:t>
      </w:r>
    </w:p>
    <w:p>
      <w:pPr>
        <w:spacing w:line="240" w:lineRule="auto"/>
        <w:rPr>
          <w:rFonts w:hAnsi="Times New Roman" w:cs="Times New Roman"/>
          <w:color w:val="000000"/>
          <w:sz w:val="24"/>
          <w:szCs w:val="24"/>
        </w:rPr>
      </w:pPr>
      <w:r>
        <w:rPr>
          <w:rFonts w:hAnsi="Times New Roman" w:cs="Times New Roman"/>
          <w:color w:val="000000"/>
          <w:sz w:val="24"/>
          <w:szCs w:val="24"/>
        </w:rPr>
        <w:t>3.1. Под окладом (должностным окладом) в настоящем Положении понимается фиксированный размер оплаты труда Работника за выполнение им нормы труда или трудовых обязанностей определенной сложности за месяц.</w:t>
      </w:r>
      <w:r>
        <w:br/>
      </w:r>
      <w:r>
        <w:rPr>
          <w:rFonts w:hAnsi="Times New Roman" w:cs="Times New Roman"/>
          <w:color w:val="000000"/>
          <w:sz w:val="24"/>
          <w:szCs w:val="24"/>
        </w:rPr>
        <w:t>3.2. Размер оклада (должностного оклада) Работника устанавливается в штатном расписании.</w:t>
      </w:r>
      <w:r>
        <w:br/>
      </w:r>
      <w:r>
        <w:rPr>
          <w:rFonts w:hAnsi="Times New Roman" w:cs="Times New Roman"/>
          <w:color w:val="000000"/>
          <w:sz w:val="24"/>
          <w:szCs w:val="24"/>
        </w:rPr>
        <w:t>3.3. Размер оклада (должностного оклада) (без учета доплат, надбавок, премиальных и иных поощрительных выплат) Работника, полностью отработавшего норму рабочего времени, не может быть ниже установленного законодательством минимального размера оплаты труда.</w:t>
      </w:r>
      <w:r>
        <w:br/>
      </w:r>
      <w:r>
        <w:rPr>
          <w:rFonts w:hAnsi="Times New Roman" w:cs="Times New Roman"/>
          <w:color w:val="000000"/>
          <w:sz w:val="24"/>
          <w:szCs w:val="24"/>
        </w:rPr>
        <w:t>3.4. Размер оклада (должностного оклада) может повышаться по решению Работодателя. Повышение оклада (должностного оклада) оформляется приказом (распоряжением) руководителя Организации и внесением изменений в штатное расписание.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Доплаты</w:t>
      </w:r>
    </w:p>
    <w:p>
      <w:pPr>
        <w:spacing w:line="240" w:lineRule="auto"/>
        <w:rPr>
          <w:rFonts w:hAnsi="Times New Roman" w:cs="Times New Roman"/>
          <w:color w:val="000000"/>
          <w:sz w:val="24"/>
          <w:szCs w:val="24"/>
        </w:rPr>
      </w:pPr>
      <w:r>
        <w:rPr>
          <w:rFonts w:hAnsi="Times New Roman" w:cs="Times New Roman"/>
          <w:color w:val="000000"/>
          <w:sz w:val="24"/>
          <w:szCs w:val="24"/>
        </w:rPr>
        <w:t>4.1. Работникам Организации устанавливаются следующие доплаты:</w:t>
      </w:r>
      <w:r>
        <w:br/>
      </w:r>
      <w:r>
        <w:rPr>
          <w:rFonts w:hAnsi="Times New Roman" w:cs="Times New Roman"/>
          <w:color w:val="000000"/>
          <w:sz w:val="24"/>
          <w:szCs w:val="24"/>
        </w:rPr>
        <w:t>– за сверхурочную работу;</w:t>
      </w:r>
      <w:r>
        <w:br/>
      </w:r>
      <w:r>
        <w:rPr>
          <w:rFonts w:hAnsi="Times New Roman" w:cs="Times New Roman"/>
          <w:color w:val="000000"/>
          <w:sz w:val="24"/>
          <w:szCs w:val="24"/>
        </w:rPr>
        <w:t>– за работу в выходные и праздничные дни;</w:t>
      </w:r>
      <w:r>
        <w:br/>
      </w:r>
      <w:r>
        <w:rPr>
          <w:rFonts w:hAnsi="Times New Roman" w:cs="Times New Roman"/>
          <w:color w:val="000000"/>
          <w:sz w:val="24"/>
          <w:szCs w:val="24"/>
        </w:rPr>
        <w:t>– за работу в ночную смену;</w:t>
      </w:r>
      <w:r>
        <w:br/>
      </w:r>
      <w:r>
        <w:rPr>
          <w:rFonts w:hAnsi="Times New Roman" w:cs="Times New Roman"/>
          <w:color w:val="000000"/>
          <w:sz w:val="24"/>
          <w:szCs w:val="24"/>
        </w:rPr>
        <w:t>– за выполнение обязанностей временно отсутствующего Работника;</w:t>
      </w:r>
      <w:r>
        <w:br/>
      </w:r>
      <w:r>
        <w:rPr>
          <w:rFonts w:hAnsi="Times New Roman" w:cs="Times New Roman"/>
          <w:color w:val="000000"/>
          <w:sz w:val="24"/>
          <w:szCs w:val="24"/>
        </w:rPr>
        <w:t>– за совмещение профессий (должностей).</w:t>
      </w:r>
      <w:r>
        <w:br/>
      </w:r>
      <w:r>
        <w:rPr>
          <w:rFonts w:hAnsi="Times New Roman" w:cs="Times New Roman"/>
          <w:color w:val="000000"/>
          <w:sz w:val="24"/>
          <w:szCs w:val="24"/>
        </w:rPr>
        <w:t>4.2. В настоящем Положении под сверхурочной понимается работа, производимая Работником по инициативе Работодателя за пределами установленной продолжительности рабочего времени, ежедневной работы (смены), при суммированном учете рабочего времени – сверх нормального числа рабочих часов за учетный период.</w:t>
      </w:r>
      <w:r>
        <w:br/>
      </w:r>
      <w:r>
        <w:rPr>
          <w:rFonts w:hAnsi="Times New Roman" w:cs="Times New Roman"/>
          <w:color w:val="000000"/>
          <w:sz w:val="24"/>
          <w:szCs w:val="24"/>
        </w:rPr>
        <w:t>За сверхурочную работу Работникам устанавливаются доплаты в пределах норм, предусмотренных законодательством.</w:t>
      </w:r>
      <w:r>
        <w:br/>
      </w:r>
      <w:r>
        <w:rPr>
          <w:rFonts w:hAnsi="Times New Roman" w:cs="Times New Roman"/>
          <w:color w:val="000000"/>
          <w:sz w:val="24"/>
          <w:szCs w:val="24"/>
        </w:rPr>
        <w:t>Указанные доплаты не производятся Работникам, которым установлен ненормированный рабочий день.</w:t>
      </w:r>
      <w:r>
        <w:br/>
      </w:r>
      <w:r>
        <w:rPr>
          <w:rFonts w:hAnsi="Times New Roman" w:cs="Times New Roman"/>
          <w:color w:val="000000"/>
          <w:sz w:val="24"/>
          <w:szCs w:val="24"/>
        </w:rPr>
        <w:t>4.3. За работу в выходные и праздничные дни Работникам с повременной оплатой труда устанавливаются доплаты в пределах норм, предусмотренных законодательством.</w:t>
      </w:r>
      <w:r>
        <w:br/>
      </w:r>
      <w:r>
        <w:rPr>
          <w:rFonts w:hAnsi="Times New Roman" w:cs="Times New Roman"/>
          <w:color w:val="000000"/>
          <w:sz w:val="24"/>
          <w:szCs w:val="24"/>
        </w:rPr>
        <w:t>4.4. В настоящем Положении под работой в ночное время понимается работа с 22 часов вечера до 6 часов утра.</w:t>
      </w:r>
      <w:r>
        <w:br/>
      </w:r>
      <w:r>
        <w:rPr>
          <w:rFonts w:hAnsi="Times New Roman" w:cs="Times New Roman"/>
          <w:color w:val="000000"/>
          <w:sz w:val="24"/>
          <w:szCs w:val="24"/>
        </w:rPr>
        <w:t>За работу в ночную смену Работникам с повременной оплатой труда устанавливаются доплаты в размере 40 процентов часовой ставки.</w:t>
      </w:r>
      <w:r>
        <w:br/>
      </w:r>
      <w:r>
        <w:rPr>
          <w:rFonts w:hAnsi="Times New Roman" w:cs="Times New Roman"/>
          <w:color w:val="000000"/>
          <w:sz w:val="24"/>
          <w:szCs w:val="24"/>
        </w:rPr>
        <w:t>4.5. За выполнение обязанностей временно отсутствующего Работника устанавливается доплата в размере 50 процентов оклада (должностного оклада) по основной работе.</w:t>
      </w:r>
      <w:r>
        <w:br/>
      </w:r>
      <w:r>
        <w:rPr>
          <w:rFonts w:hAnsi="Times New Roman" w:cs="Times New Roman"/>
          <w:color w:val="000000"/>
          <w:sz w:val="24"/>
          <w:szCs w:val="24"/>
        </w:rPr>
        <w:t>Указанная доплата выплачивается в течение всего периода выполнения обязанностей временно отсутствующего Работника.</w:t>
      </w:r>
      <w:r>
        <w:br/>
      </w:r>
      <w:r>
        <w:rPr>
          <w:rFonts w:hAnsi="Times New Roman" w:cs="Times New Roman"/>
          <w:color w:val="000000"/>
          <w:sz w:val="24"/>
          <w:szCs w:val="24"/>
        </w:rPr>
        <w:t>4.6. За совмещение профессий (должностей) устанавливается доплата в размере 50 процентов оклада (должностного оклада) по основной работе.</w:t>
      </w:r>
      <w:r>
        <w:br/>
      </w:r>
      <w:r>
        <w:rPr>
          <w:rFonts w:hAnsi="Times New Roman" w:cs="Times New Roman"/>
          <w:color w:val="000000"/>
          <w:sz w:val="24"/>
          <w:szCs w:val="24"/>
        </w:rPr>
        <w:t>Указанная доплата выплачивается в течение всего периода совмещения профессий (должностей).</w:t>
      </w:r>
      <w:r>
        <w:br/>
      </w:r>
      <w:r>
        <w:rPr>
          <w:rFonts w:hAnsi="Times New Roman" w:cs="Times New Roman"/>
          <w:color w:val="000000"/>
          <w:sz w:val="24"/>
          <w:szCs w:val="24"/>
        </w:rPr>
        <w:t>4.7. Начисление и выплата доплат, перечисленных в пунктах 4.2-4.6 настоящего Положения, производится ежемесячно в соответствии с табелями учета рабочего времени.</w:t>
      </w:r>
      <w:r>
        <w:br/>
      </w:r>
      <w:r>
        <w:rPr>
          <w:rFonts w:hAnsi="Times New Roman" w:cs="Times New Roman"/>
          <w:color w:val="000000"/>
          <w:sz w:val="24"/>
          <w:szCs w:val="24"/>
        </w:rPr>
        <w:t>4.8. Расчет размера часовой ставки производится в соответствии с частью 9 статьи 257 Трудового кодекса.</w:t>
      </w:r>
      <w:r>
        <w:br/>
      </w:r>
      <w:r>
        <w:rPr>
          <w:rFonts w:hAnsi="Times New Roman" w:cs="Times New Roman"/>
          <w:color w:val="000000"/>
          <w:sz w:val="24"/>
          <w:szCs w:val="24"/>
        </w:rPr>
        <w:t>4.9. Совокупный размер доплат, установленных Работнику, максимальным размером не ограничивается.</w:t>
      </w:r>
      <w:r>
        <w:br/>
      </w:r>
      <w:r>
        <w:rPr>
          <w:rFonts w:hAnsi="Times New Roman" w:cs="Times New Roman"/>
          <w:color w:val="000000"/>
          <w:sz w:val="24"/>
          <w:szCs w:val="24"/>
        </w:rPr>
        <w:t>4.10. По желанию Работника вместо указанных в пунктах 4.2 и 4.3 настоящего Положения доплат ему могут предоставляться дополнительные дни отдыха (отгулы).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Надбавки</w:t>
      </w:r>
    </w:p>
    <w:p>
      <w:pPr>
        <w:spacing w:line="240" w:lineRule="auto"/>
        <w:rPr>
          <w:rFonts w:hAnsi="Times New Roman" w:cs="Times New Roman"/>
          <w:color w:val="000000"/>
          <w:sz w:val="24"/>
          <w:szCs w:val="24"/>
        </w:rPr>
      </w:pPr>
      <w:r>
        <w:rPr>
          <w:rFonts w:hAnsi="Times New Roman" w:cs="Times New Roman"/>
          <w:color w:val="000000"/>
          <w:sz w:val="24"/>
          <w:szCs w:val="24"/>
        </w:rPr>
        <w:t>5.1. Работникам Организации устанавливаются следующие виды надбавок к заработной плате:</w:t>
      </w:r>
      <w:r>
        <w:br/>
      </w:r>
      <w:r>
        <w:rPr>
          <w:rFonts w:hAnsi="Times New Roman" w:cs="Times New Roman"/>
          <w:color w:val="000000"/>
          <w:sz w:val="24"/>
          <w:szCs w:val="24"/>
        </w:rPr>
        <w:t>– за длительный стаж работы в Организации;</w:t>
      </w:r>
      <w:r>
        <w:br/>
      </w:r>
      <w:r>
        <w:rPr>
          <w:rFonts w:hAnsi="Times New Roman" w:cs="Times New Roman"/>
          <w:color w:val="000000"/>
          <w:sz w:val="24"/>
          <w:szCs w:val="24"/>
        </w:rPr>
        <w:t>– за интенсивность, напряженность труда;</w:t>
      </w:r>
      <w:r>
        <w:br/>
      </w:r>
      <w:r>
        <w:rPr>
          <w:rFonts w:hAnsi="Times New Roman" w:cs="Times New Roman"/>
          <w:color w:val="000000"/>
          <w:sz w:val="24"/>
          <w:szCs w:val="24"/>
        </w:rPr>
        <w:t>– за использование в работе иностранного языка;</w:t>
      </w:r>
      <w:r>
        <w:br/>
      </w:r>
      <w:r>
        <w:rPr>
          <w:rFonts w:hAnsi="Times New Roman" w:cs="Times New Roman"/>
          <w:color w:val="000000"/>
          <w:sz w:val="24"/>
          <w:szCs w:val="24"/>
        </w:rPr>
        <w:t>– за классность.</w:t>
      </w:r>
      <w:r>
        <w:br/>
      </w:r>
      <w:r>
        <w:rPr>
          <w:rFonts w:hAnsi="Times New Roman" w:cs="Times New Roman"/>
          <w:color w:val="000000"/>
          <w:sz w:val="24"/>
          <w:szCs w:val="24"/>
        </w:rPr>
        <w:t>5.2. За длительный стаж работы Работнику устанавливается надбавка к окладу (должностному окладу) в размере 10 процентов оклада (должностного оклада).</w:t>
      </w:r>
      <w:r>
        <w:br/>
      </w:r>
      <w:r>
        <w:rPr>
          <w:rFonts w:hAnsi="Times New Roman" w:cs="Times New Roman"/>
          <w:color w:val="000000"/>
          <w:sz w:val="24"/>
          <w:szCs w:val="24"/>
        </w:rPr>
        <w:t xml:space="preserve">В настоящем Положении длительным стажем работы считается работа в Организации продолжительностью более </w:t>
      </w:r>
      <w:r>
        <w:rPr>
          <w:rFonts w:hAnsi="Times New Roman" w:cs="Times New Roman"/>
          <w:color w:val="000000"/>
          <w:sz w:val="24"/>
          <w:szCs w:val="24"/>
        </w:rPr>
        <w:t>10</w:t>
      </w:r>
      <w:r>
        <w:rPr>
          <w:rFonts w:hAnsi="Times New Roman" w:cs="Times New Roman"/>
          <w:color w:val="000000"/>
          <w:sz w:val="24"/>
          <w:szCs w:val="24"/>
        </w:rPr>
        <w:t xml:space="preserve"> лет.</w:t>
      </w:r>
      <w:r>
        <w:br/>
      </w:r>
      <w:r>
        <w:rPr>
          <w:rFonts w:hAnsi="Times New Roman" w:cs="Times New Roman"/>
          <w:color w:val="000000"/>
          <w:sz w:val="24"/>
          <w:szCs w:val="24"/>
        </w:rPr>
        <w:t>5.3. За интенсивность, напряженность труда Работнику устанавливается надбавка в размере до 20 процентов оклада (должностного оклада).</w:t>
      </w:r>
      <w:r>
        <w:br/>
      </w:r>
      <w:r>
        <w:rPr>
          <w:rFonts w:hAnsi="Times New Roman" w:cs="Times New Roman"/>
          <w:color w:val="000000"/>
          <w:sz w:val="24"/>
          <w:szCs w:val="24"/>
        </w:rPr>
        <w:t>Конкретные размеры надбавок устанавливаются приказом (распоряжением) руководителя Организации.</w:t>
      </w:r>
      <w:r>
        <w:br/>
      </w:r>
      <w:r>
        <w:rPr>
          <w:rFonts w:hAnsi="Times New Roman" w:cs="Times New Roman"/>
          <w:color w:val="000000"/>
          <w:sz w:val="24"/>
          <w:szCs w:val="24"/>
        </w:rPr>
        <w:t xml:space="preserve">5.4. За использование в работе иностранного языка Работнику устанавливается надбавка в размере </w:t>
      </w:r>
      <w:r>
        <w:rPr>
          <w:rFonts w:hAnsi="Times New Roman" w:cs="Times New Roman"/>
          <w:color w:val="000000"/>
          <w:sz w:val="24"/>
          <w:szCs w:val="24"/>
        </w:rPr>
        <w:t>15</w:t>
      </w:r>
      <w:r>
        <w:rPr>
          <w:rFonts w:hAnsi="Times New Roman" w:cs="Times New Roman"/>
          <w:color w:val="000000"/>
          <w:sz w:val="24"/>
          <w:szCs w:val="24"/>
        </w:rPr>
        <w:t xml:space="preserve"> процентов оклада (должностного оклада).</w:t>
      </w:r>
      <w:r>
        <w:br/>
      </w:r>
      <w:r>
        <w:rPr>
          <w:rFonts w:hAnsi="Times New Roman" w:cs="Times New Roman"/>
          <w:color w:val="000000"/>
          <w:sz w:val="24"/>
          <w:szCs w:val="24"/>
        </w:rPr>
        <w:t>Указанная надбавка устанавливается Работникам, в чьи трудовые обязанности входят контакты с иностранными партнерами или работа с иностранной литературой.</w:t>
      </w:r>
      <w:r>
        <w:br/>
      </w:r>
      <w:r>
        <w:rPr>
          <w:rFonts w:hAnsi="Times New Roman" w:cs="Times New Roman"/>
          <w:color w:val="000000"/>
          <w:sz w:val="24"/>
          <w:szCs w:val="24"/>
        </w:rPr>
        <w:t xml:space="preserve">5.5. Водителям Организации устанавливается надбавка за классность в размере до </w:t>
      </w:r>
      <w:r>
        <w:rPr>
          <w:rFonts w:hAnsi="Times New Roman" w:cs="Times New Roman"/>
          <w:color w:val="000000"/>
          <w:sz w:val="24"/>
          <w:szCs w:val="24"/>
        </w:rPr>
        <w:t>10</w:t>
      </w:r>
      <w:r>
        <w:rPr>
          <w:rFonts w:hAnsi="Times New Roman" w:cs="Times New Roman"/>
          <w:color w:val="000000"/>
          <w:sz w:val="24"/>
          <w:szCs w:val="24"/>
        </w:rPr>
        <w:t xml:space="preserve"> процентов должностного оклада.</w:t>
      </w:r>
      <w:r>
        <w:br/>
      </w:r>
      <w:r>
        <w:rPr>
          <w:rFonts w:hAnsi="Times New Roman" w:cs="Times New Roman"/>
          <w:color w:val="000000"/>
          <w:sz w:val="24"/>
          <w:szCs w:val="24"/>
        </w:rPr>
        <w:t>Конкретный размер надбавки устанавливается приказом (распоряжением) руководителя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6. Премирование</w:t>
      </w:r>
    </w:p>
    <w:p>
      <w:pPr>
        <w:spacing w:line="240" w:lineRule="auto"/>
        <w:rPr>
          <w:rFonts w:hAnsi="Times New Roman" w:cs="Times New Roman"/>
          <w:color w:val="000000"/>
          <w:sz w:val="24"/>
          <w:szCs w:val="24"/>
        </w:rPr>
      </w:pPr>
      <w:r>
        <w:rPr>
          <w:rFonts w:hAnsi="Times New Roman" w:cs="Times New Roman"/>
          <w:color w:val="000000"/>
          <w:sz w:val="24"/>
          <w:szCs w:val="24"/>
        </w:rPr>
        <w:t>6.1. Работникам Организации, занимающим штатные должности, устанавливаются текущие и единовременные (разовые) премии.</w:t>
      </w:r>
      <w:r>
        <w:br/>
      </w:r>
      <w:r>
        <w:rPr>
          <w:rFonts w:hAnsi="Times New Roman" w:cs="Times New Roman"/>
          <w:color w:val="000000"/>
          <w:sz w:val="24"/>
          <w:szCs w:val="24"/>
        </w:rPr>
        <w:t>6.2. Текущие премии выплачиваются по результатам работы за месяц или иной отчетный период в соответствии с Положением о премировании.</w:t>
      </w:r>
      <w:r>
        <w:br/>
      </w:r>
      <w:r>
        <w:rPr>
          <w:rFonts w:hAnsi="Times New Roman" w:cs="Times New Roman"/>
          <w:color w:val="000000"/>
          <w:sz w:val="24"/>
          <w:szCs w:val="24"/>
        </w:rPr>
        <w:t>6.3. Расчет текущих премий осуществляется исходя из начисленного Работнику за отчетный период оклада (должностного оклада), надбавок и доплат к нему в соответствии с настоящим Положением.</w:t>
      </w:r>
      <w:r>
        <w:br/>
      </w:r>
      <w:r>
        <w:rPr>
          <w:rFonts w:hAnsi="Times New Roman" w:cs="Times New Roman"/>
          <w:color w:val="000000"/>
          <w:sz w:val="24"/>
          <w:szCs w:val="24"/>
        </w:rPr>
        <w:t>6.4. Не начисляются премии Работникам, имеющим дисциплинарные взыскания за:</w:t>
      </w:r>
      <w:r>
        <w:br/>
      </w:r>
      <w:r>
        <w:rPr>
          <w:rFonts w:hAnsi="Times New Roman" w:cs="Times New Roman"/>
          <w:color w:val="000000"/>
          <w:sz w:val="24"/>
          <w:szCs w:val="24"/>
        </w:rPr>
        <w:t>– прогул (отсутствие на рабочем месте без уважительной причины более 4 часов подряд в течение рабочего дня);</w:t>
      </w:r>
      <w:r>
        <w:br/>
      </w:r>
      <w:r>
        <w:rPr>
          <w:rFonts w:hAnsi="Times New Roman" w:cs="Times New Roman"/>
          <w:color w:val="000000"/>
          <w:sz w:val="24"/>
          <w:szCs w:val="24"/>
        </w:rPr>
        <w:t>– появление на работе в состоянии алкогольного, токсического или иного наркотического опьянения;</w:t>
      </w:r>
      <w:r>
        <w:br/>
      </w:r>
      <w:r>
        <w:rPr>
          <w:rFonts w:hAnsi="Times New Roman" w:cs="Times New Roman"/>
          <w:color w:val="000000"/>
          <w:sz w:val="24"/>
          <w:szCs w:val="24"/>
        </w:rPr>
        <w:t>– систематическое опоздание к началу рабочего дня без предупреждения непосредственного руководителя;</w:t>
      </w:r>
      <w:r>
        <w:br/>
      </w:r>
      <w:r>
        <w:rPr>
          <w:rFonts w:hAnsi="Times New Roman" w:cs="Times New Roman"/>
          <w:color w:val="000000"/>
          <w:sz w:val="24"/>
          <w:szCs w:val="24"/>
        </w:rPr>
        <w:t>– невыполнение распоряжений руководителя;</w:t>
      </w:r>
      <w:r>
        <w:br/>
      </w:r>
      <w:r>
        <w:rPr>
          <w:rFonts w:hAnsi="Times New Roman" w:cs="Times New Roman"/>
          <w:color w:val="000000"/>
          <w:sz w:val="24"/>
          <w:szCs w:val="24"/>
        </w:rPr>
        <w:t>– неисполнение или ненадлежащее исполнение возложенных на Работника обязанностей.</w:t>
      </w:r>
      <w:r>
        <w:br/>
      </w:r>
      <w:r>
        <w:rPr>
          <w:rFonts w:hAnsi="Times New Roman" w:cs="Times New Roman"/>
          <w:color w:val="000000"/>
          <w:sz w:val="24"/>
          <w:szCs w:val="24"/>
        </w:rPr>
        <w:t>Работодатель имеет право досрочно снять с Работника дисциплинарное взыскание по собственной инициативе, просьбе Работника или по ходатайству его непосредственного руководителя.</w:t>
      </w:r>
      <w:r>
        <w:br/>
      </w:r>
      <w:r>
        <w:rPr>
          <w:rFonts w:hAnsi="Times New Roman" w:cs="Times New Roman"/>
          <w:color w:val="000000"/>
          <w:sz w:val="24"/>
          <w:szCs w:val="24"/>
        </w:rPr>
        <w:t>Указанное распоряжение оформляется приказом руководителя Организации.</w:t>
      </w:r>
      <w:r>
        <w:br/>
      </w:r>
      <w:r>
        <w:rPr>
          <w:rFonts w:hAnsi="Times New Roman" w:cs="Times New Roman"/>
          <w:color w:val="000000"/>
          <w:sz w:val="24"/>
          <w:szCs w:val="24"/>
        </w:rPr>
        <w:t>6.5. Единовременные (разовые) премии выплачиваются:</w:t>
      </w:r>
      <w:r>
        <w:br/>
      </w:r>
      <w:r>
        <w:rPr>
          <w:rFonts w:hAnsi="Times New Roman" w:cs="Times New Roman"/>
          <w:color w:val="000000"/>
          <w:sz w:val="24"/>
          <w:szCs w:val="24"/>
        </w:rPr>
        <w:t>– в связи с профессиональными праздниками, по итогам работы за год – за счет средств Организации;</w:t>
      </w:r>
      <w:r>
        <w:br/>
      </w:r>
      <w:r>
        <w:rPr>
          <w:rFonts w:hAnsi="Times New Roman" w:cs="Times New Roman"/>
          <w:color w:val="000000"/>
          <w:sz w:val="24"/>
          <w:szCs w:val="24"/>
        </w:rPr>
        <w:t>– в иных случаях, предусмотренных Положением о премировании, – из фонда оплаты труда.</w:t>
      </w:r>
      <w:r>
        <w:br/>
      </w:r>
      <w:r>
        <w:rPr>
          <w:rFonts w:hAnsi="Times New Roman" w:cs="Times New Roman"/>
          <w:color w:val="000000"/>
          <w:sz w:val="24"/>
          <w:szCs w:val="24"/>
        </w:rPr>
        <w:t>6.6. Размер единовременных (разовых) премий устанавливается приказом (распоряжением) руководителя Организации в зависимости от результатов работы каждого Работника.</w:t>
      </w:r>
      <w:r>
        <w:br/>
      </w:r>
      <w:r>
        <w:rPr>
          <w:rFonts w:hAnsi="Times New Roman" w:cs="Times New Roman"/>
          <w:color w:val="000000"/>
          <w:sz w:val="24"/>
          <w:szCs w:val="24"/>
        </w:rPr>
        <w:t>6.7. Размер единовременных (разовых) премий максимальным размером не ограничивается.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 Материальная помощь</w:t>
      </w:r>
    </w:p>
    <w:p>
      <w:pPr>
        <w:spacing w:line="240" w:lineRule="auto"/>
        <w:rPr>
          <w:rFonts w:hAnsi="Times New Roman" w:cs="Times New Roman"/>
          <w:color w:val="000000"/>
          <w:sz w:val="24"/>
          <w:szCs w:val="24"/>
        </w:rPr>
      </w:pPr>
      <w:r>
        <w:rPr>
          <w:rFonts w:hAnsi="Times New Roman" w:cs="Times New Roman"/>
          <w:color w:val="000000"/>
          <w:sz w:val="24"/>
          <w:szCs w:val="24"/>
        </w:rPr>
        <w:t>7.1. В настоящем Положении под материальной помощью понимается помощь (в денежной или вещественной форме), оказываемая Работникам Организации в связи с наступлением чрезвычайных обстоятельств.</w:t>
      </w:r>
      <w:r>
        <w:br/>
      </w:r>
      <w:r>
        <w:rPr>
          <w:rFonts w:hAnsi="Times New Roman" w:cs="Times New Roman"/>
          <w:color w:val="000000"/>
          <w:sz w:val="24"/>
          <w:szCs w:val="24"/>
        </w:rPr>
        <w:t>7.2. Чрезвычайными считаются следующие обстоятельства:</w:t>
      </w:r>
      <w:r>
        <w:br/>
      </w:r>
      <w:r>
        <w:rPr>
          <w:rFonts w:hAnsi="Times New Roman" w:cs="Times New Roman"/>
          <w:color w:val="000000"/>
          <w:sz w:val="24"/>
          <w:szCs w:val="24"/>
        </w:rPr>
        <w:t>– смерть мужа, жены, сына, дочери, отца, матери, брата, сестры;</w:t>
      </w:r>
      <w:r>
        <w:br/>
      </w:r>
      <w:r>
        <w:rPr>
          <w:rFonts w:hAnsi="Times New Roman" w:cs="Times New Roman"/>
          <w:color w:val="000000"/>
          <w:sz w:val="24"/>
          <w:szCs w:val="24"/>
        </w:rPr>
        <w:t>– причинение значительного ущерба жилищу Работника вследствие пожара, наводнения и иных чрезвычайных ситуаций;</w:t>
      </w:r>
      <w:r>
        <w:br/>
      </w:r>
      <w:r>
        <w:rPr>
          <w:rFonts w:hAnsi="Times New Roman" w:cs="Times New Roman"/>
          <w:color w:val="000000"/>
          <w:sz w:val="24"/>
          <w:szCs w:val="24"/>
        </w:rPr>
        <w:t>– получение увечья или иное причинение вреда здоровью Работника.</w:t>
      </w:r>
      <w:r>
        <w:br/>
      </w:r>
      <w:r>
        <w:rPr>
          <w:rFonts w:hAnsi="Times New Roman" w:cs="Times New Roman"/>
          <w:color w:val="000000"/>
          <w:sz w:val="24"/>
          <w:szCs w:val="24"/>
        </w:rPr>
        <w:t>Работодатель может признать чрезвычайными иные обстоятельства.</w:t>
      </w:r>
      <w:r>
        <w:br/>
      </w:r>
      <w:r>
        <w:rPr>
          <w:rFonts w:hAnsi="Times New Roman" w:cs="Times New Roman"/>
          <w:color w:val="000000"/>
          <w:sz w:val="24"/>
          <w:szCs w:val="24"/>
        </w:rPr>
        <w:t>7.3. Материальная помощь выплачивается за счет средств Организации на основании приказа (распоряжения) руководителя Организации по личному заявлению Работника.</w:t>
      </w:r>
      <w:r>
        <w:br/>
      </w:r>
      <w:r>
        <w:rPr>
          <w:rFonts w:hAnsi="Times New Roman" w:cs="Times New Roman"/>
          <w:color w:val="000000"/>
          <w:sz w:val="24"/>
          <w:szCs w:val="24"/>
        </w:rPr>
        <w:t>7.4. Предоставление материальной помощи производится при представлении Работником документов, подтверждающих наступление чрезвычайных обстоятельств.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8. Начисление и выплата заработной платы</w:t>
      </w:r>
    </w:p>
    <w:p>
      <w:pPr>
        <w:spacing w:line="240" w:lineRule="auto"/>
        <w:rPr>
          <w:rFonts w:hAnsi="Times New Roman" w:cs="Times New Roman"/>
          <w:color w:val="000000"/>
          <w:sz w:val="24"/>
          <w:szCs w:val="24"/>
        </w:rPr>
      </w:pPr>
      <w:r>
        <w:rPr>
          <w:rFonts w:hAnsi="Times New Roman" w:cs="Times New Roman"/>
          <w:color w:val="000000"/>
          <w:sz w:val="24"/>
          <w:szCs w:val="24"/>
        </w:rPr>
        <w:t>8.1. Заработная плата начисляется Работникам в размере и порядке, предусмотренном настоящим Положением.</w:t>
      </w:r>
      <w:r>
        <w:br/>
      </w:r>
      <w:r>
        <w:rPr>
          <w:rFonts w:hAnsi="Times New Roman" w:cs="Times New Roman"/>
          <w:color w:val="000000"/>
          <w:sz w:val="24"/>
          <w:szCs w:val="24"/>
        </w:rPr>
        <w:t>8.2. Основанием для начисления заработной платы являются: штатное расписание, трудовой договор, табель учета рабочего времени и приказы, утвержденные руководителем Организации.</w:t>
      </w:r>
      <w:r>
        <w:br/>
      </w:r>
      <w:r>
        <w:rPr>
          <w:rFonts w:hAnsi="Times New Roman" w:cs="Times New Roman"/>
          <w:color w:val="000000"/>
          <w:sz w:val="24"/>
          <w:szCs w:val="24"/>
        </w:rPr>
        <w:t>8.3. Табели учета рабочего времени заполняют и подписывают начальники структурных подразделений. Утверждает табель начальник отдела кадров.</w:t>
      </w:r>
      <w:r>
        <w:br/>
      </w:r>
      <w:r>
        <w:rPr>
          <w:rFonts w:hAnsi="Times New Roman" w:cs="Times New Roman"/>
          <w:color w:val="000000"/>
          <w:sz w:val="24"/>
          <w:szCs w:val="24"/>
        </w:rPr>
        <w:t>8.4. Работникам, проработавшим неполный рабочий период, заработная плата начисляется за фактически отработанное время.</w:t>
      </w:r>
      <w:r>
        <w:br/>
      </w:r>
      <w:r>
        <w:rPr>
          <w:rFonts w:hAnsi="Times New Roman" w:cs="Times New Roman"/>
          <w:color w:val="000000"/>
          <w:sz w:val="24"/>
          <w:szCs w:val="24"/>
        </w:rPr>
        <w:t>8.5. Определение размеров заработной платы по основной и совмещаемой должностям (видам работ), а также по должности, занимаемой в порядке совместительства, производится раздельно по каждой из должностей (виду работ).</w:t>
      </w:r>
      <w:r>
        <w:br/>
      </w:r>
      <w:r>
        <w:rPr>
          <w:rFonts w:hAnsi="Times New Roman" w:cs="Times New Roman"/>
          <w:color w:val="000000"/>
          <w:sz w:val="24"/>
          <w:szCs w:val="24"/>
        </w:rPr>
        <w:t>8.6. Заработная плата выплачивается Работникам в кассе Организации либо перечисляется на счета зарплатных пластиковых карт Работников.</w:t>
      </w:r>
      <w:r>
        <w:br/>
      </w:r>
      <w:r>
        <w:rPr>
          <w:rFonts w:hAnsi="Times New Roman" w:cs="Times New Roman"/>
          <w:color w:val="000000"/>
          <w:sz w:val="24"/>
          <w:szCs w:val="24"/>
        </w:rPr>
        <w:t>8.7. Перед выплатой заработной платы каждому Работнику выдается расчетный лист с указанием составных частей заработной платы, причитающейся ему за соответствующий период, с указанием размера и оснований произведенных удержаний, а также общей денежной суммы, подлежащей выплате.</w:t>
      </w:r>
      <w:r>
        <w:br/>
      </w:r>
      <w:r>
        <w:rPr>
          <w:rFonts w:hAnsi="Times New Roman" w:cs="Times New Roman"/>
          <w:color w:val="000000"/>
          <w:sz w:val="24"/>
          <w:szCs w:val="24"/>
        </w:rPr>
        <w:t>8.8. Заработная плата выплачивается работникам не менее двух раз в месяц. За первую половину месяца – 20-го числа текущего месяца, за вторую половину месяца – 5-го числа месяца, следующего за отработанным, – окончательный расчет за отработанный месяц.</w:t>
      </w:r>
      <w:r>
        <w:br/>
      </w:r>
      <w:r>
        <w:rPr>
          <w:rFonts w:hAnsi="Times New Roman" w:cs="Times New Roman"/>
          <w:color w:val="000000"/>
          <w:sz w:val="24"/>
          <w:szCs w:val="24"/>
        </w:rPr>
        <w:t>8.9. При совпадении дня выплаты с выходным или нерабочим праздничным днем выплата заработной платы производится накануне этого дня.</w:t>
      </w:r>
      <w:r>
        <w:br/>
      </w:r>
      <w:r>
        <w:rPr>
          <w:rFonts w:hAnsi="Times New Roman" w:cs="Times New Roman"/>
          <w:color w:val="000000"/>
          <w:sz w:val="24"/>
          <w:szCs w:val="24"/>
        </w:rPr>
        <w:t>8.10. При невыполнении Работником должностных обязанностей по вине Работодателя оплата производится за фактически проработанное время или выполненную работу, но не ниже средней заработной платы Работника.</w:t>
      </w:r>
      <w:r>
        <w:br/>
      </w:r>
      <w:r>
        <w:rPr>
          <w:rFonts w:hAnsi="Times New Roman" w:cs="Times New Roman"/>
          <w:color w:val="000000"/>
          <w:sz w:val="24"/>
          <w:szCs w:val="24"/>
        </w:rPr>
        <w:t>При невыполнении должностных обязанностей по причинам, не зависящим от сторон трудового договора, за Работником сохраняется не менее двух третей оклада (должностного оклада).</w:t>
      </w:r>
      <w:r>
        <w:br/>
      </w:r>
      <w:r>
        <w:rPr>
          <w:rFonts w:hAnsi="Times New Roman" w:cs="Times New Roman"/>
          <w:color w:val="000000"/>
          <w:sz w:val="24"/>
          <w:szCs w:val="24"/>
        </w:rPr>
        <w:t>При невыполнении должностных обязанностей по вине Работника выплата оклада (должностного оклада) производится в соответствии с объемом выполненной работы.</w:t>
      </w:r>
      <w:r>
        <w:br/>
      </w:r>
      <w:r>
        <w:rPr>
          <w:rFonts w:hAnsi="Times New Roman" w:cs="Times New Roman"/>
          <w:color w:val="000000"/>
          <w:sz w:val="24"/>
          <w:szCs w:val="24"/>
        </w:rPr>
        <w:t>8.11. Время простоя по вине Работодателя оплачивается в размере не менее двух третей средней заработной платы Работника.</w:t>
      </w:r>
      <w:r>
        <w:br/>
      </w:r>
      <w:r>
        <w:rPr>
          <w:rFonts w:hAnsi="Times New Roman" w:cs="Times New Roman"/>
          <w:color w:val="000000"/>
          <w:sz w:val="24"/>
          <w:szCs w:val="24"/>
        </w:rPr>
        <w:t>Время простоя по причинам, не зависящим от сторон трудового договора, оплачивается в размере не менее двух третей оклада (должностного оклада).</w:t>
      </w:r>
      <w:r>
        <w:br/>
      </w:r>
      <w:r>
        <w:rPr>
          <w:rFonts w:hAnsi="Times New Roman" w:cs="Times New Roman"/>
          <w:color w:val="000000"/>
          <w:sz w:val="24"/>
          <w:szCs w:val="24"/>
        </w:rPr>
        <w:t>Время простоя по вине Работника не оплачивается.</w:t>
      </w:r>
      <w:r>
        <w:br/>
      </w:r>
      <w:r>
        <w:rPr>
          <w:rFonts w:hAnsi="Times New Roman" w:cs="Times New Roman"/>
          <w:color w:val="000000"/>
          <w:sz w:val="24"/>
          <w:szCs w:val="24"/>
        </w:rPr>
        <w:t>Сотрудник обязан сообщить своему непосредственному руководителю о начале простоя, вызванного поломкой оборудования и другими причинами, которые делают невозможным продолжение работы.</w:t>
      </w:r>
      <w:r>
        <w:br/>
      </w:r>
      <w:r>
        <w:rPr>
          <w:rFonts w:hAnsi="Times New Roman" w:cs="Times New Roman"/>
          <w:color w:val="000000"/>
          <w:sz w:val="24"/>
          <w:szCs w:val="24"/>
        </w:rPr>
        <w:t>8.12. Удержания из заработной платы Работника производятся только в случаях, предусмотренных законодательством РУз, а также по заявлению Работника.</w:t>
      </w:r>
      <w:r>
        <w:br/>
      </w:r>
      <w:r>
        <w:rPr>
          <w:rFonts w:hAnsi="Times New Roman" w:cs="Times New Roman"/>
          <w:color w:val="000000"/>
          <w:sz w:val="24"/>
          <w:szCs w:val="24"/>
        </w:rPr>
        <w:t>8.13. Суммы заработной платы, компенсаций, иных выплат, не полученные в установленный срок, подлежат депонированию.</w:t>
      </w:r>
      <w:r>
        <w:br/>
      </w:r>
      <w:r>
        <w:rPr>
          <w:rFonts w:hAnsi="Times New Roman" w:cs="Times New Roman"/>
          <w:color w:val="000000"/>
          <w:sz w:val="24"/>
          <w:szCs w:val="24"/>
        </w:rPr>
        <w:t>8.14. Справки о размере заработной платы, начислениях и удержаниях из нее выдаются только лично Работнику.</w:t>
      </w:r>
      <w:r>
        <w:br/>
      </w:r>
      <w:r>
        <w:rPr>
          <w:rFonts w:hAnsi="Times New Roman" w:cs="Times New Roman"/>
          <w:color w:val="000000"/>
          <w:sz w:val="24"/>
          <w:szCs w:val="24"/>
        </w:rPr>
        <w:t>8.15. Оплата отпуска Работникам производится не позднее чем за три дня до его начала.</w:t>
      </w:r>
      <w:r>
        <w:br/>
      </w:r>
      <w:r>
        <w:rPr>
          <w:rFonts w:hAnsi="Times New Roman" w:cs="Times New Roman"/>
          <w:color w:val="000000"/>
          <w:sz w:val="24"/>
          <w:szCs w:val="24"/>
        </w:rPr>
        <w:t>8.16. При прекращении действия трудового договора окончательный расчет по причитающейся Работнику заработной плате производится в последний день работы. Если Работник в день увольнения не работал, то соответствующие суммы выплачиваются не позднее следующего дня после предъявления Работником требования о расчете.</w:t>
      </w:r>
      <w:r>
        <w:br/>
      </w:r>
      <w:r>
        <w:rPr>
          <w:rFonts w:hAnsi="Times New Roman" w:cs="Times New Roman"/>
          <w:color w:val="000000"/>
          <w:sz w:val="24"/>
          <w:szCs w:val="24"/>
        </w:rPr>
        <w:t>В случае спора о размерах сумм, причитающихся Работнику при увольнении, в указанный выше срок Работнику выплачивается не оспариваемая Работодателем сумма.</w:t>
      </w:r>
      <w:r>
        <w:br/>
      </w:r>
      <w:r>
        <w:rPr>
          <w:rFonts w:hAnsi="Times New Roman" w:cs="Times New Roman"/>
          <w:color w:val="000000"/>
          <w:sz w:val="24"/>
          <w:szCs w:val="24"/>
        </w:rPr>
        <w:t>8.17. В случае смерти Работника заработная плата, не полученная им, выдается членам его семьи или лицу, находившемуся на иждивении умершего, не позднее недельного срока со дня подачи Организации документов, удостоверяющих смерть Работника.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9. Ответственность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9.1. За задержку выплаты заработной платы Работодатель несет ответственность в соответствии с законодательством РУз.</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задержки выплаты заработной платы работодатель обязан выплатить причитающиеся суммы с уплатой процентов (денежной компенсации) исходя из действующей ставки рефинансирования ЦБ за каждый день задержки, начиная со следующего дня после срока выплаты по день фактического расчета включительно.</w:t>
      </w:r>
    </w:p>
    <w:p>
      <w:pPr>
        <w:spacing w:line="240" w:lineRule="auto"/>
        <w:rPr>
          <w:rFonts w:hAnsi="Times New Roman" w:cs="Times New Roman"/>
          <w:color w:val="000000"/>
          <w:sz w:val="24"/>
          <w:szCs w:val="24"/>
        </w:rPr>
      </w:pPr>
      <w:r>
        <w:rPr>
          <w:rFonts w:hAnsi="Times New Roman" w:cs="Times New Roman"/>
          <w:color w:val="000000"/>
          <w:sz w:val="24"/>
          <w:szCs w:val="24"/>
        </w:rPr>
        <w:t>9.2. 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Указанное приостановление работы считается вынужденным прогулом, при этом за Работником сохраняется должность и оклад (должностной оклад).</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10.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10.1. Настоящее Положение вступает в силу с момента его утверждения и действует бессрочно.</w:t>
      </w:r>
      <w:r>
        <w:br/>
      </w:r>
      <w:r>
        <w:rPr>
          <w:rFonts w:hAnsi="Times New Roman" w:cs="Times New Roman"/>
          <w:color w:val="000000"/>
          <w:sz w:val="24"/>
          <w:szCs w:val="24"/>
        </w:rPr>
        <w:t>10.2. Настоящее Положение применяется к трудовым отношениям, возникшим до вступления его в действие.</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3701" w:type="dxa"/>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Главный бухгалтер</w:t>
            </w:r>
          </w:p>
        </w:tc>
        <w:tc>
          <w:tcPr>
            <w:tcW w:w="180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r>
              <w:rPr>
                <w:rFonts w:hAnsi="Times New Roman" w:cs="Times New Roman"/>
                <w:color w:val="000000"/>
                <w:sz w:val="24"/>
                <w:szCs w:val="24"/>
              </w:rPr>
              <w:t>Эшимов</w:t>
            </w:r>
          </w:p>
        </w:tc>
        <w:tc>
          <w:tcPr>
            <w:tcW w:w="3430" w:type="dxa"/>
            <w:tcMar>
              <w:top w:w="75" w:type="dxa"/>
              <w:left w:w="75" w:type="dxa"/>
              <w:bottom w:w="75" w:type="dxa"/>
              <w:right w:w="75" w:type="dxa"/>
            </w:tcMar>
            <w:vAlign w:val="bottom"/>
          </w:tcPr>
          <w:p>
            <w:r>
              <w:rPr>
                <w:rFonts w:hAnsi="Times New Roman" w:cs="Times New Roman"/>
                <w:color w:val="000000"/>
                <w:sz w:val="24"/>
                <w:szCs w:val="24"/>
              </w:rPr>
              <w:t>А.С. Эшимов</w:t>
            </w:r>
          </w:p>
        </w:tc>
      </w:tr>
      <w:tr>
        <w:trPr>
          <w:trHeight w:val="0"/>
        </w:trPr>
        <w:tc>
          <w:tcPr>
            <w:tcW w:w="3701" w:type="dxa"/>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asciiTheme="minorHAnsi" w:hAnsiTheme="minorHAnsi" w:eastAsiaTheme="minorHAnsi" w:cstheme="minorBidi"/>
                <w:color w:val="000000"/>
                <w:sz w:val="24"/>
                <w:szCs w:val="24"/>
              </w:rPr>
              <w:t>19.06.2025</w:t>
            </w:r>
          </w:p>
        </w:tc>
        <w:tc>
          <w:tcPr>
            <w:tcW w:w="180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3430" w:type="dxa"/>
            <w:tcMar>
              <w:top w:w="75" w:type="dxa"/>
              <w:left w:w="75" w:type="dxa"/>
              <w:bottom w:w="75" w:type="dxa"/>
              <w:right w:w="75" w:type="dxa"/>
            </w:tcMar>
            <w:vAlign w:val="top"/>
          </w:tcPr>
          <w:p>
            <w:r>
              <w:rPr>
                <w:rFonts w:hAnsi="Times New Roman" w:cs="Times New Roman"/>
                <w:color w:val="000000"/>
                <w:sz w:val="19"/>
                <w:szCs w:val="19"/>
                <w:vertAlign w:val="superscript"/>
              </w:rPr>
              <w:t>(ФИО)</w:t>
            </w:r>
          </w:p>
        </w:tc>
      </w:tr>
      <w:tr>
        <w:trPr>
          <w:trHeight w:val="0"/>
        </w:trPr>
        <w:tc>
          <w:tcPr>
            <w:tcW w:w="3701"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5"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3701" w:type="dxa"/>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Начальник отдела кадров</w:t>
            </w:r>
          </w:p>
        </w:tc>
        <w:tc>
          <w:tcPr>
            <w:tcW w:w="180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r>
              <w:rPr>
                <w:rFonts w:hAnsi="Times New Roman" w:cs="Times New Roman"/>
                <w:color w:val="000000"/>
                <w:sz w:val="24"/>
                <w:szCs w:val="24"/>
              </w:rPr>
              <w:t>Нишанова</w:t>
            </w:r>
          </w:p>
        </w:tc>
        <w:tc>
          <w:tcPr>
            <w:tcW w:w="3430" w:type="dxa"/>
            <w:tcMar>
              <w:top w:w="75" w:type="dxa"/>
              <w:left w:w="75" w:type="dxa"/>
              <w:bottom w:w="75" w:type="dxa"/>
              <w:right w:w="75" w:type="dxa"/>
            </w:tcMar>
            <w:vAlign w:val="bottom"/>
          </w:tcPr>
          <w:p>
            <w:r>
              <w:rPr>
                <w:rFonts w:hAnsi="Times New Roman" w:cs="Times New Roman"/>
                <w:color w:val="000000"/>
                <w:sz w:val="24"/>
                <w:szCs w:val="24"/>
              </w:rPr>
              <w:t>Е.Э. Нишанова</w:t>
            </w:r>
          </w:p>
        </w:tc>
      </w:tr>
      <w:tr>
        <w:trPr>
          <w:trHeight w:val="0"/>
        </w:trPr>
        <w:tc>
          <w:tcPr>
            <w:tcW w:w="3701" w:type="dxa"/>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asciiTheme="minorHAnsi" w:hAnsiTheme="minorHAnsi" w:eastAsiaTheme="minorHAnsi" w:cstheme="minorBidi"/>
                <w:color w:val="000000"/>
                <w:sz w:val="24"/>
                <w:szCs w:val="24"/>
              </w:rPr>
              <w:t>19.06.2025</w:t>
            </w:r>
          </w:p>
        </w:tc>
        <w:tc>
          <w:tcPr>
            <w:tcW w:w="180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3430" w:type="dxa"/>
            <w:tcMar>
              <w:top w:w="75" w:type="dxa"/>
              <w:left w:w="75" w:type="dxa"/>
              <w:bottom w:w="75" w:type="dxa"/>
              <w:right w:w="75" w:type="dxa"/>
            </w:tcMar>
            <w:vAlign w:val="top"/>
          </w:tcPr>
          <w:p>
            <w:r>
              <w:rPr>
                <w:rFonts w:hAnsi="Times New Roman" w:cs="Times New Roman"/>
                <w:color w:val="000000"/>
                <w:sz w:val="19"/>
                <w:szCs w:val="19"/>
                <w:vertAlign w:val="superscript"/>
              </w:rPr>
              <w:t>(ФИО)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40aa33328149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