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УТВЕРЖДАЮ</w:t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Генеральный директор А</w:t>
      </w:r>
      <w:r>
        <w:rPr>
          <w:rFonts w:hAnsi="Times New Roman" w:cs="Times New Roman"/>
          <w:color w:val="000000"/>
          <w:sz w:val="24"/>
          <w:szCs w:val="24"/>
        </w:rPr>
        <w:t>О «Саноат»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_______________</w:t>
      </w:r>
      <w:r>
        <w:rPr>
          <w:rFonts w:hAnsi="Times New Roman" w:cs="Times New Roman"/>
          <w:color w:val="000000"/>
          <w:sz w:val="24"/>
          <w:szCs w:val="24"/>
        </w:rPr>
        <w:t>Ибрагимов К.К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09.02.2026 г.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План — задание</w:t>
      </w:r>
      <w:r>
        <w:br/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на служебную загранкомандировку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Юсупова Р.Н. — главного специалиста Управления корпоративных отношений с акционерами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 Место пребывания: — </w:t>
      </w:r>
      <w:r>
        <w:rPr>
          <w:rFonts w:hAnsi="Times New Roman" w:cs="Times New Roman"/>
          <w:color w:val="000000"/>
          <w:sz w:val="24"/>
          <w:szCs w:val="24"/>
        </w:rPr>
        <w:t>Центр корпоративного управления НИУ «Высшая школа экономики», г. Москва, Российская Федерация.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 Цели задачи: — </w:t>
      </w:r>
      <w:r>
        <w:rPr>
          <w:rFonts w:hAnsi="Times New Roman" w:cs="Times New Roman"/>
          <w:color w:val="000000"/>
          <w:sz w:val="24"/>
          <w:szCs w:val="24"/>
        </w:rPr>
        <w:t>участие на семинаре, посвященном актуальным вопросам развития корпоративного управления.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 Сроки: — с </w:t>
      </w:r>
      <w:r>
        <w:rPr>
          <w:rFonts w:hAnsi="Times New Roman" w:cs="Times New Roman"/>
          <w:color w:val="000000"/>
          <w:sz w:val="24"/>
          <w:szCs w:val="24"/>
        </w:rPr>
        <w:t>16 февраля по 20 февраля</w:t>
      </w:r>
      <w:r>
        <w:rPr>
          <w:rFonts w:hAnsi="Times New Roman" w:cs="Times New Roman"/>
          <w:color w:val="000000"/>
          <w:sz w:val="24"/>
          <w:szCs w:val="24"/>
        </w:rPr>
        <w:t> 2026 </w:t>
      </w:r>
      <w:r>
        <w:rPr>
          <w:rFonts w:hAnsi="Times New Roman" w:cs="Times New Roman"/>
          <w:color w:val="000000"/>
          <w:sz w:val="24"/>
          <w:szCs w:val="24"/>
        </w:rPr>
        <w:t>года.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 План: — </w:t>
      </w:r>
      <w:r>
        <w:rPr>
          <w:rFonts w:hAnsi="Times New Roman" w:cs="Times New Roman"/>
          <w:color w:val="000000"/>
          <w:sz w:val="24"/>
          <w:szCs w:val="24"/>
        </w:rPr>
        <w:t>15</w:t>
      </w:r>
      <w:r>
        <w:rPr>
          <w:rFonts w:hAnsi="Times New Roman" w:cs="Times New Roman"/>
          <w:color w:val="000000"/>
          <w:sz w:val="24"/>
          <w:szCs w:val="24"/>
        </w:rPr>
        <w:t>.</w:t>
      </w:r>
      <w:r>
        <w:rPr>
          <w:rFonts w:hAnsi="Times New Roman" w:cs="Times New Roman"/>
          <w:color w:val="000000"/>
          <w:sz w:val="24"/>
          <w:szCs w:val="24"/>
        </w:rPr>
        <w:t>02.2026 — вылет из Ташкента в Москву, встреча с организаторами семинара;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Главный специалист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</w:rPr>
        <w:t>Р. Юсупов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Начальник управления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 xml:space="preserve">корпоративных отношений с акционерами 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</w:rPr>
        <w:t>К. Кадыров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09 февраля 2026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8adfe461f9fa4bc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