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Директору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Г.Г. Ибрагимову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Р.Ж. Искандеровой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ЗАЯВЛЕНИЕ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Мне,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, был предоставлен ежегодный оплачиваемый отпуск с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однако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данного отпуска я болела, что подтверждается листком временной нетрудоспособности, выданным семейной поликлиникой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Прошу перенести оставшиеся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 дней отпуска на даты с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rPr>
          <w:rFonts w:hAnsi="Times New Roman" w:cs="Times New Roman"/>
          <w:color w:val="000000"/>
          <w:sz w:val="24"/>
          <w:szCs w:val="24"/>
        </w:rPr>
        <w:t>включительно.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Приложение: листок временной нетрудоспособности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da8bac6e65e46f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