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________________________________________________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 №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___</w:t>
      </w:r>
      <w:r>
        <w:br/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о создании постоянно действующей инвентаризационной комиссии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г. Ташкент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03 января 2024 года.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Для проведения инвентаризации имущества, финансовых активов и обязательств в </w:t>
      </w:r>
      <w:r>
        <w:rPr>
          <w:rFonts w:hAnsi="Times New Roman" w:cs="Times New Roman"/>
          <w:color w:val="000000"/>
          <w:sz w:val="24"/>
          <w:szCs w:val="24"/>
        </w:rPr>
        <w:t>_____</w:t>
      </w:r>
      <w:r>
        <w:rPr>
          <w:rFonts w:hAnsi="Times New Roman" w:cs="Times New Roman"/>
          <w:color w:val="000000"/>
          <w:sz w:val="24"/>
          <w:szCs w:val="24"/>
        </w:rPr>
        <w:t>году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Приказываю: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Создать постоянно действующую инвентаризационную комиссию в следующем составе: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Председатель комиссии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Члены комиссии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Возложить на постоянно действующую инвентаризационную комиссию следующие обязанности: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проводить инвентаризацию (в т. ч. обязательную) в соответствии с графиком проведения инвентаризаций на </w:t>
      </w:r>
      <w:r>
        <w:rPr>
          <w:rFonts w:hAnsi="Times New Roman" w:cs="Times New Roman"/>
          <w:color w:val="000000"/>
          <w:sz w:val="24"/>
          <w:szCs w:val="24"/>
        </w:rPr>
        <w:t>_____</w:t>
      </w:r>
      <w:r>
        <w:rPr>
          <w:rFonts w:hAnsi="Times New Roman" w:cs="Times New Roman"/>
          <w:color w:val="000000"/>
          <w:sz w:val="24"/>
          <w:szCs w:val="24"/>
        </w:rPr>
        <w:t>год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обеспечивать полноту и точность внесения в инвентаризационные описи данных о фактических остатках основных средств, материальных запасов, товаров, денежных средств, другого имущества и обязательств;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правильно и своевременно оформлять материалы инвентаризации.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Контроль за исполнением приказа возложить на Г</w:t>
      </w:r>
      <w:r>
        <w:rPr>
          <w:rFonts w:hAnsi="Times New Roman" w:cs="Times New Roman"/>
          <w:color w:val="000000"/>
          <w:sz w:val="24"/>
          <w:szCs w:val="24"/>
        </w:rPr>
        <w:t>________________________________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директор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</w:tbl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cabead0806ce467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