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6FA3" w14:textId="77777777" w:rsidR="00FA7E1F" w:rsidRPr="00FA7E1F" w:rsidRDefault="00FA7E1F" w:rsidP="00FA7E1F">
      <w:proofErr w:type="gramStart"/>
      <w:r w:rsidRPr="00FA7E1F">
        <w:t xml:space="preserve">  </w:t>
      </w:r>
      <w:proofErr w:type="spellStart"/>
      <w:r w:rsidRPr="00FA7E1F">
        <w:rPr>
          <w:b/>
          <w:bCs/>
        </w:rPr>
        <w:t>Kahmah</w:t>
      </w:r>
      <w:proofErr w:type="spellEnd"/>
      <w:proofErr w:type="gramEnd"/>
      <w:r w:rsidRPr="00FA7E1F">
        <w:rPr>
          <w:b/>
          <w:bCs/>
        </w:rPr>
        <w:t xml:space="preserve"> 1, 2 e 3 (Gruppo </w:t>
      </w:r>
      <w:proofErr w:type="spellStart"/>
      <w:r w:rsidRPr="00FA7E1F">
        <w:rPr>
          <w:b/>
          <w:bCs/>
        </w:rPr>
        <w:t>Kahmah</w:t>
      </w:r>
      <w:proofErr w:type="spellEnd"/>
      <w:r w:rsidRPr="00FA7E1F">
        <w:rPr>
          <w:b/>
          <w:bCs/>
        </w:rPr>
        <w:t>, Cretacico inferiore)</w:t>
      </w:r>
      <w:r w:rsidRPr="00FA7E1F">
        <w:br/>
        <w:t xml:space="preserve">Serie di piattaforma carbonatica suddivisa in tre pacchi regionali: </w:t>
      </w:r>
      <w:r w:rsidRPr="00FA7E1F">
        <w:rPr>
          <w:i/>
          <w:iCs/>
        </w:rPr>
        <w:t>K1</w:t>
      </w:r>
      <w:r w:rsidRPr="00FA7E1F">
        <w:t xml:space="preserve"> (</w:t>
      </w:r>
      <w:proofErr w:type="spellStart"/>
      <w:r w:rsidRPr="00FA7E1F">
        <w:t>Rayda</w:t>
      </w:r>
      <w:proofErr w:type="spellEnd"/>
      <w:r w:rsidRPr="00FA7E1F">
        <w:t>–</w:t>
      </w:r>
      <w:proofErr w:type="spellStart"/>
      <w:r w:rsidRPr="00FA7E1F">
        <w:t>Salil</w:t>
      </w:r>
      <w:proofErr w:type="spellEnd"/>
      <w:r w:rsidRPr="00FA7E1F">
        <w:t xml:space="preserve">, transizione </w:t>
      </w:r>
      <w:proofErr w:type="spellStart"/>
      <w:r w:rsidRPr="00FA7E1F">
        <w:t>pelagica→piattaforma</w:t>
      </w:r>
      <w:proofErr w:type="spellEnd"/>
      <w:r w:rsidRPr="00FA7E1F">
        <w:t xml:space="preserve">), </w:t>
      </w:r>
      <w:r w:rsidRPr="00FA7E1F">
        <w:rPr>
          <w:i/>
          <w:iCs/>
        </w:rPr>
        <w:t>K2</w:t>
      </w:r>
      <w:r w:rsidRPr="00FA7E1F">
        <w:t xml:space="preserve"> (</w:t>
      </w:r>
      <w:proofErr w:type="spellStart"/>
      <w:r w:rsidRPr="00FA7E1F">
        <w:t>Habshan</w:t>
      </w:r>
      <w:proofErr w:type="spellEnd"/>
      <w:r w:rsidRPr="00FA7E1F">
        <w:t>–</w:t>
      </w:r>
      <w:proofErr w:type="spellStart"/>
      <w:r w:rsidRPr="00FA7E1F">
        <w:t>Lekhwair</w:t>
      </w:r>
      <w:proofErr w:type="spellEnd"/>
      <w:r w:rsidRPr="00FA7E1F">
        <w:t xml:space="preserve">, carbonati di rampa), </w:t>
      </w:r>
      <w:r w:rsidRPr="00FA7E1F">
        <w:rPr>
          <w:i/>
          <w:iCs/>
        </w:rPr>
        <w:t>K3</w:t>
      </w:r>
      <w:r w:rsidRPr="00FA7E1F">
        <w:t xml:space="preserve"> (</w:t>
      </w:r>
      <w:proofErr w:type="spellStart"/>
      <w:r w:rsidRPr="00FA7E1F">
        <w:t>Kharaib</w:t>
      </w:r>
      <w:proofErr w:type="spellEnd"/>
      <w:r w:rsidRPr="00FA7E1F">
        <w:t>–</w:t>
      </w:r>
      <w:proofErr w:type="spellStart"/>
      <w:r w:rsidRPr="00FA7E1F">
        <w:t>Shu’aiba</w:t>
      </w:r>
      <w:proofErr w:type="spellEnd"/>
      <w:r w:rsidRPr="00FA7E1F">
        <w:t xml:space="preserve">, piattaforma poco profonda con </w:t>
      </w:r>
      <w:proofErr w:type="spellStart"/>
      <w:r w:rsidRPr="00FA7E1F">
        <w:t>buildups</w:t>
      </w:r>
      <w:proofErr w:type="spellEnd"/>
      <w:r w:rsidRPr="00FA7E1F">
        <w:t xml:space="preserve">). Schema usato in Oman/EAU per ordinare l’intera sequenza </w:t>
      </w:r>
      <w:proofErr w:type="spellStart"/>
      <w:r w:rsidRPr="00FA7E1F">
        <w:t>kahmahiana</w:t>
      </w:r>
      <w:proofErr w:type="spellEnd"/>
      <w:r w:rsidRPr="00FA7E1F">
        <w:t xml:space="preserve">. </w:t>
      </w:r>
      <w:hyperlink r:id="rId4" w:tgtFrame="_blank" w:history="1">
        <w:r w:rsidRPr="00FA7E1F">
          <w:rPr>
            <w:rStyle w:val="Collegamentoipertestuale"/>
          </w:rPr>
          <w:t>osti.gov+1</w:t>
        </w:r>
      </w:hyperlink>
    </w:p>
    <w:p w14:paraId="3BD9AA8A" w14:textId="77777777" w:rsidR="00FA7E1F" w:rsidRPr="00FA7E1F" w:rsidRDefault="00FA7E1F" w:rsidP="00FA7E1F">
      <w:proofErr w:type="gramStart"/>
      <w:r w:rsidRPr="00FA7E1F">
        <w:t xml:space="preserve">  </w:t>
      </w:r>
      <w:proofErr w:type="spellStart"/>
      <w:r w:rsidRPr="00FA7E1F">
        <w:rPr>
          <w:b/>
          <w:bCs/>
        </w:rPr>
        <w:t>Nahr</w:t>
      </w:r>
      <w:proofErr w:type="spellEnd"/>
      <w:proofErr w:type="gramEnd"/>
      <w:r w:rsidRPr="00FA7E1F">
        <w:rPr>
          <w:b/>
          <w:bCs/>
        </w:rPr>
        <w:t xml:space="preserve"> </w:t>
      </w:r>
      <w:proofErr w:type="spellStart"/>
      <w:r w:rsidRPr="00FA7E1F">
        <w:rPr>
          <w:b/>
          <w:bCs/>
        </w:rPr>
        <w:t>Umr</w:t>
      </w:r>
      <w:proofErr w:type="spellEnd"/>
      <w:r w:rsidRPr="00FA7E1F">
        <w:rPr>
          <w:b/>
          <w:bCs/>
        </w:rPr>
        <w:t xml:space="preserve"> Fm. (Albiano)</w:t>
      </w:r>
      <w:r w:rsidRPr="00FA7E1F">
        <w:br/>
        <w:t>Scisti/siltiti marine con un sottile “</w:t>
      </w:r>
      <w:proofErr w:type="spellStart"/>
      <w:r w:rsidRPr="00FA7E1F">
        <w:t>limestone</w:t>
      </w:r>
      <w:proofErr w:type="spellEnd"/>
      <w:r w:rsidRPr="00FA7E1F">
        <w:t xml:space="preserve"> marker”; sigilla regionalmente lo </w:t>
      </w:r>
      <w:proofErr w:type="spellStart"/>
      <w:r w:rsidRPr="00FA7E1F">
        <w:t>Shu’aiba</w:t>
      </w:r>
      <w:proofErr w:type="spellEnd"/>
      <w:r w:rsidRPr="00FA7E1F">
        <w:t xml:space="preserve"> e sottostà al </w:t>
      </w:r>
      <w:proofErr w:type="spellStart"/>
      <w:r w:rsidRPr="00FA7E1F">
        <w:t>Natih</w:t>
      </w:r>
      <w:proofErr w:type="spellEnd"/>
      <w:r w:rsidRPr="00FA7E1F">
        <w:t xml:space="preserve">: unità chiave come </w:t>
      </w:r>
      <w:proofErr w:type="spellStart"/>
      <w:r w:rsidRPr="00FA7E1F">
        <w:rPr>
          <w:i/>
          <w:iCs/>
        </w:rPr>
        <w:t>seal</w:t>
      </w:r>
      <w:proofErr w:type="spellEnd"/>
      <w:r w:rsidRPr="00FA7E1F">
        <w:t xml:space="preserve"> tra serbatoi carbonatici. </w:t>
      </w:r>
      <w:hyperlink r:id="rId5" w:tgtFrame="_blank" w:history="1">
        <w:r w:rsidRPr="00FA7E1F">
          <w:rPr>
            <w:rStyle w:val="Collegamentoipertestuale"/>
          </w:rPr>
          <w:t>ResearchGate+1</w:t>
        </w:r>
      </w:hyperlink>
    </w:p>
    <w:p w14:paraId="28704062" w14:textId="77777777" w:rsidR="00FA7E1F" w:rsidRPr="00FA7E1F" w:rsidRDefault="00FA7E1F" w:rsidP="00FA7E1F">
      <w:proofErr w:type="gramStart"/>
      <w:r w:rsidRPr="00FA7E1F">
        <w:t xml:space="preserve">  </w:t>
      </w:r>
      <w:proofErr w:type="spellStart"/>
      <w:r w:rsidRPr="00FA7E1F">
        <w:rPr>
          <w:b/>
          <w:bCs/>
        </w:rPr>
        <w:t>Natih</w:t>
      </w:r>
      <w:proofErr w:type="spellEnd"/>
      <w:proofErr w:type="gramEnd"/>
      <w:r w:rsidRPr="00FA7E1F">
        <w:rPr>
          <w:b/>
          <w:bCs/>
        </w:rPr>
        <w:t xml:space="preserve"> Fm. (Cenomaniano–Turoniano)</w:t>
      </w:r>
      <w:r w:rsidRPr="00FA7E1F">
        <w:br/>
        <w:t>Grande piattaforma carbonatica con bacini intra-piattaforma ricchi in organico; alternanza di sequenze di approfondimento/</w:t>
      </w:r>
      <w:proofErr w:type="spellStart"/>
      <w:r w:rsidRPr="00FA7E1F">
        <w:t>ingradenza</w:t>
      </w:r>
      <w:proofErr w:type="spellEnd"/>
      <w:r w:rsidRPr="00FA7E1F">
        <w:t xml:space="preserve">, importante come analogo di serbatoi medio-cretacei. </w:t>
      </w:r>
      <w:hyperlink r:id="rId6" w:tgtFrame="_blank" w:history="1">
        <w:r w:rsidRPr="00FA7E1F">
          <w:rPr>
            <w:rStyle w:val="Collegamentoipertestuale"/>
          </w:rPr>
          <w:t>osti.gov+1</w:t>
        </w:r>
      </w:hyperlink>
    </w:p>
    <w:p w14:paraId="7562B7AE" w14:textId="77777777" w:rsidR="00FA7E1F" w:rsidRPr="00FA7E1F" w:rsidRDefault="00FA7E1F" w:rsidP="00FA7E1F">
      <w:proofErr w:type="gramStart"/>
      <w:r w:rsidRPr="00FA7E1F">
        <w:t xml:space="preserve">  </w:t>
      </w:r>
      <w:r w:rsidRPr="00FA7E1F">
        <w:rPr>
          <w:b/>
          <w:bCs/>
        </w:rPr>
        <w:t>Muti</w:t>
      </w:r>
      <w:proofErr w:type="gramEnd"/>
      <w:r w:rsidRPr="00FA7E1F">
        <w:rPr>
          <w:b/>
          <w:bCs/>
        </w:rPr>
        <w:t xml:space="preserve"> Fm. (Cretacico </w:t>
      </w:r>
      <w:proofErr w:type="spellStart"/>
      <w:r w:rsidRPr="00FA7E1F">
        <w:rPr>
          <w:b/>
          <w:bCs/>
        </w:rPr>
        <w:t>sup</w:t>
      </w:r>
      <w:proofErr w:type="spellEnd"/>
      <w:r w:rsidRPr="00FA7E1F">
        <w:rPr>
          <w:b/>
          <w:bCs/>
        </w:rPr>
        <w:t xml:space="preserve">., base Gruppo </w:t>
      </w:r>
      <w:proofErr w:type="spellStart"/>
      <w:r w:rsidRPr="00FA7E1F">
        <w:rPr>
          <w:b/>
          <w:bCs/>
        </w:rPr>
        <w:t>Aruma</w:t>
      </w:r>
      <w:proofErr w:type="spellEnd"/>
      <w:r w:rsidRPr="00FA7E1F">
        <w:rPr>
          <w:b/>
          <w:bCs/>
        </w:rPr>
        <w:t>)</w:t>
      </w:r>
      <w:r w:rsidRPr="00FA7E1F">
        <w:br/>
        <w:t xml:space="preserve">Depositi sin-obduzione: transizione da margine passivo a bacino di </w:t>
      </w:r>
      <w:proofErr w:type="spellStart"/>
      <w:r w:rsidRPr="00FA7E1F">
        <w:t>avanfossa</w:t>
      </w:r>
      <w:proofErr w:type="spellEnd"/>
      <w:r w:rsidRPr="00FA7E1F">
        <w:t xml:space="preserve">; carbonati di piattaforma superiore che passano a </w:t>
      </w:r>
      <w:proofErr w:type="spellStart"/>
      <w:r w:rsidRPr="00FA7E1F">
        <w:t>siliciclastici</w:t>
      </w:r>
      <w:proofErr w:type="spellEnd"/>
      <w:r w:rsidRPr="00FA7E1F">
        <w:t xml:space="preserve"> fini. Età ~Turoniano–Coniaciano/Santoniano; laterale alla </w:t>
      </w:r>
      <w:proofErr w:type="spellStart"/>
      <w:r w:rsidRPr="00FA7E1F">
        <w:t>Fiqa</w:t>
      </w:r>
      <w:proofErr w:type="spellEnd"/>
      <w:r w:rsidRPr="00FA7E1F">
        <w:t xml:space="preserve"> in </w:t>
      </w:r>
      <w:proofErr w:type="spellStart"/>
      <w:r w:rsidRPr="00FA7E1F">
        <w:t>subsuperficie</w:t>
      </w:r>
      <w:proofErr w:type="spellEnd"/>
      <w:r w:rsidRPr="00FA7E1F">
        <w:t xml:space="preserve">. </w:t>
      </w:r>
      <w:hyperlink r:id="rId7" w:tgtFrame="_blank" w:history="1">
        <w:r w:rsidRPr="00FA7E1F">
          <w:rPr>
            <w:rStyle w:val="Collegamentoipertestuale"/>
          </w:rPr>
          <w:t>atlas.geo.cornell.edu+1</w:t>
        </w:r>
      </w:hyperlink>
    </w:p>
    <w:p w14:paraId="672D845F" w14:textId="77777777" w:rsidR="00FA7E1F" w:rsidRPr="00FA7E1F" w:rsidRDefault="00FA7E1F" w:rsidP="00FA7E1F">
      <w:proofErr w:type="gramStart"/>
      <w:r w:rsidRPr="00FA7E1F">
        <w:t xml:space="preserve">  </w:t>
      </w:r>
      <w:r w:rsidRPr="00FA7E1F">
        <w:rPr>
          <w:b/>
          <w:bCs/>
        </w:rPr>
        <w:t>Al</w:t>
      </w:r>
      <w:proofErr w:type="gramEnd"/>
      <w:r w:rsidRPr="00FA7E1F">
        <w:rPr>
          <w:b/>
          <w:bCs/>
        </w:rPr>
        <w:t>-</w:t>
      </w:r>
      <w:proofErr w:type="spellStart"/>
      <w:r w:rsidRPr="00FA7E1F">
        <w:rPr>
          <w:b/>
          <w:bCs/>
        </w:rPr>
        <w:t>Jil</w:t>
      </w:r>
      <w:proofErr w:type="spellEnd"/>
      <w:r w:rsidRPr="00FA7E1F">
        <w:rPr>
          <w:b/>
          <w:bCs/>
        </w:rPr>
        <w:t xml:space="preserve"> Fm. (Permiano </w:t>
      </w:r>
      <w:proofErr w:type="spellStart"/>
      <w:r w:rsidRPr="00FA7E1F">
        <w:rPr>
          <w:b/>
          <w:bCs/>
        </w:rPr>
        <w:t>sup</w:t>
      </w:r>
      <w:proofErr w:type="spellEnd"/>
      <w:r w:rsidRPr="00FA7E1F">
        <w:rPr>
          <w:b/>
          <w:bCs/>
        </w:rPr>
        <w:t xml:space="preserve">.–Triassico/Giurassico inf., </w:t>
      </w:r>
      <w:proofErr w:type="spellStart"/>
      <w:r w:rsidRPr="00FA7E1F">
        <w:rPr>
          <w:b/>
          <w:bCs/>
        </w:rPr>
        <w:t>Hawasina</w:t>
      </w:r>
      <w:proofErr w:type="spellEnd"/>
      <w:r w:rsidRPr="00FA7E1F">
        <w:rPr>
          <w:b/>
          <w:bCs/>
        </w:rPr>
        <w:t>/</w:t>
      </w:r>
      <w:proofErr w:type="spellStart"/>
      <w:r w:rsidRPr="00FA7E1F">
        <w:rPr>
          <w:b/>
          <w:bCs/>
        </w:rPr>
        <w:t>Batain</w:t>
      </w:r>
      <w:proofErr w:type="spellEnd"/>
      <w:r w:rsidRPr="00FA7E1F">
        <w:rPr>
          <w:b/>
          <w:bCs/>
        </w:rPr>
        <w:t>)</w:t>
      </w:r>
      <w:r w:rsidRPr="00FA7E1F">
        <w:br/>
        <w:t xml:space="preserve">Carbonati di </w:t>
      </w:r>
      <w:proofErr w:type="spellStart"/>
      <w:r w:rsidRPr="00FA7E1F">
        <w:rPr>
          <w:i/>
          <w:iCs/>
        </w:rPr>
        <w:t>periplatform</w:t>
      </w:r>
      <w:proofErr w:type="spellEnd"/>
      <w:r w:rsidRPr="00FA7E1F">
        <w:t xml:space="preserve"> e olistostromi derivati da piattaforme vicine; spesso al tetto di unità ofiolitiche/serpentiniti, indicativa di ambienti di scarpata. </w:t>
      </w:r>
      <w:hyperlink r:id="rId8" w:tgtFrame="_blank" w:history="1">
        <w:proofErr w:type="spellStart"/>
        <w:r w:rsidRPr="00FA7E1F">
          <w:rPr>
            <w:rStyle w:val="Collegamentoipertestuale"/>
          </w:rPr>
          <w:t>Vrije</w:t>
        </w:r>
        <w:proofErr w:type="spellEnd"/>
        <w:r w:rsidRPr="00FA7E1F">
          <w:rPr>
            <w:rStyle w:val="Collegamentoipertestuale"/>
          </w:rPr>
          <w:t xml:space="preserve"> </w:t>
        </w:r>
        <w:proofErr w:type="spellStart"/>
        <w:r w:rsidRPr="00FA7E1F">
          <w:rPr>
            <w:rStyle w:val="Collegamentoipertestuale"/>
          </w:rPr>
          <w:t>Universiteit</w:t>
        </w:r>
        <w:proofErr w:type="spellEnd"/>
        <w:r w:rsidRPr="00FA7E1F">
          <w:rPr>
            <w:rStyle w:val="Collegamentoipertestuale"/>
          </w:rPr>
          <w:t xml:space="preserve"> Amsterdam+1</w:t>
        </w:r>
      </w:hyperlink>
    </w:p>
    <w:p w14:paraId="583C1B95" w14:textId="77777777" w:rsidR="00FA7E1F" w:rsidRPr="00FA7E1F" w:rsidRDefault="00FA7E1F" w:rsidP="00FA7E1F">
      <w:proofErr w:type="gramStart"/>
      <w:r w:rsidRPr="00FA7E1F">
        <w:t xml:space="preserve">  </w:t>
      </w:r>
      <w:proofErr w:type="spellStart"/>
      <w:r w:rsidRPr="00FA7E1F">
        <w:rPr>
          <w:b/>
          <w:bCs/>
        </w:rPr>
        <w:t>Matbat</w:t>
      </w:r>
      <w:proofErr w:type="spellEnd"/>
      <w:proofErr w:type="gramEnd"/>
      <w:r w:rsidRPr="00FA7E1F">
        <w:rPr>
          <w:b/>
          <w:bCs/>
        </w:rPr>
        <w:t xml:space="preserve"> Fm. (Triassico–Giurassico, Gruppo </w:t>
      </w:r>
      <w:proofErr w:type="spellStart"/>
      <w:r w:rsidRPr="00FA7E1F">
        <w:rPr>
          <w:b/>
          <w:bCs/>
        </w:rPr>
        <w:t>Hamrat</w:t>
      </w:r>
      <w:proofErr w:type="spellEnd"/>
      <w:r w:rsidRPr="00FA7E1F">
        <w:rPr>
          <w:b/>
          <w:bCs/>
        </w:rPr>
        <w:t xml:space="preserve"> </w:t>
      </w:r>
      <w:proofErr w:type="spellStart"/>
      <w:r w:rsidRPr="00FA7E1F">
        <w:rPr>
          <w:b/>
          <w:bCs/>
        </w:rPr>
        <w:t>Duru</w:t>
      </w:r>
      <w:proofErr w:type="spellEnd"/>
      <w:r w:rsidRPr="00FA7E1F">
        <w:rPr>
          <w:b/>
          <w:bCs/>
        </w:rPr>
        <w:t xml:space="preserve">, </w:t>
      </w:r>
      <w:proofErr w:type="spellStart"/>
      <w:r w:rsidRPr="00FA7E1F">
        <w:rPr>
          <w:b/>
          <w:bCs/>
        </w:rPr>
        <w:t>Hawasina</w:t>
      </w:r>
      <w:proofErr w:type="spellEnd"/>
      <w:r w:rsidRPr="00FA7E1F">
        <w:rPr>
          <w:b/>
          <w:bCs/>
        </w:rPr>
        <w:t>)</w:t>
      </w:r>
      <w:r w:rsidRPr="00FA7E1F">
        <w:br/>
        <w:t xml:space="preserve">Facies di scarpata/bacino: </w:t>
      </w:r>
      <w:proofErr w:type="spellStart"/>
      <w:r w:rsidRPr="00FA7E1F">
        <w:t>torbiditi</w:t>
      </w:r>
      <w:proofErr w:type="spellEnd"/>
      <w:r w:rsidRPr="00FA7E1F">
        <w:t xml:space="preserve"> </w:t>
      </w:r>
      <w:proofErr w:type="spellStart"/>
      <w:r w:rsidRPr="00FA7E1F">
        <w:t>silicoclastiche</w:t>
      </w:r>
      <w:proofErr w:type="spellEnd"/>
      <w:r w:rsidRPr="00FA7E1F">
        <w:t xml:space="preserve"> e marne con </w:t>
      </w:r>
      <w:proofErr w:type="spellStart"/>
      <w:r w:rsidRPr="00FA7E1F">
        <w:t>cherti</w:t>
      </w:r>
      <w:proofErr w:type="spellEnd"/>
      <w:r w:rsidRPr="00FA7E1F">
        <w:t xml:space="preserve">; registro profondo </w:t>
      </w:r>
      <w:proofErr w:type="spellStart"/>
      <w:r w:rsidRPr="00FA7E1F">
        <w:t>pre</w:t>
      </w:r>
      <w:proofErr w:type="spellEnd"/>
      <w:r w:rsidRPr="00FA7E1F">
        <w:t xml:space="preserve">-obduzione molto deformato. </w:t>
      </w:r>
      <w:hyperlink r:id="rId9" w:tgtFrame="_blank" w:history="1">
        <w:r w:rsidRPr="00FA7E1F">
          <w:rPr>
            <w:rStyle w:val="Collegamentoipertestuale"/>
          </w:rPr>
          <w:t>ScienceDirect+1</w:t>
        </w:r>
      </w:hyperlink>
    </w:p>
    <w:p w14:paraId="14FB12A0" w14:textId="77777777" w:rsidR="00FA7E1F" w:rsidRPr="00FA7E1F" w:rsidRDefault="00FA7E1F" w:rsidP="00FA7E1F">
      <w:proofErr w:type="gramStart"/>
      <w:r w:rsidRPr="00FA7E1F">
        <w:t xml:space="preserve">  </w:t>
      </w:r>
      <w:proofErr w:type="spellStart"/>
      <w:r w:rsidRPr="00FA7E1F">
        <w:rPr>
          <w:b/>
          <w:bCs/>
        </w:rPr>
        <w:t>Guwayza</w:t>
      </w:r>
      <w:proofErr w:type="spellEnd"/>
      <w:proofErr w:type="gramEnd"/>
      <w:r w:rsidRPr="00FA7E1F">
        <w:rPr>
          <w:b/>
          <w:bCs/>
        </w:rPr>
        <w:t xml:space="preserve"> Fm. (Giurassico inf.–medio, </w:t>
      </w:r>
      <w:proofErr w:type="spellStart"/>
      <w:r w:rsidRPr="00FA7E1F">
        <w:rPr>
          <w:b/>
          <w:bCs/>
        </w:rPr>
        <w:t>Hamrat</w:t>
      </w:r>
      <w:proofErr w:type="spellEnd"/>
      <w:r w:rsidRPr="00FA7E1F">
        <w:rPr>
          <w:b/>
          <w:bCs/>
        </w:rPr>
        <w:t xml:space="preserve"> </w:t>
      </w:r>
      <w:proofErr w:type="spellStart"/>
      <w:r w:rsidRPr="00FA7E1F">
        <w:rPr>
          <w:b/>
          <w:bCs/>
        </w:rPr>
        <w:t>Duru</w:t>
      </w:r>
      <w:proofErr w:type="spellEnd"/>
      <w:r w:rsidRPr="00FA7E1F">
        <w:rPr>
          <w:b/>
          <w:bCs/>
        </w:rPr>
        <w:t xml:space="preserve">, </w:t>
      </w:r>
      <w:proofErr w:type="spellStart"/>
      <w:r w:rsidRPr="00FA7E1F">
        <w:rPr>
          <w:b/>
          <w:bCs/>
        </w:rPr>
        <w:t>Hawasina</w:t>
      </w:r>
      <w:proofErr w:type="spellEnd"/>
      <w:r w:rsidRPr="00FA7E1F">
        <w:rPr>
          <w:b/>
          <w:bCs/>
        </w:rPr>
        <w:t>)</w:t>
      </w:r>
      <w:r w:rsidRPr="00FA7E1F">
        <w:br/>
        <w:t xml:space="preserve">Unità di scarpata con </w:t>
      </w:r>
      <w:proofErr w:type="spellStart"/>
      <w:r w:rsidRPr="00FA7E1F">
        <w:t>torbiditi</w:t>
      </w:r>
      <w:proofErr w:type="spellEnd"/>
      <w:r w:rsidRPr="00FA7E1F">
        <w:t xml:space="preserve"> oolitiche e livelli quarzosi; parte della successione profonda del bacino di </w:t>
      </w:r>
      <w:proofErr w:type="spellStart"/>
      <w:r w:rsidRPr="00FA7E1F">
        <w:t>Hamrat</w:t>
      </w:r>
      <w:proofErr w:type="spellEnd"/>
      <w:r w:rsidRPr="00FA7E1F">
        <w:t xml:space="preserve"> </w:t>
      </w:r>
      <w:proofErr w:type="spellStart"/>
      <w:r w:rsidRPr="00FA7E1F">
        <w:t>Duru</w:t>
      </w:r>
      <w:proofErr w:type="spellEnd"/>
      <w:r w:rsidRPr="00FA7E1F">
        <w:t xml:space="preserve">. </w:t>
      </w:r>
      <w:hyperlink r:id="rId10" w:tgtFrame="_blank" w:history="1">
        <w:r w:rsidRPr="00FA7E1F">
          <w:rPr>
            <w:rStyle w:val="Collegamentoipertestuale"/>
          </w:rPr>
          <w:t>ResearchGate+1</w:t>
        </w:r>
      </w:hyperlink>
    </w:p>
    <w:p w14:paraId="7F064263" w14:textId="77777777" w:rsidR="00FA7E1F" w:rsidRPr="00FA7E1F" w:rsidRDefault="00FA7E1F" w:rsidP="00FA7E1F">
      <w:proofErr w:type="gramStart"/>
      <w:r w:rsidRPr="00FA7E1F">
        <w:t xml:space="preserve">  </w:t>
      </w:r>
      <w:proofErr w:type="spellStart"/>
      <w:r w:rsidRPr="00FA7E1F">
        <w:rPr>
          <w:b/>
          <w:bCs/>
        </w:rPr>
        <w:t>Baid</w:t>
      </w:r>
      <w:proofErr w:type="spellEnd"/>
      <w:proofErr w:type="gramEnd"/>
      <w:r w:rsidRPr="00FA7E1F">
        <w:rPr>
          <w:b/>
          <w:bCs/>
        </w:rPr>
        <w:t xml:space="preserve"> Fm. / </w:t>
      </w:r>
      <w:proofErr w:type="spellStart"/>
      <w:r w:rsidRPr="00FA7E1F">
        <w:rPr>
          <w:b/>
          <w:bCs/>
        </w:rPr>
        <w:t>Ba’id</w:t>
      </w:r>
      <w:proofErr w:type="spellEnd"/>
      <w:r w:rsidRPr="00FA7E1F">
        <w:rPr>
          <w:b/>
          <w:bCs/>
        </w:rPr>
        <w:t xml:space="preserve"> (contesto dell’“</w:t>
      </w:r>
      <w:proofErr w:type="spellStart"/>
      <w:r w:rsidRPr="00FA7E1F">
        <w:rPr>
          <w:b/>
          <w:bCs/>
        </w:rPr>
        <w:t>Baid</w:t>
      </w:r>
      <w:proofErr w:type="spellEnd"/>
      <w:r w:rsidRPr="00FA7E1F">
        <w:rPr>
          <w:b/>
          <w:bCs/>
        </w:rPr>
        <w:t xml:space="preserve"> </w:t>
      </w:r>
      <w:proofErr w:type="spellStart"/>
      <w:r w:rsidRPr="00FA7E1F">
        <w:rPr>
          <w:b/>
          <w:bCs/>
        </w:rPr>
        <w:t>platform</w:t>
      </w:r>
      <w:proofErr w:type="spellEnd"/>
      <w:r w:rsidRPr="00FA7E1F">
        <w:rPr>
          <w:b/>
          <w:bCs/>
        </w:rPr>
        <w:t>/</w:t>
      </w:r>
      <w:proofErr w:type="spellStart"/>
      <w:r w:rsidRPr="00FA7E1F">
        <w:rPr>
          <w:b/>
          <w:bCs/>
        </w:rPr>
        <w:t>exotics</w:t>
      </w:r>
      <w:proofErr w:type="spellEnd"/>
      <w:r w:rsidRPr="00FA7E1F">
        <w:rPr>
          <w:b/>
          <w:bCs/>
        </w:rPr>
        <w:t>”)</w:t>
      </w:r>
      <w:r w:rsidRPr="00FA7E1F">
        <w:br/>
        <w:t>In Oman “</w:t>
      </w:r>
      <w:proofErr w:type="spellStart"/>
      <w:r w:rsidRPr="00FA7E1F">
        <w:t>Baid</w:t>
      </w:r>
      <w:proofErr w:type="spellEnd"/>
      <w:r w:rsidRPr="00FA7E1F">
        <w:t xml:space="preserve">” indica più spesso </w:t>
      </w:r>
      <w:r w:rsidRPr="00FA7E1F">
        <w:rPr>
          <w:i/>
          <w:iCs/>
        </w:rPr>
        <w:t xml:space="preserve">piattaforma/esotici di </w:t>
      </w:r>
      <w:proofErr w:type="spellStart"/>
      <w:r w:rsidRPr="00FA7E1F">
        <w:rPr>
          <w:i/>
          <w:iCs/>
        </w:rPr>
        <w:t>Ba’id</w:t>
      </w:r>
      <w:proofErr w:type="spellEnd"/>
      <w:r w:rsidRPr="00FA7E1F">
        <w:t>: calcari di piattaforma permiano-triassici (</w:t>
      </w:r>
      <w:proofErr w:type="spellStart"/>
      <w:r w:rsidRPr="00FA7E1F">
        <w:t>incl</w:t>
      </w:r>
      <w:proofErr w:type="spellEnd"/>
      <w:r w:rsidRPr="00FA7E1F">
        <w:t xml:space="preserve">. facies Hallstatt) sormontati da </w:t>
      </w:r>
      <w:proofErr w:type="spellStart"/>
      <w:r w:rsidRPr="00FA7E1F">
        <w:t>cherti</w:t>
      </w:r>
      <w:proofErr w:type="spellEnd"/>
      <w:r w:rsidRPr="00FA7E1F">
        <w:t xml:space="preserve"> giurassici, spesso presenti come blocchi esotici nei mélanges sotto l’ofiolite. (Il termine “</w:t>
      </w:r>
      <w:proofErr w:type="spellStart"/>
      <w:r w:rsidRPr="00FA7E1F">
        <w:t>Baid</w:t>
      </w:r>
      <w:proofErr w:type="spellEnd"/>
      <w:r w:rsidRPr="00FA7E1F">
        <w:t xml:space="preserve"> </w:t>
      </w:r>
      <w:proofErr w:type="spellStart"/>
      <w:r w:rsidRPr="00FA7E1F">
        <w:t>Formation</w:t>
      </w:r>
      <w:proofErr w:type="spellEnd"/>
      <w:r w:rsidRPr="00FA7E1F">
        <w:t xml:space="preserve">” è formale altrove, p.es. Mar Rosso saudita, non in Oman.) </w:t>
      </w:r>
      <w:hyperlink r:id="rId11" w:tgtFrame="_blank" w:history="1">
        <w:r w:rsidRPr="00FA7E1F">
          <w:rPr>
            <w:rStyle w:val="Collegamentoipertestuale"/>
          </w:rPr>
          <w:t>SciSpace+2ScienceDirect+2</w:t>
        </w:r>
      </w:hyperlink>
    </w:p>
    <w:p w14:paraId="2E2DCDFF" w14:textId="77777777" w:rsidR="00FA7E1F" w:rsidRPr="00FA7E1F" w:rsidRDefault="00FA7E1F" w:rsidP="00FA7E1F">
      <w:proofErr w:type="gramStart"/>
      <w:r w:rsidRPr="00FA7E1F">
        <w:t xml:space="preserve">  </w:t>
      </w:r>
      <w:proofErr w:type="spellStart"/>
      <w:r w:rsidRPr="00FA7E1F">
        <w:rPr>
          <w:b/>
          <w:bCs/>
        </w:rPr>
        <w:t>Harzburgite</w:t>
      </w:r>
      <w:proofErr w:type="spellEnd"/>
      <w:proofErr w:type="gramEnd"/>
      <w:r w:rsidRPr="00FA7E1F">
        <w:rPr>
          <w:b/>
          <w:bCs/>
        </w:rPr>
        <w:t xml:space="preserve"> con </w:t>
      </w:r>
      <w:proofErr w:type="spellStart"/>
      <w:r w:rsidRPr="00FA7E1F">
        <w:rPr>
          <w:b/>
          <w:bCs/>
        </w:rPr>
        <w:t>dunite</w:t>
      </w:r>
      <w:proofErr w:type="spellEnd"/>
      <w:r w:rsidRPr="00FA7E1F">
        <w:rPr>
          <w:b/>
          <w:bCs/>
        </w:rPr>
        <w:t xml:space="preserve"> (</w:t>
      </w:r>
      <w:proofErr w:type="spellStart"/>
      <w:r w:rsidRPr="00FA7E1F">
        <w:rPr>
          <w:b/>
          <w:bCs/>
        </w:rPr>
        <w:t>Samail</w:t>
      </w:r>
      <w:proofErr w:type="spellEnd"/>
      <w:r w:rsidRPr="00FA7E1F">
        <w:rPr>
          <w:b/>
          <w:bCs/>
        </w:rPr>
        <w:t xml:space="preserve"> </w:t>
      </w:r>
      <w:proofErr w:type="spellStart"/>
      <w:r w:rsidRPr="00FA7E1F">
        <w:rPr>
          <w:b/>
          <w:bCs/>
        </w:rPr>
        <w:t>Ophiolite</w:t>
      </w:r>
      <w:proofErr w:type="spellEnd"/>
      <w:r w:rsidRPr="00FA7E1F">
        <w:rPr>
          <w:b/>
          <w:bCs/>
        </w:rPr>
        <w:t xml:space="preserve"> – mantello residuo)</w:t>
      </w:r>
      <w:r w:rsidRPr="00FA7E1F">
        <w:br/>
        <w:t xml:space="preserve">Peridotiti molto </w:t>
      </w:r>
      <w:proofErr w:type="spellStart"/>
      <w:r w:rsidRPr="00FA7E1F">
        <w:t>rifrattarie</w:t>
      </w:r>
      <w:proofErr w:type="spellEnd"/>
      <w:r w:rsidRPr="00FA7E1F">
        <w:t xml:space="preserve"> con canali di </w:t>
      </w:r>
      <w:proofErr w:type="spellStart"/>
      <w:r w:rsidRPr="00FA7E1F">
        <w:t>dunite</w:t>
      </w:r>
      <w:proofErr w:type="spellEnd"/>
      <w:r w:rsidRPr="00FA7E1F">
        <w:t xml:space="preserve"> che rappresentano condotti di risalita del </w:t>
      </w:r>
      <w:proofErr w:type="spellStart"/>
      <w:r w:rsidRPr="00FA7E1F">
        <w:t>melt</w:t>
      </w:r>
      <w:proofErr w:type="spellEnd"/>
      <w:r w:rsidRPr="00FA7E1F">
        <w:t xml:space="preserve"> nel mantello oceanico; ospitano </w:t>
      </w:r>
      <w:proofErr w:type="spellStart"/>
      <w:r w:rsidRPr="00FA7E1F">
        <w:t>cromititi</w:t>
      </w:r>
      <w:proofErr w:type="spellEnd"/>
      <w:r w:rsidRPr="00FA7E1F">
        <w:t xml:space="preserve"> e venature mafiche tardive. </w:t>
      </w:r>
      <w:hyperlink r:id="rId12" w:tgtFrame="_blank" w:history="1">
        <w:r w:rsidRPr="00FA7E1F">
          <w:rPr>
            <w:rStyle w:val="Collegamentoipertestuale"/>
          </w:rPr>
          <w:t>ScienceDirect+1</w:t>
        </w:r>
      </w:hyperlink>
    </w:p>
    <w:p w14:paraId="2E447732" w14:textId="77777777" w:rsidR="00FA7E1F" w:rsidRPr="00FA7E1F" w:rsidRDefault="00FA7E1F" w:rsidP="00FA7E1F">
      <w:proofErr w:type="gramStart"/>
      <w:r w:rsidRPr="00FA7E1F">
        <w:t xml:space="preserve">  </w:t>
      </w:r>
      <w:proofErr w:type="spellStart"/>
      <w:r w:rsidRPr="00FA7E1F">
        <w:rPr>
          <w:b/>
          <w:bCs/>
        </w:rPr>
        <w:t>Layered</w:t>
      </w:r>
      <w:proofErr w:type="spellEnd"/>
      <w:proofErr w:type="gramEnd"/>
      <w:r w:rsidRPr="00FA7E1F">
        <w:rPr>
          <w:b/>
          <w:bCs/>
        </w:rPr>
        <w:t xml:space="preserve"> gabbro (ofiolite – crosta inferiore </w:t>
      </w:r>
      <w:proofErr w:type="spellStart"/>
      <w:r w:rsidRPr="00FA7E1F">
        <w:rPr>
          <w:b/>
          <w:bCs/>
        </w:rPr>
        <w:t>cumulitica</w:t>
      </w:r>
      <w:proofErr w:type="spellEnd"/>
      <w:r w:rsidRPr="00FA7E1F">
        <w:rPr>
          <w:b/>
          <w:bCs/>
        </w:rPr>
        <w:t>)</w:t>
      </w:r>
      <w:r w:rsidRPr="00FA7E1F">
        <w:br/>
        <w:t xml:space="preserve">Gabbri stratificati </w:t>
      </w:r>
      <w:proofErr w:type="spellStart"/>
      <w:r w:rsidRPr="00FA7E1F">
        <w:t>cumulitici</w:t>
      </w:r>
      <w:proofErr w:type="spellEnd"/>
      <w:r w:rsidRPr="00FA7E1F">
        <w:t xml:space="preserve"> (spesso seguiti da gabbri foliati) che registrano processi di cristallizzazione e ricircolo nella crosta oceanica a “fast </w:t>
      </w:r>
      <w:proofErr w:type="spellStart"/>
      <w:r w:rsidRPr="00FA7E1F">
        <w:t>spreading</w:t>
      </w:r>
      <w:proofErr w:type="spellEnd"/>
      <w:r w:rsidRPr="00FA7E1F">
        <w:t xml:space="preserve">”. </w:t>
      </w:r>
      <w:hyperlink r:id="rId13" w:tgtFrame="_blank" w:history="1">
        <w:r w:rsidRPr="00FA7E1F">
          <w:rPr>
            <w:rStyle w:val="Collegamentoipertestuale"/>
          </w:rPr>
          <w:t>DSpace+1</w:t>
        </w:r>
      </w:hyperlink>
    </w:p>
    <w:p w14:paraId="139D7E8D" w14:textId="77777777" w:rsidR="00FA7E1F" w:rsidRPr="00FA7E1F" w:rsidRDefault="00FA7E1F" w:rsidP="00FA7E1F">
      <w:proofErr w:type="gramStart"/>
      <w:r w:rsidRPr="00FA7E1F">
        <w:lastRenderedPageBreak/>
        <w:t xml:space="preserve">  </w:t>
      </w:r>
      <w:proofErr w:type="spellStart"/>
      <w:r w:rsidRPr="00FA7E1F">
        <w:rPr>
          <w:b/>
          <w:bCs/>
        </w:rPr>
        <w:t>Wehrlite</w:t>
      </w:r>
      <w:proofErr w:type="spellEnd"/>
      <w:proofErr w:type="gramEnd"/>
      <w:r w:rsidRPr="00FA7E1F">
        <w:rPr>
          <w:b/>
          <w:bCs/>
        </w:rPr>
        <w:t xml:space="preserve"> </w:t>
      </w:r>
      <w:proofErr w:type="spellStart"/>
      <w:r w:rsidRPr="00FA7E1F">
        <w:rPr>
          <w:b/>
          <w:bCs/>
        </w:rPr>
        <w:t>interlayered</w:t>
      </w:r>
      <w:proofErr w:type="spellEnd"/>
      <w:r w:rsidRPr="00FA7E1F">
        <w:rPr>
          <w:b/>
          <w:bCs/>
        </w:rPr>
        <w:t xml:space="preserve"> with gabbro (zona transizione crosta–mantello)</w:t>
      </w:r>
      <w:r w:rsidRPr="00FA7E1F">
        <w:br/>
        <w:t xml:space="preserve">Corpi/strati </w:t>
      </w:r>
      <w:proofErr w:type="spellStart"/>
      <w:r w:rsidRPr="00FA7E1F">
        <w:t>wehrlitici</w:t>
      </w:r>
      <w:proofErr w:type="spellEnd"/>
      <w:r w:rsidRPr="00FA7E1F">
        <w:t xml:space="preserve"> e </w:t>
      </w:r>
      <w:proofErr w:type="spellStart"/>
      <w:r w:rsidRPr="00FA7E1F">
        <w:t>sills</w:t>
      </w:r>
      <w:proofErr w:type="spellEnd"/>
      <w:r w:rsidRPr="00FA7E1F">
        <w:t xml:space="preserve"> </w:t>
      </w:r>
      <w:proofErr w:type="spellStart"/>
      <w:r w:rsidRPr="00FA7E1F">
        <w:t>gabbroici</w:t>
      </w:r>
      <w:proofErr w:type="spellEnd"/>
      <w:r w:rsidRPr="00FA7E1F">
        <w:t xml:space="preserve"> intrusi in </w:t>
      </w:r>
      <w:proofErr w:type="spellStart"/>
      <w:r w:rsidRPr="00FA7E1F">
        <w:t>duniti</w:t>
      </w:r>
      <w:proofErr w:type="spellEnd"/>
      <w:r w:rsidRPr="00FA7E1F">
        <w:t>/</w:t>
      </w:r>
      <w:proofErr w:type="spellStart"/>
      <w:r w:rsidRPr="00FA7E1F">
        <w:t>harzburgiti</w:t>
      </w:r>
      <w:proofErr w:type="spellEnd"/>
      <w:r w:rsidRPr="00FA7E1F">
        <w:t xml:space="preserve"> nella MTZ; prodotti di canali di </w:t>
      </w:r>
      <w:proofErr w:type="spellStart"/>
      <w:r w:rsidRPr="00FA7E1F">
        <w:t>melt</w:t>
      </w:r>
      <w:proofErr w:type="spellEnd"/>
      <w:r w:rsidRPr="00FA7E1F">
        <w:t xml:space="preserve"> e interazione magma-peridotite. </w:t>
      </w:r>
    </w:p>
    <w:p w14:paraId="6C679BF7" w14:textId="77777777" w:rsidR="007725EF" w:rsidRDefault="007725EF"/>
    <w:tbl>
      <w:tblPr>
        <w:tblStyle w:val="Tabellagriglia3-colore1"/>
        <w:tblW w:w="0" w:type="auto"/>
        <w:tblLook w:val="04A0" w:firstRow="1" w:lastRow="0" w:firstColumn="1" w:lastColumn="0" w:noHBand="0" w:noVBand="1"/>
      </w:tblPr>
      <w:tblGrid>
        <w:gridCol w:w="1773"/>
        <w:gridCol w:w="2020"/>
        <w:gridCol w:w="1655"/>
        <w:gridCol w:w="1590"/>
        <w:gridCol w:w="1128"/>
        <w:gridCol w:w="1472"/>
      </w:tblGrid>
      <w:tr w:rsidR="00FA7E1F" w:rsidRPr="00FA7E1F" w14:paraId="0E7A9865" w14:textId="77777777" w:rsidTr="00FA7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12FDC91" w14:textId="77777777" w:rsidR="00FA7E1F" w:rsidRPr="00FA7E1F" w:rsidRDefault="00FA7E1F" w:rsidP="00FA7E1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Unità (Oman)</w:t>
            </w:r>
          </w:p>
        </w:tc>
        <w:tc>
          <w:tcPr>
            <w:tcW w:w="0" w:type="auto"/>
            <w:hideMark/>
          </w:tcPr>
          <w:p w14:paraId="242D56C8" w14:textId="77777777" w:rsidR="00FA7E1F" w:rsidRPr="00FA7E1F" w:rsidRDefault="00FA7E1F" w:rsidP="00FA7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Età (circa)</w:t>
            </w:r>
          </w:p>
        </w:tc>
        <w:tc>
          <w:tcPr>
            <w:tcW w:w="0" w:type="auto"/>
            <w:hideMark/>
          </w:tcPr>
          <w:p w14:paraId="7A6701A8" w14:textId="77777777" w:rsidR="00FA7E1F" w:rsidRPr="00FA7E1F" w:rsidRDefault="00FA7E1F" w:rsidP="00FA7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Ambiente / facies</w:t>
            </w:r>
          </w:p>
        </w:tc>
        <w:tc>
          <w:tcPr>
            <w:tcW w:w="0" w:type="auto"/>
            <w:hideMark/>
          </w:tcPr>
          <w:p w14:paraId="5CB78EEA" w14:textId="77777777" w:rsidR="00FA7E1F" w:rsidRPr="00FA7E1F" w:rsidRDefault="00FA7E1F" w:rsidP="00FA7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FieldSpec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(cosa cercare)</w:t>
            </w:r>
          </w:p>
        </w:tc>
        <w:tc>
          <w:tcPr>
            <w:tcW w:w="0" w:type="auto"/>
            <w:hideMark/>
          </w:tcPr>
          <w:p w14:paraId="08F2996D" w14:textId="77777777" w:rsidR="00FA7E1F" w:rsidRPr="00FA7E1F" w:rsidRDefault="00FA7E1F" w:rsidP="00FA7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XRF (elementi utili)</w:t>
            </w:r>
          </w:p>
        </w:tc>
        <w:tc>
          <w:tcPr>
            <w:tcW w:w="0" w:type="auto"/>
            <w:hideMark/>
          </w:tcPr>
          <w:p w14:paraId="5DF4AC15" w14:textId="77777777" w:rsidR="00FA7E1F" w:rsidRPr="00FA7E1F" w:rsidRDefault="00FA7E1F" w:rsidP="00FA7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Note pratiche</w:t>
            </w:r>
          </w:p>
        </w:tc>
      </w:tr>
      <w:tr w:rsidR="00FA7E1F" w:rsidRPr="00FA7E1F" w14:paraId="77B91290" w14:textId="77777777" w:rsidTr="00FA7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50A59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Kahmah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1 (K1)</w:t>
            </w:r>
          </w:p>
        </w:tc>
        <w:tc>
          <w:tcPr>
            <w:tcW w:w="0" w:type="auto"/>
            <w:hideMark/>
          </w:tcPr>
          <w:p w14:paraId="5DDABFE3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Cretacico inf. (Berriasiano–Aptiano)</w:t>
            </w:r>
          </w:p>
        </w:tc>
        <w:tc>
          <w:tcPr>
            <w:tcW w:w="0" w:type="auto"/>
            <w:hideMark/>
          </w:tcPr>
          <w:p w14:paraId="2C005337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Base del Gruppo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Kahmah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: transizione pelagico → piattaforma (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Rayda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–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Salil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385201A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Bande carbonati (calcite/dolomite) ~2.30–2.35 µm; eventuali argille 2.20–2.22 µm</w:t>
            </w:r>
          </w:p>
        </w:tc>
        <w:tc>
          <w:tcPr>
            <w:tcW w:w="0" w:type="auto"/>
            <w:hideMark/>
          </w:tcPr>
          <w:p w14:paraId="452D44FC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Ca, Mg, Sr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(+ Al, Si se marnoso)</w:t>
            </w:r>
          </w:p>
        </w:tc>
        <w:tc>
          <w:tcPr>
            <w:tcW w:w="0" w:type="auto"/>
            <w:hideMark/>
          </w:tcPr>
          <w:p w14:paraId="74BC5295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Campiona calcari vs livelli marnosi per end-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members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spettrali/chimici</w:t>
            </w:r>
          </w:p>
        </w:tc>
      </w:tr>
      <w:tr w:rsidR="00FA7E1F" w:rsidRPr="00FA7E1F" w14:paraId="49EE9BAB" w14:textId="77777777" w:rsidTr="00FA7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A2902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Kahmah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2 (K2)</w:t>
            </w:r>
          </w:p>
        </w:tc>
        <w:tc>
          <w:tcPr>
            <w:tcW w:w="0" w:type="auto"/>
            <w:hideMark/>
          </w:tcPr>
          <w:p w14:paraId="2AD3ED99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Cretacico inf. (Aptiano)</w:t>
            </w:r>
          </w:p>
        </w:tc>
        <w:tc>
          <w:tcPr>
            <w:tcW w:w="0" w:type="auto"/>
            <w:hideMark/>
          </w:tcPr>
          <w:p w14:paraId="1F4EBF15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Piattaforma/rampa (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Habshan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–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Lekhwair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B053A75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Assorbimenti carbonatici netti; variazioni di albedo con micrite/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bioclasti</w:t>
            </w:r>
            <w:proofErr w:type="spellEnd"/>
          </w:p>
        </w:tc>
        <w:tc>
          <w:tcPr>
            <w:tcW w:w="0" w:type="auto"/>
            <w:hideMark/>
          </w:tcPr>
          <w:p w14:paraId="02A06C54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Ca, Mg, Sr</w:t>
            </w:r>
          </w:p>
        </w:tc>
        <w:tc>
          <w:tcPr>
            <w:tcW w:w="0" w:type="auto"/>
            <w:hideMark/>
          </w:tcPr>
          <w:p w14:paraId="5F68937A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Utile per confronti con K3 (piattaforme più “pulite”)</w:t>
            </w:r>
          </w:p>
        </w:tc>
      </w:tr>
      <w:tr w:rsidR="00FA7E1F" w:rsidRPr="00FA7E1F" w14:paraId="32575C45" w14:textId="77777777" w:rsidTr="00FA7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6D2A0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Kahmah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3 (K3)</w:t>
            </w:r>
          </w:p>
        </w:tc>
        <w:tc>
          <w:tcPr>
            <w:tcW w:w="0" w:type="auto"/>
            <w:hideMark/>
          </w:tcPr>
          <w:p w14:paraId="095B265C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Cretacico inf. (Aptiano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sup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.–Albiano inf.)</w:t>
            </w:r>
          </w:p>
        </w:tc>
        <w:tc>
          <w:tcPr>
            <w:tcW w:w="0" w:type="auto"/>
            <w:hideMark/>
          </w:tcPr>
          <w:p w14:paraId="08DB4FEC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Piattaforma poco profonda con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buildups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Kharaib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–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Shu’aiba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095C28F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Carbonati molto “puri”: bande 2.30–2.35 µm marcate</w:t>
            </w:r>
          </w:p>
        </w:tc>
        <w:tc>
          <w:tcPr>
            <w:tcW w:w="0" w:type="auto"/>
            <w:hideMark/>
          </w:tcPr>
          <w:p w14:paraId="6C55E022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Ca, Mg, Sr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(tracce Fe/Mn)</w:t>
            </w:r>
          </w:p>
        </w:tc>
        <w:tc>
          <w:tcPr>
            <w:tcW w:w="0" w:type="auto"/>
            <w:hideMark/>
          </w:tcPr>
          <w:p w14:paraId="35845FAE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Banchi più compatti → spettri ad alto albedo</w:t>
            </w:r>
          </w:p>
        </w:tc>
      </w:tr>
      <w:tr w:rsidR="00FA7E1F" w:rsidRPr="00FA7E1F" w14:paraId="2A060DD9" w14:textId="77777777" w:rsidTr="00FA7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B9689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Nahr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Umr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Fm.</w:t>
            </w:r>
          </w:p>
        </w:tc>
        <w:tc>
          <w:tcPr>
            <w:tcW w:w="0" w:type="auto"/>
            <w:hideMark/>
          </w:tcPr>
          <w:p w14:paraId="0C4AECF3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Albiano</w:t>
            </w:r>
          </w:p>
        </w:tc>
        <w:tc>
          <w:tcPr>
            <w:tcW w:w="0" w:type="auto"/>
            <w:hideMark/>
          </w:tcPr>
          <w:p w14:paraId="3170DE53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Marina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siliciclastica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fine con sottili calcari marker</w:t>
            </w:r>
          </w:p>
        </w:tc>
        <w:tc>
          <w:tcPr>
            <w:tcW w:w="0" w:type="auto"/>
            <w:hideMark/>
          </w:tcPr>
          <w:p w14:paraId="520DEAE5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Argille: Al-OH 2.20–2.22 µm; Fe-OH ~2.27–2.30; albedo più bassa</w:t>
            </w:r>
          </w:p>
        </w:tc>
        <w:tc>
          <w:tcPr>
            <w:tcW w:w="0" w:type="auto"/>
            <w:hideMark/>
          </w:tcPr>
          <w:p w14:paraId="7AF93DBC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Si, Al, K, Fe, </w:t>
            </w:r>
            <w:proofErr w:type="gram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Ti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;</w:t>
            </w:r>
            <w:proofErr w:type="gram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(Ca nel livello calcareo)</w:t>
            </w:r>
          </w:p>
        </w:tc>
        <w:tc>
          <w:tcPr>
            <w:tcW w:w="0" w:type="auto"/>
            <w:hideMark/>
          </w:tcPr>
          <w:p w14:paraId="46C260BD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Ottimo “end-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member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”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siliciclastico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vs carbonati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Kahmah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/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Natih</w:t>
            </w:r>
            <w:proofErr w:type="spellEnd"/>
          </w:p>
        </w:tc>
      </w:tr>
      <w:tr w:rsidR="00FA7E1F" w:rsidRPr="00FA7E1F" w14:paraId="1FAB466A" w14:textId="77777777" w:rsidTr="00FA7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E19D8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Natih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Fm.</w:t>
            </w:r>
          </w:p>
        </w:tc>
        <w:tc>
          <w:tcPr>
            <w:tcW w:w="0" w:type="auto"/>
            <w:hideMark/>
          </w:tcPr>
          <w:p w14:paraId="60424F67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Cenomaniano–Turoniano</w:t>
            </w:r>
          </w:p>
        </w:tc>
        <w:tc>
          <w:tcPr>
            <w:tcW w:w="0" w:type="auto"/>
            <w:hideMark/>
          </w:tcPr>
          <w:p w14:paraId="6AED1DBF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Grande piattaforma carbonatica (talora ricca in organico)</w:t>
            </w:r>
          </w:p>
        </w:tc>
        <w:tc>
          <w:tcPr>
            <w:tcW w:w="0" w:type="auto"/>
            <w:hideMark/>
          </w:tcPr>
          <w:p w14:paraId="259B27D7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Carbonati 2.30–2.35 µm; materia organica ↓albedo VNIR</w:t>
            </w:r>
          </w:p>
        </w:tc>
        <w:tc>
          <w:tcPr>
            <w:tcW w:w="0" w:type="auto"/>
            <w:hideMark/>
          </w:tcPr>
          <w:p w14:paraId="4C543BE5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it-IT"/>
                <w14:ligatures w14:val="none"/>
              </w:rPr>
              <w:t>Ca, Mg, Sr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it-IT"/>
                <w14:ligatures w14:val="none"/>
              </w:rPr>
              <w:t xml:space="preserve"> (± Fe/Mn)</w:t>
            </w:r>
          </w:p>
        </w:tc>
        <w:tc>
          <w:tcPr>
            <w:tcW w:w="0" w:type="auto"/>
            <w:hideMark/>
          </w:tcPr>
          <w:p w14:paraId="568AA365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Confronta banchi più scuri (organico) con chiari</w:t>
            </w:r>
          </w:p>
        </w:tc>
      </w:tr>
      <w:tr w:rsidR="00FA7E1F" w:rsidRPr="00FA7E1F" w14:paraId="3750982F" w14:textId="77777777" w:rsidTr="00FA7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9197E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Muti Fm.</w:t>
            </w:r>
          </w:p>
        </w:tc>
        <w:tc>
          <w:tcPr>
            <w:tcW w:w="0" w:type="auto"/>
            <w:hideMark/>
          </w:tcPr>
          <w:p w14:paraId="4013A71A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Turoniano–Coniaciano/Santoniano</w:t>
            </w:r>
          </w:p>
        </w:tc>
        <w:tc>
          <w:tcPr>
            <w:tcW w:w="0" w:type="auto"/>
            <w:hideMark/>
          </w:tcPr>
          <w:p w14:paraId="4CFE705A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Transizione sin-obduzione: carbonati →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siliciclastici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fini (inizio Gruppo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Aruma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82919B7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Mix: carbonati + argille (2.20 µm)</w:t>
            </w:r>
          </w:p>
        </w:tc>
        <w:tc>
          <w:tcPr>
            <w:tcW w:w="0" w:type="auto"/>
            <w:hideMark/>
          </w:tcPr>
          <w:p w14:paraId="3BCC6656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Ca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vs </w:t>
            </w: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Si–Al–K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(gradiente litologico)</w:t>
            </w:r>
          </w:p>
        </w:tc>
        <w:tc>
          <w:tcPr>
            <w:tcW w:w="0" w:type="auto"/>
            <w:hideMark/>
          </w:tcPr>
          <w:p w14:paraId="2B7EB774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Buona per tracciare il passaggio da piattaforma a bacino</w:t>
            </w:r>
          </w:p>
        </w:tc>
      </w:tr>
      <w:tr w:rsidR="00FA7E1F" w:rsidRPr="00FA7E1F" w14:paraId="7A5C0599" w14:textId="77777777" w:rsidTr="00FA7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B2203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Al-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Jil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Fm.</w:t>
            </w:r>
          </w:p>
        </w:tc>
        <w:tc>
          <w:tcPr>
            <w:tcW w:w="0" w:type="auto"/>
            <w:hideMark/>
          </w:tcPr>
          <w:p w14:paraId="3C8485E3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Permiano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sup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.–Triassico/Giur. inf. (contesto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Hawasina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311232A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Peri-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platform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/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slope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, olistostromi carbonatici</w:t>
            </w:r>
          </w:p>
        </w:tc>
        <w:tc>
          <w:tcPr>
            <w:tcW w:w="0" w:type="auto"/>
            <w:hideMark/>
          </w:tcPr>
          <w:p w14:paraId="037EE9F6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Carbonati (2.30–2.35 µm); se marnoso compaiono bande argillose</w:t>
            </w:r>
          </w:p>
        </w:tc>
        <w:tc>
          <w:tcPr>
            <w:tcW w:w="0" w:type="auto"/>
            <w:hideMark/>
          </w:tcPr>
          <w:p w14:paraId="36E244D4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Ca, Mg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(+ Al/Si se marnoso)</w:t>
            </w:r>
          </w:p>
        </w:tc>
        <w:tc>
          <w:tcPr>
            <w:tcW w:w="0" w:type="auto"/>
            <w:hideMark/>
          </w:tcPr>
          <w:p w14:paraId="21775747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Materiale spesso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risedimentato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; eterogeneità utile come firma</w:t>
            </w:r>
          </w:p>
        </w:tc>
      </w:tr>
      <w:tr w:rsidR="00FA7E1F" w:rsidRPr="00FA7E1F" w14:paraId="188A9E3B" w14:textId="77777777" w:rsidTr="00FA7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FB15F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Matbat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Fm.</w:t>
            </w:r>
          </w:p>
        </w:tc>
        <w:tc>
          <w:tcPr>
            <w:tcW w:w="0" w:type="auto"/>
            <w:hideMark/>
          </w:tcPr>
          <w:p w14:paraId="07546DD8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Triassico–Giurassico (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Hamrat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Duru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,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Hawasina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D06B343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Scarpata/bacino: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torbiditi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, marne con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chert</w:t>
            </w:r>
            <w:proofErr w:type="spellEnd"/>
          </w:p>
        </w:tc>
        <w:tc>
          <w:tcPr>
            <w:tcW w:w="0" w:type="auto"/>
            <w:hideMark/>
          </w:tcPr>
          <w:p w14:paraId="1517E93C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Chert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/silice: spettro “piatto”; argille 2.20 µm nelle marne</w:t>
            </w:r>
          </w:p>
        </w:tc>
        <w:tc>
          <w:tcPr>
            <w:tcW w:w="0" w:type="auto"/>
            <w:hideMark/>
          </w:tcPr>
          <w:p w14:paraId="515B58BF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gram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Si</w:t>
            </w:r>
            <w:proofErr w:type="gram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alto; </w:t>
            </w: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Al, Fe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variabili</w:t>
            </w:r>
          </w:p>
        </w:tc>
        <w:tc>
          <w:tcPr>
            <w:tcW w:w="0" w:type="auto"/>
            <w:hideMark/>
          </w:tcPr>
          <w:p w14:paraId="386868D6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Campiona sia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chert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che marne per coprire lo spettro completo</w:t>
            </w:r>
          </w:p>
        </w:tc>
      </w:tr>
      <w:tr w:rsidR="00FA7E1F" w:rsidRPr="00FA7E1F" w14:paraId="43802CC2" w14:textId="77777777" w:rsidTr="00FA7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4F1A9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Guwayza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Fm.</w:t>
            </w:r>
          </w:p>
        </w:tc>
        <w:tc>
          <w:tcPr>
            <w:tcW w:w="0" w:type="auto"/>
            <w:hideMark/>
          </w:tcPr>
          <w:p w14:paraId="2217AB06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Giurassico inf.–medio (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Hamrat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Duru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108DBBA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Slope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/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turbiditi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(anche oolitiche/quarzose locali)</w:t>
            </w:r>
          </w:p>
        </w:tc>
        <w:tc>
          <w:tcPr>
            <w:tcW w:w="0" w:type="auto"/>
            <w:hideMark/>
          </w:tcPr>
          <w:p w14:paraId="4BE21A2E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Se carbonatica → bande Cb; se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siliciclastica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→ argille 2.20 µm</w:t>
            </w:r>
          </w:p>
        </w:tc>
        <w:tc>
          <w:tcPr>
            <w:tcW w:w="0" w:type="auto"/>
            <w:hideMark/>
          </w:tcPr>
          <w:p w14:paraId="3C13259D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Ca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oppure </w:t>
            </w: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Si–Al–K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a seconda della facies</w:t>
            </w:r>
          </w:p>
        </w:tc>
        <w:tc>
          <w:tcPr>
            <w:tcW w:w="0" w:type="auto"/>
            <w:hideMark/>
          </w:tcPr>
          <w:p w14:paraId="4596C13D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Utile come unità “mista” per confronti facies-dipendenti</w:t>
            </w:r>
          </w:p>
        </w:tc>
      </w:tr>
      <w:tr w:rsidR="00FA7E1F" w:rsidRPr="00FA7E1F" w14:paraId="694A7B2E" w14:textId="77777777" w:rsidTr="00FA7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1E206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lastRenderedPageBreak/>
              <w:t>Baid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(piattaforma/esotici di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Ba’id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588C7F7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Permiano–Triassico (con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chert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giur.)</w:t>
            </w:r>
          </w:p>
        </w:tc>
        <w:tc>
          <w:tcPr>
            <w:tcW w:w="0" w:type="auto"/>
            <w:hideMark/>
          </w:tcPr>
          <w:p w14:paraId="0B6C02A9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Calcari di piattaforma +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chert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sovrastanti (spesso come esotici/mélange)</w:t>
            </w:r>
          </w:p>
        </w:tc>
        <w:tc>
          <w:tcPr>
            <w:tcW w:w="0" w:type="auto"/>
            <w:hideMark/>
          </w:tcPr>
          <w:p w14:paraId="49AEBC26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Carbonato “puro” vs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chert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siliceo (contrasto spettrale netto)</w:t>
            </w:r>
          </w:p>
        </w:tc>
        <w:tc>
          <w:tcPr>
            <w:tcW w:w="0" w:type="auto"/>
            <w:hideMark/>
          </w:tcPr>
          <w:p w14:paraId="4F74E4D5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Ca, Mg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(calcari) vs </w:t>
            </w: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Si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chert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27B8FDA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Ottimo binomio per definire end-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members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Ca-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rich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vs Si-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rich</w:t>
            </w:r>
            <w:proofErr w:type="spellEnd"/>
          </w:p>
        </w:tc>
      </w:tr>
      <w:tr w:rsidR="00FA7E1F" w:rsidRPr="00FA7E1F" w14:paraId="2C6FA145" w14:textId="77777777" w:rsidTr="00FA7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47D82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Harzburgite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con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dunite</w:t>
            </w:r>
            <w:proofErr w:type="spellEnd"/>
          </w:p>
        </w:tc>
        <w:tc>
          <w:tcPr>
            <w:tcW w:w="0" w:type="auto"/>
            <w:hideMark/>
          </w:tcPr>
          <w:p w14:paraId="4F2FD059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Ofiolite (mantello residuo)</w:t>
            </w:r>
          </w:p>
        </w:tc>
        <w:tc>
          <w:tcPr>
            <w:tcW w:w="0" w:type="auto"/>
            <w:hideMark/>
          </w:tcPr>
          <w:p w14:paraId="7858C44A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Ultramafico residuo; canali di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dunite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,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cromititi</w:t>
            </w:r>
            <w:proofErr w:type="spellEnd"/>
          </w:p>
        </w:tc>
        <w:tc>
          <w:tcPr>
            <w:tcW w:w="0" w:type="auto"/>
            <w:hideMark/>
          </w:tcPr>
          <w:p w14:paraId="006F428C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Se serpentinizzata: bande OH-Mg ~2.33–2.39 µm; Fe-ossidi in VNIR</w:t>
            </w:r>
          </w:p>
        </w:tc>
        <w:tc>
          <w:tcPr>
            <w:tcW w:w="0" w:type="auto"/>
            <w:hideMark/>
          </w:tcPr>
          <w:p w14:paraId="4758AB7B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Mg, Fe, Ni, Cr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(marcatori ultramafici)</w:t>
            </w:r>
          </w:p>
        </w:tc>
        <w:tc>
          <w:tcPr>
            <w:tcW w:w="0" w:type="auto"/>
            <w:hideMark/>
          </w:tcPr>
          <w:p w14:paraId="2FB7777C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Preleva superfici fresche; evita croste molto alterate</w:t>
            </w:r>
          </w:p>
        </w:tc>
      </w:tr>
      <w:tr w:rsidR="00FA7E1F" w:rsidRPr="00FA7E1F" w14:paraId="08FB7BE0" w14:textId="77777777" w:rsidTr="00FA7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AAA02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Layered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 xml:space="preserve"> gabbro</w:t>
            </w:r>
          </w:p>
        </w:tc>
        <w:tc>
          <w:tcPr>
            <w:tcW w:w="0" w:type="auto"/>
            <w:hideMark/>
          </w:tcPr>
          <w:p w14:paraId="4FA8F5AD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Ofiolite (crosta inferiore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cumulitica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FE5DDB8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Gabbri stratificati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cumulitici</w:t>
            </w:r>
            <w:proofErr w:type="spellEnd"/>
          </w:p>
        </w:tc>
        <w:tc>
          <w:tcPr>
            <w:tcW w:w="0" w:type="auto"/>
            <w:hideMark/>
          </w:tcPr>
          <w:p w14:paraId="50779696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Segnali deboli in SWIR; ossidi di Fe in VNIR se alterati</w:t>
            </w:r>
          </w:p>
        </w:tc>
        <w:tc>
          <w:tcPr>
            <w:tcW w:w="0" w:type="auto"/>
            <w:hideMark/>
          </w:tcPr>
          <w:p w14:paraId="16D8E1EB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Si, Al, Ca, Fe, Ti, V</w:t>
            </w:r>
          </w:p>
        </w:tc>
        <w:tc>
          <w:tcPr>
            <w:tcW w:w="0" w:type="auto"/>
            <w:hideMark/>
          </w:tcPr>
          <w:p w14:paraId="195FBDA7" w14:textId="77777777" w:rsidR="00FA7E1F" w:rsidRPr="00FA7E1F" w:rsidRDefault="00FA7E1F" w:rsidP="00FA7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Discrimina bene da ultramafici (Ni/Cr molto più bassi)</w:t>
            </w:r>
          </w:p>
        </w:tc>
      </w:tr>
      <w:tr w:rsidR="00FA7E1F" w:rsidRPr="00FA7E1F" w14:paraId="6BDCA310" w14:textId="77777777" w:rsidTr="00FA7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BE970" w14:textId="77777777" w:rsidR="00FA7E1F" w:rsidRPr="00FA7E1F" w:rsidRDefault="00FA7E1F" w:rsidP="00FA7E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it-IT"/>
                <w14:ligatures w14:val="none"/>
              </w:rPr>
              <w:t>Wehrlite interlayered with gabbro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it-IT"/>
                <w14:ligatures w14:val="none"/>
              </w:rPr>
              <w:t xml:space="preserve"> (“wehrlite”)</w:t>
            </w:r>
          </w:p>
        </w:tc>
        <w:tc>
          <w:tcPr>
            <w:tcW w:w="0" w:type="auto"/>
            <w:hideMark/>
          </w:tcPr>
          <w:p w14:paraId="53C735D8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Transizione crosta–mantello ofiolitica</w:t>
            </w:r>
          </w:p>
        </w:tc>
        <w:tc>
          <w:tcPr>
            <w:tcW w:w="0" w:type="auto"/>
            <w:hideMark/>
          </w:tcPr>
          <w:p w14:paraId="1C69763D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Corpi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wehrlitici</w:t>
            </w:r>
            <w:proofErr w:type="spellEnd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intrusi/alternati a gabbro</w:t>
            </w:r>
          </w:p>
        </w:tc>
        <w:tc>
          <w:tcPr>
            <w:tcW w:w="0" w:type="auto"/>
            <w:hideMark/>
          </w:tcPr>
          <w:p w14:paraId="14E9C2AD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Come ultramafici: se serpentinizzati compaiono bande 2.33–2.39 µm</w:t>
            </w:r>
          </w:p>
        </w:tc>
        <w:tc>
          <w:tcPr>
            <w:tcW w:w="0" w:type="auto"/>
            <w:hideMark/>
          </w:tcPr>
          <w:p w14:paraId="66DE2962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AR"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AR" w:eastAsia="it-IT"/>
                <w14:ligatures w14:val="none"/>
              </w:rPr>
              <w:t>Mg, Fe, Ca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AR" w:eastAsia="it-IT"/>
                <w14:ligatures w14:val="none"/>
              </w:rPr>
              <w:t xml:space="preserve">; </w:t>
            </w:r>
            <w:r w:rsidRPr="00FA7E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AR" w:eastAsia="it-IT"/>
                <w14:ligatures w14:val="none"/>
              </w:rPr>
              <w:t>Ni/Cr</w:t>
            </w: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AR" w:eastAsia="it-IT"/>
                <w14:ligatures w14:val="none"/>
              </w:rPr>
              <w:t xml:space="preserve"> &gt; gabbro</w:t>
            </w:r>
          </w:p>
        </w:tc>
        <w:tc>
          <w:tcPr>
            <w:tcW w:w="0" w:type="auto"/>
            <w:hideMark/>
          </w:tcPr>
          <w:p w14:paraId="73E679D4" w14:textId="77777777" w:rsidR="00FA7E1F" w:rsidRPr="00FA7E1F" w:rsidRDefault="00FA7E1F" w:rsidP="00FA7E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Firma intermedia: Mg/Ni/Cr più alti del gabbro, più bassi della </w:t>
            </w:r>
            <w:proofErr w:type="spellStart"/>
            <w:r w:rsidRPr="00FA7E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dunite</w:t>
            </w:r>
            <w:proofErr w:type="spellEnd"/>
          </w:p>
        </w:tc>
      </w:tr>
    </w:tbl>
    <w:p w14:paraId="207EE52B" w14:textId="77777777" w:rsidR="00FA7E1F" w:rsidRDefault="00FA7E1F"/>
    <w:sectPr w:rsidR="00FA7E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1F"/>
    <w:rsid w:val="007725EF"/>
    <w:rsid w:val="00953657"/>
    <w:rsid w:val="00972DDE"/>
    <w:rsid w:val="00E32A57"/>
    <w:rsid w:val="00FA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9B81B"/>
  <w15:chartTrackingRefBased/>
  <w15:docId w15:val="{CCB9498F-073E-45B8-BAFD-ED8C2945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7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7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7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7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7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7E1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7E1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7E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7E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7E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7E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7E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7E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7E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7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7E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7E1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A7E1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A7E1F"/>
    <w:rPr>
      <w:color w:val="605E5C"/>
      <w:shd w:val="clear" w:color="auto" w:fill="E1DFDD"/>
    </w:rPr>
  </w:style>
  <w:style w:type="table" w:styleId="Tabellagriglia3-colore1">
    <w:name w:val="Grid Table 3 Accent 1"/>
    <w:basedOn w:val="Tabellanormale"/>
    <w:uiPriority w:val="48"/>
    <w:rsid w:val="00FA7E1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vu.nl/files/1697762/131768.pdf?utm_source=chatgpt.com" TargetMode="External"/><Relationship Id="rId13" Type="http://schemas.openxmlformats.org/officeDocument/2006/relationships/hyperlink" Target="https://dspace.mit.edu/bitstream/handle/1721.1/85188/Bowring_Tectonic%20development.pdf?isAllowed=y&amp;sequence=2&amp;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tlas.geo.cornell.edu/oman/publications/Al-Lazki%20et%20al%202002%20GeoArabia.pdf?utm_source=chatgpt.com" TargetMode="External"/><Relationship Id="rId12" Type="http://schemas.openxmlformats.org/officeDocument/2006/relationships/hyperlink" Target="https://www.sciencedirect.com/science/article/abs/pii/S0012821X00001497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sti.gov/biblio/7134634?utm_source=chatgpt.com" TargetMode="External"/><Relationship Id="rId11" Type="http://schemas.openxmlformats.org/officeDocument/2006/relationships/hyperlink" Target="https://scispace.com/pdf/structural-geometry-style-and-timing-of-deformation-in-the-1vxrr5rfaj.pdf?utm_source=chatgpt.com" TargetMode="External"/><Relationship Id="rId5" Type="http://schemas.openxmlformats.org/officeDocument/2006/relationships/hyperlink" Target="https://www.researchgate.net/publication/374382790_Unlocking_the_Nahr_Umr_Play_Potential_in_North_Oman_from_Regional_Evaluation_of_the_Limestone_Marker_Unit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searchgate.net/publication/268799667_Stratigraphic_architecture_of_the_northern_Oman_continental_margin_-_Mesozoic_Hamrat_Duru_Group_Hawasina_complex_Oman?utm_source=chatgpt.com" TargetMode="External"/><Relationship Id="rId4" Type="http://schemas.openxmlformats.org/officeDocument/2006/relationships/hyperlink" Target="https://www.osti.gov/biblio/7104181?utm_source=chatgpt.com" TargetMode="External"/><Relationship Id="rId9" Type="http://schemas.openxmlformats.org/officeDocument/2006/relationships/hyperlink" Target="https://www.sciencedirect.com/science/article/abs/pii/S0264817221004190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2399</TotalTime>
  <Pages>3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Solinas</dc:creator>
  <cp:keywords/>
  <dc:description/>
  <cp:lastModifiedBy>Marco Solinas</cp:lastModifiedBy>
  <cp:revision>1</cp:revision>
  <dcterms:created xsi:type="dcterms:W3CDTF">2025-09-13T13:36:00Z</dcterms:created>
  <dcterms:modified xsi:type="dcterms:W3CDTF">2025-09-15T05:35:00Z</dcterms:modified>
</cp:coreProperties>
</file>