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C6F" w:rsidRDefault="00DE3CD8" w:rsidP="00DE3CD8">
      <w:pPr>
        <w:pStyle w:val="1"/>
      </w:pPr>
      <w:r>
        <w:rPr>
          <w:rFonts w:hint="eastAsia"/>
        </w:rPr>
        <w:t>报告</w:t>
      </w:r>
      <w:r>
        <w:t>正文撰写提纲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研究计划</w:t>
      </w:r>
      <w:r>
        <w:t>和调整情况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下一年度工作计划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当年经费使用情况</w:t>
      </w:r>
      <w:r>
        <w:t>与下一年经费预算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存在的问题</w:t>
      </w:r>
      <w:r>
        <w:t>、建议及需</w:t>
      </w:r>
      <w:r>
        <w:rPr>
          <w:rFonts w:hint="eastAsia"/>
        </w:rPr>
        <w:t>其他需要说明</w:t>
      </w:r>
      <w:r>
        <w:t>的情况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附件</w:t>
      </w:r>
      <w:r>
        <w:t>：</w:t>
      </w:r>
    </w:p>
    <w:p w:rsidR="00DE3CD8" w:rsidRPr="00DE3CD8" w:rsidRDefault="00DE3CD8" w:rsidP="00DE3CD8">
      <w:pPr>
        <w:pStyle w:val="1"/>
      </w:pPr>
      <w:r>
        <w:rPr>
          <w:rFonts w:hint="eastAsia"/>
        </w:rPr>
        <w:t>报告正文</w:t>
      </w:r>
    </w:p>
    <w:p w:rsidR="00DE3CD8" w:rsidRDefault="00DE3CD8" w:rsidP="00DE3CD8">
      <w:pPr>
        <w:pStyle w:val="2"/>
        <w:numPr>
          <w:ilvl w:val="0"/>
          <w:numId w:val="2"/>
        </w:numPr>
      </w:pPr>
      <w:r>
        <w:rPr>
          <w:rFonts w:hint="eastAsia"/>
        </w:rPr>
        <w:t>年度计划要点</w:t>
      </w:r>
      <w:r>
        <w:t>和调整情况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研究计划</w:t>
      </w:r>
      <w:r>
        <w:t>调整情况</w:t>
      </w:r>
    </w:p>
    <w:p w:rsidR="00DE3CD8" w:rsidRDefault="00DE3CD8" w:rsidP="00DE3CD8">
      <w:pPr>
        <w:pStyle w:val="2"/>
        <w:numPr>
          <w:ilvl w:val="0"/>
          <w:numId w:val="2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</w:t>
      </w:r>
      <w:r>
        <w:t>工作进展</w:t>
      </w:r>
    </w:p>
    <w:p w:rsidR="00DE3CD8" w:rsidRDefault="00DE3CD8" w:rsidP="00DE3CD8">
      <w:pPr>
        <w:pStyle w:val="2"/>
        <w:numPr>
          <w:ilvl w:val="2"/>
          <w:numId w:val="2"/>
        </w:numPr>
      </w:pPr>
      <w:proofErr w:type="gramStart"/>
      <w:r>
        <w:rPr>
          <w:rFonts w:hint="eastAsia"/>
        </w:rPr>
        <w:t>跨维度多</w:t>
      </w:r>
      <w:proofErr w:type="gramEnd"/>
      <w:r>
        <w:rPr>
          <w:rFonts w:hint="eastAsia"/>
        </w:rPr>
        <w:t>分辨率多物理场</w:t>
      </w:r>
      <w:r>
        <w:t>耦合</w:t>
      </w:r>
      <w:r>
        <w:rPr>
          <w:rFonts w:hint="eastAsia"/>
        </w:rPr>
        <w:t>建模</w:t>
      </w:r>
      <w:r>
        <w:t>仿真研究</w:t>
      </w:r>
    </w:p>
    <w:p w:rsidR="0044698B" w:rsidRPr="0044698B" w:rsidRDefault="0044698B" w:rsidP="002F201D">
      <w:pPr>
        <w:ind w:firstLineChars="200" w:firstLine="420"/>
        <w:rPr>
          <w:rFonts w:hint="eastAsia"/>
        </w:rPr>
      </w:pPr>
      <w:r>
        <w:rPr>
          <w:rFonts w:hint="eastAsia"/>
        </w:rPr>
        <w:t>高速</w:t>
      </w:r>
      <w:proofErr w:type="gramStart"/>
      <w:r>
        <w:rPr>
          <w:rFonts w:hint="eastAsia"/>
        </w:rPr>
        <w:t>飞行器跨维度</w:t>
      </w:r>
      <w:proofErr w:type="gramEnd"/>
      <w:r>
        <w:rPr>
          <w:rFonts w:hint="eastAsia"/>
        </w:rPr>
        <w:t>、多分辨率、多物理场耦合建模仿真研究的着眼点分为以下几个关键方面：第一，研究对象为高速飞行器，考虑高超声速飞行器的建模仿真特点，考虑典型的飞</w:t>
      </w:r>
      <w:r>
        <w:rPr>
          <w:rFonts w:hint="eastAsia"/>
        </w:rPr>
        <w:lastRenderedPageBreak/>
        <w:t>行状态和物理场进行建模与仿真；第二，从典型飞行器外形布局几何的维度和离散分辨率方面进行详细分析，并在几何数据的基础上赋予物理意义，从而进一步开展物理场间的耦合分析研究；第三，</w:t>
      </w:r>
      <w:r w:rsidR="00791F27">
        <w:rPr>
          <w:rFonts w:hint="eastAsia"/>
        </w:rPr>
        <w:t>综合</w:t>
      </w:r>
      <w:r w:rsidR="00791F27">
        <w:rPr>
          <w:rFonts w:hint="eastAsia"/>
        </w:rPr>
        <w:t>考虑</w:t>
      </w:r>
      <w:r>
        <w:rPr>
          <w:rFonts w:hint="eastAsia"/>
        </w:rPr>
        <w:t>上述两</w:t>
      </w:r>
      <w:r w:rsidR="00791F27">
        <w:rPr>
          <w:rFonts w:hint="eastAsia"/>
        </w:rPr>
        <w:t>条</w:t>
      </w:r>
      <w:r>
        <w:rPr>
          <w:rFonts w:hint="eastAsia"/>
        </w:rPr>
        <w:t>中的关键要素——状态、</w:t>
      </w:r>
      <w:r w:rsidR="002F201D">
        <w:rPr>
          <w:rFonts w:hint="eastAsia"/>
        </w:rPr>
        <w:t>几何与物理场，在模型仿真虚拟试验环节，力求无缝衔接各个维度、各个分辨率和各个物理场，探索维度、分辨率与物理场共同影响下，高速飞行器飞行状态连续解算并给出有意义仿真结果的可能性。</w:t>
      </w:r>
    </w:p>
    <w:p w:rsidR="002F201D" w:rsidRDefault="002F201D" w:rsidP="00F54BF6">
      <w:pPr>
        <w:pStyle w:val="2"/>
        <w:numPr>
          <w:ilvl w:val="3"/>
          <w:numId w:val="2"/>
        </w:numPr>
      </w:pPr>
      <w:r>
        <w:rPr>
          <w:rFonts w:hint="eastAsia"/>
        </w:rPr>
        <w:t>研究现状与进展</w:t>
      </w:r>
    </w:p>
    <w:p w:rsidR="00410F13" w:rsidRPr="00410F13" w:rsidRDefault="00410F13" w:rsidP="00410F13">
      <w:pPr>
        <w:rPr>
          <w:rFonts w:hint="eastAsia"/>
        </w:rPr>
      </w:pPr>
      <w:r>
        <w:rPr>
          <w:rFonts w:hint="eastAsia"/>
        </w:rPr>
        <w:t>有待补充。</w:t>
      </w:r>
    </w:p>
    <w:p w:rsidR="006865BD" w:rsidRDefault="006865BD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物理场形式化表达</w:t>
      </w:r>
    </w:p>
    <w:p w:rsidR="006865BD" w:rsidRDefault="006865BD" w:rsidP="006865BD">
      <w:pPr>
        <w:ind w:firstLineChars="200" w:firstLine="420"/>
      </w:pPr>
      <w:r>
        <w:rPr>
          <w:rFonts w:hint="eastAsia"/>
        </w:rPr>
        <w:t>一般的，物理场被视为在一组空间标架中分布一组任意的物理量。通常的，速度、导热量、应变、电流强度等可以自然构成物理场，推广开来，也可泛化的认为几何法线、高斯曲率、无量纲常数等也可以构成物理场。</w:t>
      </w:r>
    </w:p>
    <w:p w:rsidR="006865BD" w:rsidRDefault="006865BD" w:rsidP="006865BD">
      <w:pPr>
        <w:ind w:firstLineChars="200" w:firstLine="420"/>
      </w:pPr>
      <w:r>
        <w:rPr>
          <w:rFonts w:hint="eastAsia"/>
        </w:rPr>
        <w:t>设上述物理场变量由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表示，给定三维空间的标架</w:t>
      </w:r>
      <m:oMath>
        <m:r>
          <w:rPr>
            <w:rFonts w:ascii="Cambria Math" w:hAnsi="Cambria Math"/>
          </w:rPr>
          <m:t>u</m:t>
        </m:r>
      </m:oMath>
      <w:r w:rsidRPr="008B20A7">
        <w:rPr>
          <w:rFonts w:hint="eastAsia"/>
          <w:i/>
        </w:rPr>
        <w:t>、</w:t>
      </w:r>
      <m:oMath>
        <m:r>
          <w:rPr>
            <w:rFonts w:ascii="Cambria Math" w:hAnsi="Cambria Math"/>
          </w:rPr>
          <m:t>v</m:t>
        </m:r>
      </m:oMath>
      <w:r w:rsidRPr="008B20A7">
        <w:rPr>
          <w:rFonts w:hint="eastAsia"/>
          <w:i/>
        </w:rPr>
        <w:t>、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，时间设为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，物理场通过微分方程的形式描述为：</w:t>
      </w:r>
    </w:p>
    <w:p w:rsidR="006865BD" w:rsidRDefault="006865BD" w:rsidP="006865B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∂v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865BD" w:rsidRDefault="006865BD" w:rsidP="006865BD">
      <w:r>
        <w:rPr>
          <w:rFonts w:hint="eastAsia"/>
        </w:rPr>
        <w:t>简记为：</w:t>
      </w:r>
    </w:p>
    <w:p w:rsidR="006865BD" w:rsidRPr="00437CDC" w:rsidRDefault="006865BD" w:rsidP="006865BD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=0, j=t,u,v,w</m:t>
          </m:r>
        </m:oMath>
      </m:oMathPara>
    </w:p>
    <w:p w:rsidR="006865BD" w:rsidRDefault="00BD3C39" w:rsidP="006865BD">
      <w:r>
        <w:rPr>
          <w:rFonts w:hint="eastAsia"/>
        </w:rPr>
        <w:t>流体力学问题中，上述方程表示纳维·斯托克斯方程，结构力学中则为结构有限元方程，在电磁学中则为麦克斯韦方程组。</w:t>
      </w:r>
      <w:r w:rsidR="006865BD">
        <w:rPr>
          <w:rFonts w:hint="eastAsia"/>
        </w:rPr>
        <w:t>假定上述微分方程可以转化为初边值问题并加以求解，设给定初值</w:t>
      </w:r>
    </w:p>
    <w:p w:rsidR="006865BD" w:rsidRDefault="00AB1BE9" w:rsidP="006865B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</m:oMath>
      </m:oMathPara>
    </w:p>
    <w:p w:rsidR="006865BD" w:rsidRDefault="006865BD" w:rsidP="006865BD">
      <w:r>
        <w:rPr>
          <w:rFonts w:hint="eastAsia"/>
        </w:rPr>
        <w:t>划定求解域后，给定边值</w:t>
      </w:r>
      <w:r w:rsidR="00DF2221">
        <w:rPr>
          <w:rFonts w:hint="eastAsia"/>
        </w:rPr>
        <w:t>（又称为边界条件，下式综合诺</w:t>
      </w:r>
      <w:proofErr w:type="gramStart"/>
      <w:r w:rsidR="00DF2221">
        <w:rPr>
          <w:rFonts w:hint="eastAsia"/>
        </w:rPr>
        <w:t>曼</w:t>
      </w:r>
      <w:proofErr w:type="gramEnd"/>
      <w:r w:rsidR="00DF2221">
        <w:rPr>
          <w:rFonts w:hint="eastAsia"/>
        </w:rPr>
        <w:t>常值条件和柯西导数条件）</w:t>
      </w:r>
    </w:p>
    <w:p w:rsidR="00DD4134" w:rsidRDefault="00DD4134" w:rsidP="00DD413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ϕ=q</m:t>
                  </m:r>
                </m:e>
              </m:eqArr>
            </m:e>
          </m:d>
        </m:oMath>
      </m:oMathPara>
    </w:p>
    <w:p w:rsidR="00AB1BE9" w:rsidRDefault="00BE59F4" w:rsidP="006865BD">
      <w:r>
        <w:rPr>
          <w:rFonts w:hint="eastAsia"/>
        </w:rPr>
        <w:t>物理场</w:t>
      </w:r>
      <w:r w:rsidR="006865BD">
        <w:rPr>
          <w:rFonts w:hint="eastAsia"/>
        </w:rPr>
        <w:t>微分方程</w:t>
      </w:r>
    </w:p>
    <w:p w:rsidR="00AB1BE9" w:rsidRDefault="00AB1BE9" w:rsidP="006865BD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=0, j=t,u,v,w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ϕ=q</m:t>
                  </m:r>
                </m:e>
              </m:eqArr>
            </m:e>
          </m:d>
        </m:oMath>
      </m:oMathPara>
    </w:p>
    <w:p w:rsidR="006865BD" w:rsidRPr="006865BD" w:rsidRDefault="006865BD" w:rsidP="006865BD">
      <w:pPr>
        <w:rPr>
          <w:rFonts w:hint="eastAsia"/>
        </w:rPr>
      </w:pPr>
      <w:r>
        <w:rPr>
          <w:rFonts w:hint="eastAsia"/>
        </w:rPr>
        <w:t>即可进行求解。</w:t>
      </w:r>
    </w:p>
    <w:p w:rsidR="006865BD" w:rsidRDefault="006865BD" w:rsidP="00F54BF6">
      <w:pPr>
        <w:pStyle w:val="2"/>
        <w:numPr>
          <w:ilvl w:val="3"/>
          <w:numId w:val="2"/>
        </w:numPr>
      </w:pPr>
      <w:r>
        <w:rPr>
          <w:rFonts w:hint="eastAsia"/>
        </w:rPr>
        <w:t>模型</w:t>
      </w:r>
      <w:r>
        <w:rPr>
          <w:rFonts w:hint="eastAsia"/>
        </w:rPr>
        <w:t>形式化表达</w:t>
      </w:r>
    </w:p>
    <w:p w:rsidR="006865BD" w:rsidRDefault="006865BD" w:rsidP="006865BD">
      <w:r>
        <w:rPr>
          <w:rFonts w:hint="eastAsia"/>
        </w:rPr>
        <w:t>在控制理论中，任意模型都被描述为状态与状态变化率之间的函数关系</w:t>
      </w:r>
    </w:p>
    <w:p w:rsidR="006865BD" w:rsidRPr="006865BD" w:rsidRDefault="006865BD" w:rsidP="006865B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865BD" w:rsidRDefault="006865BD" w:rsidP="006865BD">
      <w:r>
        <w:rPr>
          <w:rFonts w:hint="eastAsia"/>
        </w:rPr>
        <w:t>考虑到人因输入量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的介入，状态变化率描述为：</w:t>
      </w:r>
    </w:p>
    <w:p w:rsidR="006865BD" w:rsidRPr="006865BD" w:rsidRDefault="006865BD" w:rsidP="006865B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:rsidR="006865BD" w:rsidRDefault="00DD4134" w:rsidP="006865BD">
      <w:r>
        <w:rPr>
          <w:rFonts w:hint="eastAsia"/>
        </w:rPr>
        <w:t>结合输出数据，模型的状态方程最终表达为：</w:t>
      </w:r>
    </w:p>
    <w:p w:rsidR="00DD4134" w:rsidRDefault="00DD4134" w:rsidP="00DD413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</m:e>
              </m:eqArr>
            </m:e>
          </m:d>
        </m:oMath>
      </m:oMathPara>
    </w:p>
    <w:p w:rsidR="00385625" w:rsidRPr="006865BD" w:rsidRDefault="00AB1BE9" w:rsidP="00385625">
      <w:pPr>
        <w:rPr>
          <w:rFonts w:hint="eastAsia"/>
        </w:rPr>
      </w:pPr>
      <w:r>
        <w:rPr>
          <w:rFonts w:hint="eastAsia"/>
        </w:rPr>
        <w:t>根据上述模型，即可施加控制算法，调控状态和输出符合预期控制期望。</w:t>
      </w:r>
      <w:r w:rsidR="00385625">
        <w:rPr>
          <w:rFonts w:hint="eastAsia"/>
        </w:rPr>
        <w:t>对于飞行器而言，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85625">
        <w:rPr>
          <w:rFonts w:hint="eastAsia"/>
        </w:rPr>
        <w:t>可能为飞行器常用的</w:t>
      </w:r>
      <w:r w:rsidR="00385625">
        <w:rPr>
          <w:rFonts w:hint="eastAsia"/>
        </w:rPr>
        <w:t>1</w:t>
      </w:r>
      <w:r w:rsidR="00385625">
        <w:t>2</w:t>
      </w:r>
      <w:r w:rsidR="00385625">
        <w:rPr>
          <w:rFonts w:hint="eastAsia"/>
        </w:rPr>
        <w:t>个状态分量，而</w:t>
      </w:r>
      <m:oMath>
        <m:r>
          <w:rPr>
            <w:rFonts w:ascii="Cambria Math" w:hAnsi="Cambria Math" w:hint="eastAsia"/>
          </w:rPr>
          <m:t>z</m:t>
        </m:r>
      </m:oMath>
      <w:r w:rsidR="00385625">
        <w:rPr>
          <w:rFonts w:hint="eastAsia"/>
        </w:rPr>
        <w:t>对应飞行器</w:t>
      </w:r>
      <w:proofErr w:type="gramStart"/>
      <w:r w:rsidR="00385625">
        <w:rPr>
          <w:rFonts w:hint="eastAsia"/>
        </w:rPr>
        <w:t>舵面偏转</w:t>
      </w:r>
      <w:proofErr w:type="gramEnd"/>
      <w:r w:rsidR="00385625">
        <w:rPr>
          <w:rFonts w:hint="eastAsia"/>
        </w:rPr>
        <w:t>、作动</w:t>
      </w:r>
      <w:proofErr w:type="gramStart"/>
      <w:r w:rsidR="00385625">
        <w:rPr>
          <w:rFonts w:hint="eastAsia"/>
        </w:rPr>
        <w:t>器操作</w:t>
      </w:r>
      <w:proofErr w:type="gramEnd"/>
      <w:r w:rsidR="00385625">
        <w:rPr>
          <w:rFonts w:hint="eastAsia"/>
        </w:rPr>
        <w:t>量或发动机推力油门量等。</w:t>
      </w:r>
    </w:p>
    <w:p w:rsidR="00C247DA" w:rsidRPr="00EE0770" w:rsidRDefault="00EE0770" w:rsidP="00303BF3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物理场</w:t>
      </w:r>
      <w:r>
        <w:rPr>
          <w:rFonts w:hint="eastAsia"/>
        </w:rPr>
        <w:t>与</w:t>
      </w:r>
      <w:r w:rsidR="00BE59F4">
        <w:rPr>
          <w:rFonts w:hint="eastAsia"/>
        </w:rPr>
        <w:t>模型</w:t>
      </w:r>
      <w:r w:rsidR="00130959">
        <w:rPr>
          <w:rFonts w:hint="eastAsia"/>
        </w:rPr>
        <w:t>状态</w:t>
      </w:r>
    </w:p>
    <w:p w:rsidR="00A845AB" w:rsidRDefault="00A845AB" w:rsidP="00A845AB">
      <w:r>
        <w:rPr>
          <w:rFonts w:hint="eastAsia"/>
        </w:rPr>
        <w:t>初边值问题，导出关系，状态</w:t>
      </w:r>
      <w:r w:rsidR="00443B23">
        <w:rPr>
          <w:rFonts w:hint="eastAsia"/>
        </w:rPr>
        <w:t>直接或间接决定了初值，状态初值</w:t>
      </w:r>
      <w:r>
        <w:rPr>
          <w:rFonts w:hint="eastAsia"/>
        </w:rPr>
        <w:t>影响物理场</w:t>
      </w:r>
      <w:r w:rsidR="00443B23">
        <w:rPr>
          <w:rFonts w:hint="eastAsia"/>
        </w:rPr>
        <w:t>结果</w:t>
      </w:r>
      <w:r>
        <w:rPr>
          <w:rFonts w:hint="eastAsia"/>
        </w:rPr>
        <w:t>，物理</w:t>
      </w:r>
      <w:proofErr w:type="gramStart"/>
      <w:r>
        <w:rPr>
          <w:rFonts w:hint="eastAsia"/>
        </w:rPr>
        <w:t>场</w:t>
      </w:r>
      <w:r w:rsidR="00443B23">
        <w:rPr>
          <w:rFonts w:hint="eastAsia"/>
        </w:rPr>
        <w:t>结果</w:t>
      </w:r>
      <w:proofErr w:type="gramEnd"/>
      <w:r>
        <w:rPr>
          <w:rFonts w:hint="eastAsia"/>
        </w:rPr>
        <w:t>影响状态变化率，对时间积分反馈影响状态</w:t>
      </w:r>
    </w:p>
    <w:p w:rsidR="00443B23" w:rsidRDefault="00443B23" w:rsidP="00A845AB"/>
    <w:p w:rsidR="009E6CCF" w:rsidRDefault="00791F27" w:rsidP="009E6CCF">
      <w:pPr>
        <w:ind w:firstLineChars="200" w:firstLine="420"/>
      </w:pPr>
      <w:r>
        <w:rPr>
          <w:rFonts w:hint="eastAsia"/>
        </w:rPr>
        <w:t>状态</w:t>
      </w:r>
      <w:r w:rsidR="00410F13">
        <w:rPr>
          <w:rFonts w:hint="eastAsia"/>
        </w:rPr>
        <w:t>本质上是积分量，是在高维度几何上附着的物理场积分求和后得到的数据，是亏损了所有的几何信息后得到的浓缩数据，状态积分结果已不再包含</w:t>
      </w:r>
      <w:r>
        <w:rPr>
          <w:rFonts w:hint="eastAsia"/>
        </w:rPr>
        <w:t>几何具体呈现</w:t>
      </w:r>
      <w:r w:rsidR="00410F13">
        <w:rPr>
          <w:rFonts w:hint="eastAsia"/>
        </w:rPr>
        <w:t>、</w:t>
      </w:r>
      <w:r>
        <w:rPr>
          <w:rFonts w:hint="eastAsia"/>
        </w:rPr>
        <w:t>维度和分辨率</w:t>
      </w:r>
      <w:r w:rsidR="00410F13">
        <w:rPr>
          <w:rFonts w:hint="eastAsia"/>
        </w:rPr>
        <w:t>等信息</w:t>
      </w:r>
      <w:r>
        <w:rPr>
          <w:rFonts w:hint="eastAsia"/>
        </w:rPr>
        <w:t>，</w:t>
      </w:r>
      <w:r w:rsidR="008D276F">
        <w:rPr>
          <w:rFonts w:hint="eastAsia"/>
        </w:rPr>
        <w:t>但状态又会横跨所有的维度和分辨率，是不同维度和分辨率分析过程中最活跃的中心变量，</w:t>
      </w:r>
      <w:r>
        <w:rPr>
          <w:rFonts w:hint="eastAsia"/>
        </w:rPr>
        <w:t>因而成为</w:t>
      </w:r>
      <w:proofErr w:type="gramStart"/>
      <w:r>
        <w:rPr>
          <w:rFonts w:hint="eastAsia"/>
        </w:rPr>
        <w:t>突破跨维度</w:t>
      </w:r>
      <w:proofErr w:type="gramEnd"/>
      <w:r>
        <w:rPr>
          <w:rFonts w:hint="eastAsia"/>
        </w:rPr>
        <w:t>和多分辨率衔接难点的关键变量。</w:t>
      </w:r>
    </w:p>
    <w:p w:rsidR="009E6CCF" w:rsidRDefault="009E6CCF" w:rsidP="009E6CCF">
      <w:pPr>
        <w:ind w:firstLineChars="200" w:firstLine="420"/>
      </w:pPr>
      <w:r>
        <w:rPr>
          <w:rFonts w:hint="eastAsia"/>
        </w:rPr>
        <w:t>求解器物理场微分方程后，得到物理场解</w:t>
      </w:r>
    </w:p>
    <w:p w:rsidR="009E6CCF" w:rsidRPr="009E6CCF" w:rsidRDefault="009E6CCF" w:rsidP="009E6CC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,j=t,u,v,w</m:t>
          </m:r>
        </m:oMath>
      </m:oMathPara>
    </w:p>
    <w:p w:rsidR="009E6CCF" w:rsidRDefault="009E6CCF" w:rsidP="009E6CCF">
      <w:r>
        <w:rPr>
          <w:rFonts w:hint="eastAsia"/>
        </w:rPr>
        <w:t>在问题域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内</w:t>
      </w:r>
      <w:r w:rsidR="00BD3C39">
        <w:rPr>
          <w:rFonts w:hint="eastAsia"/>
        </w:rPr>
        <w:t>闭合</w:t>
      </w:r>
      <w:r>
        <w:rPr>
          <w:rFonts w:hint="eastAsia"/>
        </w:rPr>
        <w:t>积分得到状态</w:t>
      </w:r>
    </w:p>
    <w:p w:rsidR="009E6CCF" w:rsidRPr="009E6CCF" w:rsidRDefault="009E6CCF" w:rsidP="009E6CC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</m:t>
          </m:r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9E6CCF" w:rsidRDefault="00BD3C39" w:rsidP="009E6CCF">
      <w:pPr>
        <w:ind w:firstLineChars="200" w:firstLine="420"/>
      </w:pPr>
      <w:r>
        <w:rPr>
          <w:rFonts w:hint="eastAsia"/>
        </w:rPr>
        <w:t>反之，在求解物理场微分方程给定初值时，工程上往往会将状态通过一个较为简单的，直接映射到三维空间中</w:t>
      </w:r>
      <w:r w:rsidR="001E7BDE">
        <w:rPr>
          <w:rFonts w:hint="eastAsia"/>
        </w:rPr>
        <w:t>：</w:t>
      </w:r>
    </w:p>
    <w:p w:rsidR="001E7BDE" w:rsidRDefault="001E7BDE" w:rsidP="001E7BD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ϕ=q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:rsidR="001E7BDE" w:rsidRDefault="00153B4E" w:rsidP="001E7BDE">
      <w:pPr>
        <w:rPr>
          <w:rFonts w:hint="eastAsia"/>
        </w:rPr>
      </w:pPr>
      <w:r>
        <w:rPr>
          <w:rFonts w:hint="eastAsia"/>
        </w:rPr>
        <w:t>综上，</w:t>
      </w:r>
      <w:bookmarkStart w:id="0" w:name="_GoBack"/>
      <w:bookmarkEnd w:id="0"/>
    </w:p>
    <w:p w:rsidR="009E6CCF" w:rsidRDefault="009E6CCF" w:rsidP="009E6CCF">
      <w:pPr>
        <w:ind w:firstLineChars="200" w:firstLine="420"/>
      </w:pPr>
    </w:p>
    <w:p w:rsidR="009E6CCF" w:rsidRPr="00A845AB" w:rsidRDefault="009E6CCF" w:rsidP="009E6CCF">
      <w:pPr>
        <w:ind w:firstLineChars="200" w:firstLine="420"/>
        <w:rPr>
          <w:rFonts w:hint="eastAsia"/>
        </w:rPr>
      </w:pPr>
    </w:p>
    <w:p w:rsidR="002F201D" w:rsidRDefault="005615DF" w:rsidP="00F54BF6">
      <w:pPr>
        <w:pStyle w:val="2"/>
        <w:numPr>
          <w:ilvl w:val="3"/>
          <w:numId w:val="2"/>
        </w:numPr>
      </w:pPr>
      <w:r>
        <w:rPr>
          <w:rFonts w:hint="eastAsia"/>
        </w:rPr>
        <w:t>几何</w:t>
      </w:r>
      <w:r w:rsidR="00344405">
        <w:rPr>
          <w:rFonts w:hint="eastAsia"/>
        </w:rPr>
        <w:t>维度</w:t>
      </w:r>
      <w:r>
        <w:rPr>
          <w:rFonts w:hint="eastAsia"/>
        </w:rPr>
        <w:t>与</w:t>
      </w:r>
      <w:r w:rsidR="002F201D">
        <w:rPr>
          <w:rFonts w:hint="eastAsia"/>
        </w:rPr>
        <w:t>物理场</w:t>
      </w:r>
      <w:r w:rsidR="00344405">
        <w:rPr>
          <w:rFonts w:hint="eastAsia"/>
        </w:rPr>
        <w:t>分辨率</w:t>
      </w:r>
    </w:p>
    <w:p w:rsidR="002F201D" w:rsidRDefault="00443B23" w:rsidP="002F201D">
      <w:r>
        <w:rPr>
          <w:rFonts w:hint="eastAsia"/>
        </w:rPr>
        <w:t>几何上附着物理场被称为几何物理场。</w:t>
      </w:r>
    </w:p>
    <w:p w:rsidR="00443B23" w:rsidRPr="00344405" w:rsidRDefault="00443B23" w:rsidP="002F201D">
      <w:pPr>
        <w:rPr>
          <w:rFonts w:hint="eastAsia"/>
        </w:rPr>
      </w:pP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lastRenderedPageBreak/>
        <w:t>问题界定——</w:t>
      </w:r>
      <w:r>
        <w:t>物理场的交界面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</w:t>
      </w:r>
      <w:r>
        <w:t>的分辨率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物理场的耦合</w:t>
      </w:r>
      <w:r>
        <w:t>关系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物理场的</w:t>
      </w:r>
      <w:r>
        <w:t>数据源</w:t>
      </w:r>
      <w:r>
        <w:rPr>
          <w:rFonts w:hint="eastAsia"/>
        </w:rPr>
        <w:t>和</w:t>
      </w:r>
      <w:r>
        <w:t>求解效率</w:t>
      </w:r>
    </w:p>
    <w:p w:rsidR="00F54BF6" w:rsidRDefault="00F54BF6" w:rsidP="00F54BF6">
      <w:pPr>
        <w:pStyle w:val="2"/>
        <w:numPr>
          <w:ilvl w:val="3"/>
          <w:numId w:val="2"/>
        </w:numPr>
      </w:pPr>
    </w:p>
    <w:p w:rsidR="00DE3CD8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面向</w:t>
      </w:r>
      <w:r w:rsidR="00DE3CD8">
        <w:rPr>
          <w:rFonts w:hint="eastAsia"/>
        </w:rPr>
        <w:t>高速</w:t>
      </w:r>
      <w:proofErr w:type="gramStart"/>
      <w:r w:rsidR="00DE3CD8">
        <w:rPr>
          <w:rFonts w:hint="eastAsia"/>
        </w:rPr>
        <w:t>飞行器</w:t>
      </w:r>
      <w:r w:rsidR="00DE3CD8">
        <w:t>跨维度</w:t>
      </w:r>
      <w:proofErr w:type="gramEnd"/>
      <w:r w:rsidR="00DE3CD8">
        <w:t>、</w:t>
      </w:r>
      <w:r>
        <w:rPr>
          <w:rFonts w:hint="eastAsia"/>
        </w:rPr>
        <w:t>多分辨率</w:t>
      </w:r>
      <w:r>
        <w:t>多物理场建模与仿真框架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概述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柔性且</w:t>
      </w:r>
      <w:r>
        <w:t>广泛的几何支持；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支持</w:t>
      </w:r>
      <w:r>
        <w:t>广泛的数据源和</w:t>
      </w:r>
      <w:r>
        <w:rPr>
          <w:rFonts w:hint="eastAsia"/>
        </w:rPr>
        <w:t>界面</w:t>
      </w:r>
      <w:r>
        <w:t>物理场提取</w:t>
      </w:r>
      <w:r>
        <w:rPr>
          <w:rFonts w:hint="eastAsia"/>
        </w:rPr>
        <w:t>；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多物理场耦合解算</w:t>
      </w:r>
      <w:r>
        <w:t>流程可定制化；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实现</w:t>
      </w:r>
      <w:r>
        <w:t>实时甚至超</w:t>
      </w:r>
      <w:r>
        <w:rPr>
          <w:rFonts w:hint="eastAsia"/>
        </w:rPr>
        <w:t>实时</w:t>
      </w:r>
      <w:r>
        <w:t>解算；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支持</w:t>
      </w:r>
      <w:r>
        <w:t>内容丰富的</w:t>
      </w:r>
      <w:r>
        <w:rPr>
          <w:rFonts w:hint="eastAsia"/>
        </w:rPr>
        <w:t>模型虚拟</w:t>
      </w:r>
      <w:r>
        <w:t>试验；</w:t>
      </w:r>
    </w:p>
    <w:p w:rsidR="006A4087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几何重构</w:t>
      </w:r>
      <w:r>
        <w:t>与建模</w:t>
      </w:r>
      <w:r>
        <w:rPr>
          <w:rFonts w:hint="eastAsia"/>
        </w:rPr>
        <w:t>方法</w:t>
      </w:r>
    </w:p>
    <w:p w:rsidR="00F54BF6" w:rsidRDefault="00F54BF6" w:rsidP="00F54BF6">
      <w:pPr>
        <w:pStyle w:val="2"/>
        <w:numPr>
          <w:ilvl w:val="3"/>
          <w:numId w:val="2"/>
        </w:numPr>
      </w:pPr>
    </w:p>
    <w:p w:rsidR="006A4087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应用</w:t>
      </w:r>
      <w:r>
        <w:t>场景建模与</w:t>
      </w:r>
      <w:r>
        <w:rPr>
          <w:rFonts w:hint="eastAsia"/>
        </w:rPr>
        <w:t>效率</w:t>
      </w:r>
      <w:r>
        <w:t>分析</w:t>
      </w:r>
    </w:p>
    <w:p w:rsidR="00DE3CD8" w:rsidRP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发表论文及</w:t>
      </w:r>
      <w:r>
        <w:t>申请专利</w:t>
      </w:r>
    </w:p>
    <w:sectPr w:rsidR="00DE3CD8" w:rsidRPr="00DE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41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6454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992ABD"/>
    <w:multiLevelType w:val="multilevel"/>
    <w:tmpl w:val="922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A6D29"/>
    <w:multiLevelType w:val="hybridMultilevel"/>
    <w:tmpl w:val="F9024950"/>
    <w:lvl w:ilvl="0" w:tplc="45261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E75FC"/>
    <w:multiLevelType w:val="hybridMultilevel"/>
    <w:tmpl w:val="368E3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BF"/>
    <w:rsid w:val="000B6C8E"/>
    <w:rsid w:val="00130959"/>
    <w:rsid w:val="00153B4E"/>
    <w:rsid w:val="001E7BDE"/>
    <w:rsid w:val="002F201D"/>
    <w:rsid w:val="00303BF3"/>
    <w:rsid w:val="00344405"/>
    <w:rsid w:val="00385625"/>
    <w:rsid w:val="00410F13"/>
    <w:rsid w:val="00437CDC"/>
    <w:rsid w:val="00443B23"/>
    <w:rsid w:val="0044698B"/>
    <w:rsid w:val="005134E7"/>
    <w:rsid w:val="005615DF"/>
    <w:rsid w:val="00594747"/>
    <w:rsid w:val="006865BD"/>
    <w:rsid w:val="006A4087"/>
    <w:rsid w:val="00767016"/>
    <w:rsid w:val="00791F27"/>
    <w:rsid w:val="008B20A7"/>
    <w:rsid w:val="008D276F"/>
    <w:rsid w:val="0090247A"/>
    <w:rsid w:val="009E6CCF"/>
    <w:rsid w:val="00A845AB"/>
    <w:rsid w:val="00AB1BE9"/>
    <w:rsid w:val="00B438D2"/>
    <w:rsid w:val="00BD3C39"/>
    <w:rsid w:val="00BE59F4"/>
    <w:rsid w:val="00C247DA"/>
    <w:rsid w:val="00DD4134"/>
    <w:rsid w:val="00DE3CD8"/>
    <w:rsid w:val="00DF2221"/>
    <w:rsid w:val="00E71E0E"/>
    <w:rsid w:val="00EA46BF"/>
    <w:rsid w:val="00EE0770"/>
    <w:rsid w:val="00F22C6F"/>
    <w:rsid w:val="00F54BF6"/>
    <w:rsid w:val="00F8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925A"/>
  <w15:chartTrackingRefBased/>
  <w15:docId w15:val="{33B01EB3-7ACC-4CD9-A565-E81583C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3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3C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C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3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3CD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4BF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0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Chao Tian</cp:lastModifiedBy>
  <cp:revision>26</cp:revision>
  <dcterms:created xsi:type="dcterms:W3CDTF">2018-11-25T13:45:00Z</dcterms:created>
  <dcterms:modified xsi:type="dcterms:W3CDTF">2018-12-08T03:32:00Z</dcterms:modified>
</cp:coreProperties>
</file>