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7B3FF4"/>
          <w:spacing w:val="60"/>
          <w:sz w:val="18"/>
          <w:szCs w:val="18"/>
        </w:rPr>
        <w:t xml:space="preserve">FUELSYNC — FOUNDER STORY</w:t>
      </w:r>
    </w:p>
    <w:p>
      <w:pPr>
        <w:spacing w:after="240" w:before="0"/>
      </w:pP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Meal That Changed Everything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How a bowl of rice, tuna, and eggs became the foundation of a platform.</w:t>
      </w:r>
    </w:p>
    <w:p>
      <w:pPr>
        <w:spacing w:after="24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Problem, Lived Personally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Most people who struggle with weight have tried the standard playbook — calorie counting, structured meal plans, elimination diets. The failure rate is not a reflection of willpower. It is a reflection of how poorly those systems understand human behaviour.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FuelSync's founder spent years in that cycle. Nothing built any lasting momentum — not because of a lack of effort, but because nothing felt sustainable enough to repeat.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The shift came unexpectedly. A simple, low-cost meal — brown rice, canned tuna, four eggs — became a reliable daily anchor. Over time, small additions transformed it: parmesan changed the flavour profile entirely. A nasi goreng spice packet, brought back from a friend's trip to Bali, elevated it further. The meal never felt like a diet. It felt like something worth coming back to.</w:t>
      </w:r>
    </w:p>
    <w:p>
      <w:pPr>
        <w:pBdr>
          <w:left w:val="single" w:color="7B3FF4" w:sz="16" w:space="20"/>
        </w:pBdr>
        <w:spacing w:after="320" w:before="320"/>
        <w:ind w:left="720"/>
      </w:pPr>
      <w:r>
        <w:rPr>
          <w:rFonts w:ascii="Arial" w:cs="Arial" w:eastAsia="Arial" w:hAnsi="Arial"/>
          <w:b/>
          <w:bCs/>
          <w:i/>
          <w:iCs/>
          <w:color w:val="7B3FF4"/>
          <w:sz w:val="26"/>
          <w:szCs w:val="26"/>
        </w:rPr>
        <w:t xml:space="preserve">Around 30 kilograms were lost — without structured exercise, without a program, and without counting a single calorie.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What changed wasn't willpower. What changed was the discovery of one meal that worked — metabolically, financially, and emotionally. Energy levels improved. Metabolism shifted noticeably. The body's response to larger meals changed. All of it stemmed from a single repeatable anchor.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That experience is the product thesis. Not a diet. Not a tracking system. A platform that helps people find the one meal that works for them — and builds outward from there.</w:t>
      </w:r>
    </w:p>
    <w:p>
      <w:pPr>
        <w:spacing w:after="8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Insight Extended: FuelSync Neuro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The same truth that applied to the founder's weight loss journey revealed itself again in a different context — through family.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The founder's sister raises autistic children for whom food is not a preference question. It is a daily challenge shaped by sensory sensitivities, texture aversions, restricted repertoires, and the significant stress that comes when safe foods are unavailable or unexpectedly changed.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The parallel was immediate: both problems share the same root. Finding food that works — that the body accepts, that the person will actually eat, that fits their real-world constraints — is the foundation of everything else. For neurodivergent individuals, that challenge is simply more acute, more structured, and more consequential.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This insight shaped FuelSync Neuro: a dedicated mode within the platform built for neurodivergent users and their families, with sensory profiling, safe-food tracking, and gradual exposure planning. It is not a separate product. It is the same core system applied to a population with a more urgent version of the same need.</w:t>
      </w:r>
    </w:p>
    <w:p>
      <w:pPr>
        <w:spacing w:after="8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Timing: Why Now, Why This Founder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Understanding the problem was one thing. Knowing how to build the solution was another.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While working as an AI trainer at Outlier — contributing to the development and evaluation of large language models — the founder developed a detailed, practical understanding of where agentic AI was heading. Not as an abstract concept, but as a set of real capabilities: reasoning over user history, multi-step decision planning, adaptive personalisation, memory-driven nudging.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The realisation was clear: the infrastructure now existed to systematise what had happened organically in a bowl of rice and tuna. An agentic system could detect the conditions under which a user finds their anchor meal, reinforce the attachment, and gradually expand from there — the same process, made repeatable for everyone.</w:t>
      </w:r>
    </w:p>
    <w:p>
      <w:pPr>
        <w:spacing w:after="200" w:before="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FuelSync is being built agent-native from day one. Not a recipe app with AI bolted on. A behavioural intelligence system built around the mechanics of how people actually form lasting food habits — with an interface clean and safe enough that users stay long enough for those habits to form.</w:t>
      </w:r>
    </w:p>
    <w:p>
      <w:pPr>
        <w:spacing w:after="240" w:before="0"/>
      </w:pPr>
    </w:p>
    <w:p>
      <w:pPr>
        <w:spacing w:after="200" w:before="0"/>
      </w:pPr>
    </w:p>
    <w:p>
      <w:pPr>
        <w:pBdr>
          <w:top w:val="single" w:color="7B3FF4" w:sz="8" w:space="8"/>
        </w:pBdr>
        <w:spacing w:after="80" w:before="240"/>
        <w:ind w:left="360" w:right="3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core insight</w:t>
      </w:r>
    </w:p>
    <w:p>
      <w:pPr>
        <w:spacing w:after="240" w:before="0"/>
        <w:ind w:left="360" w:right="360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People do not fail at healthy eating because they lack information or motivation. They fail because they have never found a meal they love enough to repeat. Find that meal, build emotional attachment to it, and let the body — and the habit — change from there. FuelSync exists to make that discovery systematic, personalised, and inevitable.</w:t>
      </w:r>
    </w:p>
    <w:p>
      <w:pPr>
        <w:spacing w:after="480" w:before="0"/>
      </w:pPr>
    </w:p>
    <w:p>
      <w:pPr>
        <w:spacing w:after="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FuelSync  |  Brisbane, Australia  |  fuelsync.app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2026-04-13T04:12:47.968Z</dcterms:created>
  <dcterms:modified xsi:type="dcterms:W3CDTF">2026-04-13T04:12:47.969Z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