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70" w:name="content"/>
    <w:bookmarkStart w:id="169" w:name="X59fa119ea6cf134448c250254030499b8a324fb"/>
    <w:p>
      <w:pPr>
        <w:pStyle w:val="Heading1"/>
      </w:pPr>
      <w:r>
        <w:t xml:space="preserve">Evaluation of the Spec-Driven Documentation Package</w:t>
      </w:r>
    </w:p>
    <w:p>
      <w:pPr>
        <w:pStyle w:val="FirstParagraph"/>
      </w:pPr>
      <w:r>
        <w:t xml:space="preserve">The provided documentation for the mental wellness education platform is impressively thorough and generally well-aligned with spec-driven development principles. Below, we assess each document section against the requested criteria—</w:t>
      </w:r>
      <w:r>
        <w:rPr>
          <w:b/>
          <w:bCs/>
        </w:rPr>
        <w:t xml:space="preserve">completeness</w:t>
      </w:r>
      <w:r>
        <w:t xml:space="preserve">,</w:t>
      </w:r>
      <w:r>
        <w:t xml:space="preserve"> </w:t>
      </w:r>
      <w:r>
        <w:rPr>
          <w:b/>
          <w:bCs/>
        </w:rPr>
        <w:t xml:space="preserve">traceability</w:t>
      </w:r>
      <w:r>
        <w:t xml:space="preserve">,</w:t>
      </w:r>
      <w:r>
        <w:t xml:space="preserve"> </w:t>
      </w:r>
      <w:r>
        <w:rPr>
          <w:b/>
          <w:bCs/>
        </w:rPr>
        <w:t xml:space="preserve">best practices</w:t>
      </w:r>
      <w:r>
        <w:t xml:space="preserve">,</w:t>
      </w:r>
      <w:r>
        <w:t xml:space="preserve"> </w:t>
      </w:r>
      <w:r>
        <w:rPr>
          <w:b/>
          <w:bCs/>
        </w:rPr>
        <w:t xml:space="preserve">user orientation</w:t>
      </w:r>
      <w:r>
        <w:t xml:space="preserve">,</w:t>
      </w:r>
      <w:r>
        <w:t xml:space="preserve"> </w:t>
      </w:r>
      <w:r>
        <w:rPr>
          <w:b/>
          <w:bCs/>
        </w:rPr>
        <w:t xml:space="preserve">marketing readiness</w:t>
      </w:r>
      <w:r>
        <w:t xml:space="preserve">, and</w:t>
      </w:r>
      <w:r>
        <w:t xml:space="preserve"> </w:t>
      </w:r>
      <w:r>
        <w:rPr>
          <w:b/>
          <w:bCs/>
        </w:rPr>
        <w:t xml:space="preserve">efficiency/scalability</w:t>
      </w:r>
      <w:r>
        <w:t xml:space="preserve">—and provide actionable recommendations for improvement.</w:t>
      </w:r>
    </w:p>
    <w:bookmarkStart w:id="31" w:name="quick-start-guide-00-quick-start.md"/>
    <w:p>
      <w:pPr>
        <w:pStyle w:val="Heading2"/>
      </w:pPr>
      <w:r>
        <w:t xml:space="preserve">Quick Start Guide (00-QUICK-START.md)</w:t>
      </w:r>
    </w:p>
    <w:p>
      <w:pPr>
        <w:pStyle w:val="FirstParagraph"/>
      </w:pPr>
      <w:r>
        <w:rPr>
          <w:b/>
          <w:bCs/>
        </w:rPr>
        <w:t xml:space="preserve">Strengths:</w:t>
      </w:r>
      <w:r>
        <w:t xml:space="preserve"> </w:t>
      </w:r>
      <w:r>
        <w:t xml:space="preserve">The Quick Start Guide offers a clear roadmap for new developers to get the project up and running quickly. It breaks the first 30 minutes into discrete steps (initializing the project, setting up Supabase, running migrations, building the design system)</w:t>
      </w:r>
      <w:hyperlink r:id="rId21">
        <w:r>
          <w:rPr>
            <w:rStyle w:val="Hyperlink"/>
          </w:rPr>
          <w:t xml:space="preserve">[1]</w:t>
        </w:r>
      </w:hyperlink>
      <w:hyperlink r:id="rId22">
        <w:r>
          <w:rPr>
            <w:rStyle w:val="Hyperlink"/>
          </w:rPr>
          <w:t xml:space="preserve">[2]</w:t>
        </w:r>
      </w:hyperlink>
      <w:r>
        <w:t xml:space="preserve">. This guided approach ensures</w:t>
      </w:r>
      <w:r>
        <w:t xml:space="preserve"> </w:t>
      </w:r>
      <w:r>
        <w:rPr>
          <w:b/>
          <w:bCs/>
        </w:rPr>
        <w:t xml:space="preserve">completeness</w:t>
      </w:r>
      <w:r>
        <w:t xml:space="preserve"> </w:t>
      </w:r>
      <w:r>
        <w:t xml:space="preserve">for initial setup—covering project creation, dependencies, database schema loading, and theming. It strongly emphasizes</w:t>
      </w:r>
      <w:r>
        <w:t xml:space="preserve"> </w:t>
      </w:r>
      <w:r>
        <w:rPr>
          <w:b/>
          <w:bCs/>
        </w:rPr>
        <w:t xml:space="preserve">traceability</w:t>
      </w:r>
      <w:r>
        <w:t xml:space="preserve"> </w:t>
      </w:r>
      <w:r>
        <w:t xml:space="preserve">by instructing developers to reference context files in Cursor prompts (e.g. “</w:t>
      </w:r>
      <w:r>
        <w:rPr>
          <w:rStyle w:val="VerbatimChar"/>
        </w:rPr>
        <w:t xml:space="preserve">@05-CURSOR-PROMPTS.md Execute "Prompt 1: Initialize..."</w:t>
      </w:r>
      <w:r>
        <w:t xml:space="preserve">”) so that each feature is implemented consistently with the specifications</w:t>
      </w:r>
      <w:hyperlink r:id="rId23">
        <w:r>
          <w:rPr>
            <w:rStyle w:val="Hyperlink"/>
          </w:rPr>
          <w:t xml:space="preserve">[3]</w:t>
        </w:r>
      </w:hyperlink>
      <w:r>
        <w:t xml:space="preserve">. The guide promotes</w:t>
      </w:r>
      <w:r>
        <w:t xml:space="preserve"> </w:t>
      </w:r>
      <w:r>
        <w:rPr>
          <w:b/>
          <w:bCs/>
        </w:rPr>
        <w:t xml:space="preserve">best practices</w:t>
      </w:r>
      <w:r>
        <w:t xml:space="preserve"> </w:t>
      </w:r>
      <w:r>
        <w:t xml:space="preserve">in development workflow: small iterative chunks, frequent testing, and clear context for the AI tool</w:t>
      </w:r>
      <w:hyperlink r:id="rId24">
        <w:r>
          <w:rPr>
            <w:rStyle w:val="Hyperlink"/>
          </w:rPr>
          <w:t xml:space="preserve">[4]</w:t>
        </w:r>
      </w:hyperlink>
      <w:r>
        <w:t xml:space="preserve">. It also addresses</w:t>
      </w:r>
      <w:r>
        <w:t xml:space="preserve"> </w:t>
      </w:r>
      <w:r>
        <w:rPr>
          <w:b/>
          <w:bCs/>
        </w:rPr>
        <w:t xml:space="preserve">user orientation</w:t>
      </w:r>
      <w:r>
        <w:t xml:space="preserve"> </w:t>
      </w:r>
      <w:r>
        <w:t xml:space="preserve">for developers by providing tips on using Cursor’s Composer vs. Chat modes appropriately</w:t>
      </w:r>
      <w:hyperlink r:id="rId25">
        <w:r>
          <w:rPr>
            <w:rStyle w:val="Hyperlink"/>
          </w:rPr>
          <w:t xml:space="preserve">[5]</w:t>
        </w:r>
      </w:hyperlink>
      <w:r>
        <w:t xml:space="preserve">, common pitfalls and solutions (e.g. Tailwind config, RLS permission errors) with specific fixes</w:t>
      </w:r>
      <w:hyperlink r:id="rId26">
        <w:r>
          <w:rPr>
            <w:rStyle w:val="Hyperlink"/>
          </w:rPr>
          <w:t xml:space="preserve">[6]</w:t>
        </w:r>
      </w:hyperlink>
      <w:hyperlink r:id="rId27">
        <w:r>
          <w:rPr>
            <w:rStyle w:val="Hyperlink"/>
          </w:rPr>
          <w:t xml:space="preserve">[7]</w:t>
        </w:r>
      </w:hyperlink>
      <w:r>
        <w:t xml:space="preserve">, and checklists for component, tool, and page quality assurance (covering TypeScript, responsiveness, accessibility, etc.)</w:t>
      </w:r>
      <w:hyperlink r:id="rId28">
        <w:r>
          <w:rPr>
            <w:rStyle w:val="Hyperlink"/>
          </w:rPr>
          <w:t xml:space="preserve">[8]</w:t>
        </w:r>
      </w:hyperlink>
      <w:hyperlink r:id="rId29">
        <w:r>
          <w:rPr>
            <w:rStyle w:val="Hyperlink"/>
          </w:rPr>
          <w:t xml:space="preserve">[9]</w:t>
        </w:r>
      </w:hyperlink>
      <w:r>
        <w:t xml:space="preserve">. These checklists and tips reinforce</w:t>
      </w:r>
      <w:r>
        <w:t xml:space="preserve"> </w:t>
      </w:r>
      <w:r>
        <w:rPr>
          <w:b/>
          <w:bCs/>
        </w:rPr>
        <w:t xml:space="preserve">modern best practices</w:t>
      </w:r>
      <w:r>
        <w:t xml:space="preserve"> </w:t>
      </w:r>
      <w:r>
        <w:t xml:space="preserve">like type safety, accessibility (keyboard navigation, screen reader announcements), and iterative testing.</w:t>
      </w:r>
    </w:p>
    <w:p>
      <w:pPr>
        <w:pStyle w:val="BodyText"/>
      </w:pPr>
      <w:r>
        <w:rPr>
          <w:b/>
          <w:bCs/>
        </w:rPr>
        <w:t xml:space="preserve">Gaps:</w:t>
      </w:r>
      <w:r>
        <w:t xml:space="preserve"> </w:t>
      </w:r>
      <w:r>
        <w:t xml:space="preserve">One minor area for improvement is clarifying any implicit knowledge about using Cursor. For example, the guide uses the syntax</w:t>
      </w:r>
      <w:r>
        <w:t xml:space="preserve"> </w:t>
      </w:r>
      <w:r>
        <w:rPr>
          <w:rStyle w:val="VerbatimChar"/>
        </w:rPr>
        <w:t xml:space="preserve">@05-CURSOR-PROMPTS.md Execute "Prompt X: ..."</w:t>
      </w:r>
      <w:r>
        <w:t xml:space="preserve"> </w:t>
      </w:r>
      <w:r>
        <w:t xml:space="preserve">without explicitly explaining that in Cursor this will find and run the corresponding prompt</w:t>
      </w:r>
      <w:hyperlink r:id="rId23">
        <w:r>
          <w:rPr>
            <w:rStyle w:val="Hyperlink"/>
          </w:rPr>
          <w:t xml:space="preserve">[3]</w:t>
        </w:r>
      </w:hyperlink>
      <w:r>
        <w:t xml:space="preserve">. Newcomers to Cursor might benefit from a one-line note explaining how to execute prompts in Composer mode. Additionally, while environment variables are hinted at (copying Supabase URL and anon key in Step 2) and the technical doc provides an</w:t>
      </w:r>
      <w:r>
        <w:t xml:space="preserve"> </w:t>
      </w:r>
      <w:r>
        <w:rPr>
          <w:rStyle w:val="VerbatimChar"/>
        </w:rPr>
        <w:t xml:space="preserve">.env.example</w:t>
      </w:r>
      <w:r>
        <w:t xml:space="preserve">, the Quick Start could explicitly remind developers to create a</w:t>
      </w:r>
      <w:r>
        <w:t xml:space="preserve"> </w:t>
      </w:r>
      <w:r>
        <w:rPr>
          <w:rStyle w:val="VerbatimChar"/>
        </w:rPr>
        <w:t xml:space="preserve">.env.local</w:t>
      </w:r>
      <w:r>
        <w:t xml:space="preserve"> </w:t>
      </w:r>
      <w:r>
        <w:t xml:space="preserve">or set those variables before running the app. This would make the setup instructions more</w:t>
      </w:r>
      <w:r>
        <w:t xml:space="preserve"> </w:t>
      </w:r>
      <w:r>
        <w:rPr>
          <w:b/>
          <w:bCs/>
        </w:rPr>
        <w:t xml:space="preserve">complete</w:t>
      </w:r>
      <w:r>
        <w:t xml:space="preserve">.</w:t>
      </w:r>
    </w:p>
    <w:p>
      <w:pPr>
        <w:pStyle w:val="BodyText"/>
      </w:pPr>
      <w:r>
        <w:rPr>
          <w:b/>
          <w:bCs/>
        </w:rPr>
        <w:t xml:space="preserve">Recommendations for Quick Start:</w:t>
      </w:r>
    </w:p>
    <w:p>
      <w:pPr>
        <w:pStyle w:val="Compact"/>
        <w:numPr>
          <w:ilvl w:val="0"/>
          <w:numId w:val="1001"/>
        </w:numPr>
      </w:pPr>
      <w:r>
        <w:rPr>
          <w:b/>
          <w:bCs/>
        </w:rPr>
        <w:t xml:space="preserve">Explain Cursor Commands:</w:t>
      </w:r>
      <w:r>
        <w:t xml:space="preserve"> </w:t>
      </w:r>
      <w:r>
        <w:t xml:space="preserve">Include a brief note on how to use the</w:t>
      </w:r>
      <w:r>
        <w:t xml:space="preserve"> </w:t>
      </w:r>
      <w:r>
        <w:rPr>
          <w:rStyle w:val="VerbatimChar"/>
        </w:rPr>
        <w:t xml:space="preserve">@filename Execute "Prompt X"</w:t>
      </w:r>
      <w:r>
        <w:t xml:space="preserve"> </w:t>
      </w:r>
      <w:r>
        <w:t xml:space="preserve">syntax for those unfamiliar with Cursor. For example, note that this command will load the prompt from the</w:t>
      </w:r>
      <w:r>
        <w:t xml:space="preserve"> </w:t>
      </w:r>
      <w:r>
        <w:rPr>
          <w:rStyle w:val="VerbatimChar"/>
        </w:rPr>
        <w:t xml:space="preserve">05-CURSOR-PROMPTS.md</w:t>
      </w:r>
      <w:r>
        <w:t xml:space="preserve"> </w:t>
      </w:r>
      <w:r>
        <w:t xml:space="preserve">file and run it in Composer. This ensures new developers can</w:t>
      </w:r>
      <w:r>
        <w:t xml:space="preserve"> </w:t>
      </w:r>
      <w:r>
        <w:rPr>
          <w:b/>
          <w:bCs/>
        </w:rPr>
        <w:t xml:space="preserve">trace</w:t>
      </w:r>
      <w:r>
        <w:t xml:space="preserve"> </w:t>
      </w:r>
      <w:r>
        <w:t xml:space="preserve">prompts to actions confidently.</w:t>
      </w:r>
    </w:p>
    <w:p>
      <w:pPr>
        <w:pStyle w:val="Compact"/>
        <w:numPr>
          <w:ilvl w:val="0"/>
          <w:numId w:val="1001"/>
        </w:numPr>
      </w:pPr>
      <w:r>
        <w:rPr>
          <w:b/>
          <w:bCs/>
        </w:rPr>
        <w:t xml:space="preserve">Emphasize Prerequisites:</w:t>
      </w:r>
      <w:r>
        <w:t xml:space="preserve"> </w:t>
      </w:r>
      <w:r>
        <w:t xml:space="preserve">Add a note to ensure Node.js (and ideally the Cursor IDE) is installed, and to copy the Supabase keys into environment variables as described in the technical architecture (perhaps referencing the</w:t>
      </w:r>
      <w:r>
        <w:t xml:space="preserve"> </w:t>
      </w:r>
      <w:r>
        <w:rPr>
          <w:rStyle w:val="VerbatimChar"/>
        </w:rPr>
        <w:t xml:space="preserve">.env.example</w:t>
      </w:r>
      <w:r>
        <w:t xml:space="preserve"> </w:t>
      </w:r>
      <w:r>
        <w:t xml:space="preserve">provided). This small addition makes the setup more foolproof and</w:t>
      </w:r>
      <w:r>
        <w:t xml:space="preserve"> </w:t>
      </w:r>
      <w:r>
        <w:rPr>
          <w:b/>
          <w:bCs/>
        </w:rPr>
        <w:t xml:space="preserve">complete</w:t>
      </w:r>
      <w:r>
        <w:t xml:space="preserve">.</w:t>
      </w:r>
    </w:p>
    <w:p>
      <w:pPr>
        <w:pStyle w:val="Compact"/>
        <w:numPr>
          <w:ilvl w:val="0"/>
          <w:numId w:val="1001"/>
        </w:numPr>
      </w:pPr>
      <w:r>
        <w:rPr>
          <w:b/>
          <w:bCs/>
        </w:rPr>
        <w:t xml:space="preserve">Contextual Prompt Usage:</w:t>
      </w:r>
      <w:r>
        <w:t xml:space="preserve"> </w:t>
      </w:r>
      <w:r>
        <w:t xml:space="preserve">The guide already demonstrates good vs. bad prompt examples (e.g. referencing design specs before asking for a UI component)</w:t>
      </w:r>
      <w:hyperlink r:id="rId30">
        <w:r>
          <w:rPr>
            <w:rStyle w:val="Hyperlink"/>
          </w:rPr>
          <w:t xml:space="preserve">[10]</w:t>
        </w:r>
      </w:hyperlink>
      <w:r>
        <w:t xml:space="preserve">. It could further encourage developers to always include relevant</w:t>
      </w:r>
      <w:r>
        <w:t xml:space="preserve"> </w:t>
      </w:r>
      <w:r>
        <w:rPr>
          <w:rStyle w:val="VerbatimChar"/>
        </w:rPr>
        <w:t xml:space="preserve">@01-...</w:t>
      </w:r>
      <w:r>
        <w:t xml:space="preserve">,</w:t>
      </w:r>
      <w:r>
        <w:t xml:space="preserve"> </w:t>
      </w:r>
      <w:r>
        <w:rPr>
          <w:rStyle w:val="VerbatimChar"/>
        </w:rPr>
        <w:t xml:space="preserve">@02-...</w:t>
      </w:r>
      <w:r>
        <w:t xml:space="preserve"> </w:t>
      </w:r>
      <w:r>
        <w:t xml:space="preserve">context references in</w:t>
      </w:r>
      <w:r>
        <w:t xml:space="preserve"> </w:t>
      </w:r>
      <w:r>
        <w:rPr>
          <w:b/>
          <w:bCs/>
        </w:rPr>
        <w:t xml:space="preserve">every</w:t>
      </w:r>
      <w:r>
        <w:t xml:space="preserve"> </w:t>
      </w:r>
      <w:r>
        <w:t xml:space="preserve">prompt during development. This reinforces</w:t>
      </w:r>
      <w:r>
        <w:t xml:space="preserve"> </w:t>
      </w:r>
      <w:r>
        <w:rPr>
          <w:b/>
          <w:bCs/>
        </w:rPr>
        <w:t xml:space="preserve">traceability</w:t>
      </w:r>
      <w:r>
        <w:t xml:space="preserve"> </w:t>
      </w:r>
      <w:r>
        <w:t xml:space="preserve">and consistency at each step.</w:t>
      </w:r>
    </w:p>
    <w:p>
      <w:pPr>
        <w:pStyle w:val="Compact"/>
        <w:numPr>
          <w:ilvl w:val="0"/>
          <w:numId w:val="1001"/>
        </w:numPr>
      </w:pPr>
      <w:r>
        <w:rPr>
          <w:b/>
          <w:bCs/>
        </w:rPr>
        <w:t xml:space="preserve">Keep Issues Updated:</w:t>
      </w:r>
      <w:r>
        <w:t xml:space="preserve"> </w:t>
      </w:r>
      <w:r>
        <w:t xml:space="preserve">The “Common Issues and Solutions” section is very useful. As the project evolves, continue updating this list. For example, if developers commonly face a certain React Hook Form or Zod integration issue, include it with a solution. This shows a</w:t>
      </w:r>
      <w:r>
        <w:t xml:space="preserve"> </w:t>
      </w:r>
      <w:r>
        <w:rPr>
          <w:b/>
          <w:bCs/>
        </w:rPr>
        <w:t xml:space="preserve">user-oriented</w:t>
      </w:r>
      <w:r>
        <w:t xml:space="preserve"> </w:t>
      </w:r>
      <w:r>
        <w:t xml:space="preserve">approach to supporting developers.</w:t>
      </w:r>
    </w:p>
    <w:bookmarkEnd w:id="31"/>
    <w:bookmarkStart w:id="53" w:name="Xc289d26a16928cb2f756856297bf4d0a0a2d2b8"/>
    <w:p>
      <w:pPr>
        <w:pStyle w:val="Heading2"/>
      </w:pPr>
      <w:r>
        <w:t xml:space="preserve">Technical Architecture (01-TECHNICAL-ARCHITECTURE.md)</w:t>
      </w:r>
    </w:p>
    <w:p>
      <w:pPr>
        <w:pStyle w:val="FirstParagraph"/>
      </w:pPr>
      <w:r>
        <w:rPr>
          <w:b/>
          <w:bCs/>
        </w:rPr>
        <w:t xml:space="preserve">Strengths:</w:t>
      </w:r>
      <w:r>
        <w:t xml:space="preserve"> </w:t>
      </w:r>
      <w:r>
        <w:t xml:space="preserve">The technical architecture documentation is highly</w:t>
      </w:r>
      <w:r>
        <w:t xml:space="preserve"> </w:t>
      </w:r>
      <w:r>
        <w:rPr>
          <w:b/>
          <w:bCs/>
        </w:rPr>
        <w:t xml:space="preserve">complete</w:t>
      </w:r>
      <w:r>
        <w:t xml:space="preserve"> </w:t>
      </w:r>
      <w:r>
        <w:t xml:space="preserve">and detailed. It defines the entire tech stack (frontend, backend, deployment) with versions and rationale (e.g. Vite for fast HMR, Zustand for simple state)</w:t>
      </w:r>
      <w:hyperlink r:id="rId32">
        <w:r>
          <w:rPr>
            <w:rStyle w:val="Hyperlink"/>
          </w:rPr>
          <w:t xml:space="preserve">[11]</w:t>
        </w:r>
      </w:hyperlink>
      <w:hyperlink r:id="rId33">
        <w:r>
          <w:rPr>
            <w:rStyle w:val="Hyperlink"/>
          </w:rPr>
          <w:t xml:space="preserve">[12]</w:t>
        </w:r>
      </w:hyperlink>
      <w:r>
        <w:t xml:space="preserve">. The suggested project structure covers all major directories and files a developer needs to implement</w:t>
      </w:r>
      <w:hyperlink r:id="rId34">
        <w:r>
          <w:rPr>
            <w:rStyle w:val="Hyperlink"/>
          </w:rPr>
          <w:t xml:space="preserve">[13]</w:t>
        </w:r>
      </w:hyperlink>
      <w:hyperlink r:id="rId35">
        <w:r>
          <w:rPr>
            <w:rStyle w:val="Hyperlink"/>
          </w:rPr>
          <w:t xml:space="preserve">[14]</w:t>
        </w:r>
      </w:hyperlink>
      <w:r>
        <w:t xml:space="preserve">, establishing a clear blueprint for the codebase. This provides excellent</w:t>
      </w:r>
      <w:r>
        <w:t xml:space="preserve"> </w:t>
      </w:r>
      <w:r>
        <w:rPr>
          <w:b/>
          <w:bCs/>
        </w:rPr>
        <w:t xml:space="preserve">traceability</w:t>
      </w:r>
      <w:r>
        <w:t xml:space="preserve">: one can map features (e.g. SleepTracker tool, Course pages, Auth flow) to their intended locations in the repository. The architecture doc also embeds code examples for critical flows such as Supabase Auth setup, useAuth hook, and route protection</w:t>
      </w:r>
      <w:hyperlink r:id="rId36">
        <w:r>
          <w:rPr>
            <w:rStyle w:val="Hyperlink"/>
          </w:rPr>
          <w:t xml:space="preserve">[15]</w:t>
        </w:r>
      </w:hyperlink>
      <w:hyperlink r:id="rId37">
        <w:r>
          <w:rPr>
            <w:rStyle w:val="Hyperlink"/>
          </w:rPr>
          <w:t xml:space="preserve">[16]</w:t>
        </w:r>
      </w:hyperlink>
      <w:r>
        <w:t xml:space="preserve">, ensuring that security and authentication are implemented according to spec. Modern</w:t>
      </w:r>
      <w:r>
        <w:t xml:space="preserve"> </w:t>
      </w:r>
      <w:r>
        <w:rPr>
          <w:b/>
          <w:bCs/>
        </w:rPr>
        <w:t xml:space="preserve">best practices</w:t>
      </w:r>
      <w:r>
        <w:t xml:space="preserve"> </w:t>
      </w:r>
      <w:r>
        <w:t xml:space="preserve">are evident throughout: using TypeScript types for the Supabase client</w:t>
      </w:r>
      <w:hyperlink r:id="rId38">
        <w:r>
          <w:rPr>
            <w:rStyle w:val="Hyperlink"/>
          </w:rPr>
          <w:t xml:space="preserve">[17]</w:t>
        </w:r>
      </w:hyperlink>
      <w:r>
        <w:t xml:space="preserve">, enabling Row-Level Security policies on all tables</w:t>
      </w:r>
      <w:hyperlink r:id="rId39">
        <w:r>
          <w:rPr>
            <w:rStyle w:val="Hyperlink"/>
          </w:rPr>
          <w:t xml:space="preserve">[18]</w:t>
        </w:r>
      </w:hyperlink>
      <w:r>
        <w:t xml:space="preserve">, input validation with Zod and React Hook Form, state management with TanStack Query for server state (caching) vs Zustand for client state</w:t>
      </w:r>
      <w:hyperlink r:id="rId40">
        <w:r>
          <w:rPr>
            <w:rStyle w:val="Hyperlink"/>
          </w:rPr>
          <w:t xml:space="preserve">[19]</w:t>
        </w:r>
      </w:hyperlink>
      <w:r>
        <w:t xml:space="preserve">, and performance optimizations (code splitting, image optimization, caching strategies)</w:t>
      </w:r>
      <w:hyperlink r:id="rId41">
        <w:r>
          <w:rPr>
            <w:rStyle w:val="Hyperlink"/>
          </w:rPr>
          <w:t xml:space="preserve">[20]</w:t>
        </w:r>
      </w:hyperlink>
      <w:hyperlink r:id="rId42">
        <w:r>
          <w:rPr>
            <w:rStyle w:val="Hyperlink"/>
          </w:rPr>
          <w:t xml:space="preserve">[21]</w:t>
        </w:r>
      </w:hyperlink>
      <w:r>
        <w:t xml:space="preserve">. The inclusion of an</w:t>
      </w:r>
      <w:r>
        <w:t xml:space="preserve"> </w:t>
      </w:r>
      <w:r>
        <w:rPr>
          <w:b/>
          <w:bCs/>
        </w:rPr>
        <w:t xml:space="preserve">Accessibility Requirements</w:t>
      </w:r>
      <w:r>
        <w:t xml:space="preserve"> </w:t>
      </w:r>
      <w:r>
        <w:t xml:space="preserve">section (WCAG 2.2 AA checklist)</w:t>
      </w:r>
      <w:hyperlink r:id="rId43">
        <w:r>
          <w:rPr>
            <w:rStyle w:val="Hyperlink"/>
          </w:rPr>
          <w:t xml:space="preserve">[22]</w:t>
        </w:r>
      </w:hyperlink>
      <w:r>
        <w:t xml:space="preserve"> </w:t>
      </w:r>
      <w:r>
        <w:t xml:space="preserve">and</w:t>
      </w:r>
      <w:r>
        <w:t xml:space="preserve"> </w:t>
      </w:r>
      <w:r>
        <w:rPr>
          <w:b/>
          <w:bCs/>
        </w:rPr>
        <w:t xml:space="preserve">Security Considerations</w:t>
      </w:r>
      <w:r>
        <w:t xml:space="preserve"> </w:t>
      </w:r>
      <w:r>
        <w:t xml:space="preserve">(RLS, sanitization, HTTPS enforcement, etc.)</w:t>
      </w:r>
      <w:hyperlink r:id="rId44">
        <w:r>
          <w:rPr>
            <w:rStyle w:val="Hyperlink"/>
          </w:rPr>
          <w:t xml:space="preserve">[23]</w:t>
        </w:r>
      </w:hyperlink>
      <w:hyperlink r:id="rId45">
        <w:r>
          <w:rPr>
            <w:rStyle w:val="Hyperlink"/>
          </w:rPr>
          <w:t xml:space="preserve">[24]</w:t>
        </w:r>
      </w:hyperlink>
      <w:r>
        <w:t xml:space="preserve"> </w:t>
      </w:r>
      <w:r>
        <w:t xml:space="preserve">shows a commendable focus on building a robust, ethical product from the start. The</w:t>
      </w:r>
      <w:r>
        <w:t xml:space="preserve"> </w:t>
      </w:r>
      <w:r>
        <w:rPr>
          <w:b/>
          <w:bCs/>
        </w:rPr>
        <w:t xml:space="preserve">development workflow</w:t>
      </w:r>
      <w:r>
        <w:t xml:space="preserve"> </w:t>
      </w:r>
      <w:r>
        <w:t xml:space="preserve">and deployment instructions ensure</w:t>
      </w:r>
      <w:r>
        <w:t xml:space="preserve"> </w:t>
      </w:r>
      <w:r>
        <w:rPr>
          <w:b/>
          <w:bCs/>
        </w:rPr>
        <w:t xml:space="preserve">efficiency &amp; scalability</w:t>
      </w:r>
      <w:r>
        <w:t xml:space="preserve"> </w:t>
      </w:r>
      <w:r>
        <w:t xml:space="preserve">by encouraging use of CI/CD (type checks, ESLint, automated tests, preview deploys)</w:t>
      </w:r>
      <w:hyperlink r:id="rId46">
        <w:r>
          <w:rPr>
            <w:rStyle w:val="Hyperlink"/>
          </w:rPr>
          <w:t xml:space="preserve">[25]</w:t>
        </w:r>
      </w:hyperlink>
      <w:r>
        <w:t xml:space="preserve"> </w:t>
      </w:r>
      <w:r>
        <w:t xml:space="preserve">and by preparing the app for Vercel and multi-environment setups</w:t>
      </w:r>
      <w:hyperlink r:id="rId47">
        <w:r>
          <w:rPr>
            <w:rStyle w:val="Hyperlink"/>
          </w:rPr>
          <w:t xml:space="preserve">[26]</w:t>
        </w:r>
      </w:hyperlink>
      <w:r>
        <w:t xml:space="preserve">.</w:t>
      </w:r>
    </w:p>
    <w:p>
      <w:pPr>
        <w:pStyle w:val="BodyText"/>
      </w:pPr>
      <w:r>
        <w:rPr>
          <w:b/>
          <w:bCs/>
        </w:rPr>
        <w:t xml:space="preserve">Gaps:</w:t>
      </w:r>
      <w:r>
        <w:t xml:space="preserve"> </w:t>
      </w:r>
      <w:r>
        <w:t xml:space="preserve">A few internal inconsistencies between the architecture and other docs should be addressed for better traceability. Notably, the project structure lists certain tool components with different naming or grouping than the interactive components doc. For example, the architecture lists a</w:t>
      </w:r>
      <w:r>
        <w:t xml:space="preserve"> </w:t>
      </w:r>
      <w:r>
        <w:rPr>
          <w:rStyle w:val="VerbatimChar"/>
        </w:rPr>
        <w:t xml:space="preserve">MoodLogger/</w:t>
      </w:r>
      <w:r>
        <w:t xml:space="preserve"> </w:t>
      </w:r>
      <w:r>
        <w:t xml:space="preserve">folder under</w:t>
      </w:r>
      <w:r>
        <w:t xml:space="preserve"> </w:t>
      </w:r>
      <w:r>
        <w:rPr>
          <w:rStyle w:val="VerbatimChar"/>
        </w:rPr>
        <w:t xml:space="preserve">src/components/tools/</w:t>
      </w:r>
      <w:hyperlink r:id="rId48">
        <w:r>
          <w:rPr>
            <w:rStyle w:val="Hyperlink"/>
          </w:rPr>
          <w:t xml:space="preserve">[27]</w:t>
        </w:r>
      </w:hyperlink>
      <w:r>
        <w:t xml:space="preserve">, and a</w:t>
      </w:r>
      <w:r>
        <w:t xml:space="preserve"> </w:t>
      </w:r>
      <w:r>
        <w:rPr>
          <w:rStyle w:val="VerbatimChar"/>
        </w:rPr>
        <w:t xml:space="preserve">MedicationTracker/</w:t>
      </w:r>
      <w:r>
        <w:t xml:space="preserve"> </w:t>
      </w:r>
      <w:r>
        <w:t xml:space="preserve">folder</w:t>
      </w:r>
      <w:hyperlink r:id="rId48">
        <w:r>
          <w:rPr>
            <w:rStyle w:val="Hyperlink"/>
          </w:rPr>
          <w:t xml:space="preserve">[28]</w:t>
        </w:r>
      </w:hyperlink>
      <w:r>
        <w:t xml:space="preserve">. However, the Interactive Components doc actually defines a</w:t>
      </w:r>
      <w:r>
        <w:t xml:space="preserve"> </w:t>
      </w:r>
      <w:r>
        <w:rPr>
          <w:b/>
          <w:bCs/>
        </w:rPr>
        <w:t xml:space="preserve">MealMoodLogger</w:t>
      </w:r>
      <w:r>
        <w:t xml:space="preserve"> </w:t>
      </w:r>
      <w:r>
        <w:t xml:space="preserve">component under</w:t>
      </w:r>
      <w:r>
        <w:t xml:space="preserve"> </w:t>
      </w:r>
      <w:r>
        <w:rPr>
          <w:rStyle w:val="VerbatimChar"/>
        </w:rPr>
        <w:t xml:space="preserve">NutritionTools/</w:t>
      </w:r>
      <w:hyperlink r:id="rId49">
        <w:r>
          <w:rPr>
            <w:rStyle w:val="Hyperlink"/>
          </w:rPr>
          <w:t xml:space="preserve">[29]</w:t>
        </w:r>
      </w:hyperlink>
      <w:r>
        <w:t xml:space="preserve"> </w:t>
      </w:r>
      <w:r>
        <w:t xml:space="preserve">and a MedicationSchedule under</w:t>
      </w:r>
      <w:r>
        <w:t xml:space="preserve"> </w:t>
      </w:r>
      <w:r>
        <w:rPr>
          <w:rStyle w:val="VerbatimChar"/>
        </w:rPr>
        <w:t xml:space="preserve">MedicationTools/</w:t>
      </w:r>
      <w:hyperlink r:id="rId50">
        <w:r>
          <w:rPr>
            <w:rStyle w:val="Hyperlink"/>
          </w:rPr>
          <w:t xml:space="preserve">[30]</w:t>
        </w:r>
      </w:hyperlink>
      <w:r>
        <w:t xml:space="preserve">. Similarly, the architecture shows</w:t>
      </w:r>
      <w:r>
        <w:t xml:space="preserve"> </w:t>
      </w:r>
      <w:r>
        <w:rPr>
          <w:rStyle w:val="VerbatimChar"/>
        </w:rPr>
        <w:t xml:space="preserve">ThoughtRecord/</w:t>
      </w:r>
      <w:r>
        <w:t xml:space="preserve"> </w:t>
      </w:r>
      <w:r>
        <w:t xml:space="preserve">and</w:t>
      </w:r>
      <w:r>
        <w:t xml:space="preserve"> </w:t>
      </w:r>
      <w:r>
        <w:rPr>
          <w:rStyle w:val="VerbatimChar"/>
        </w:rPr>
        <w:t xml:space="preserve">AnxietyTools/</w:t>
      </w:r>
      <w:r>
        <w:t xml:space="preserve"> </w:t>
      </w:r>
      <w:r>
        <w:t xml:space="preserve">as separate sibling folders</w:t>
      </w:r>
      <w:hyperlink r:id="rId48">
        <w:r>
          <w:rPr>
            <w:rStyle w:val="Hyperlink"/>
          </w:rPr>
          <w:t xml:space="preserve">[27]</w:t>
        </w:r>
      </w:hyperlink>
      <w:r>
        <w:t xml:space="preserve">, but in practice the ThoughtRecord component is placed</w:t>
      </w:r>
      <w:r>
        <w:t xml:space="preserve"> </w:t>
      </w:r>
      <w:r>
        <w:rPr>
          <w:i/>
          <w:iCs/>
        </w:rPr>
        <w:t xml:space="preserve">inside</w:t>
      </w:r>
      <w:r>
        <w:t xml:space="preserve"> </w:t>
      </w:r>
      <w:r>
        <w:t xml:space="preserve">the AnxietyTools directory (</w:t>
      </w:r>
      <w:r>
        <w:rPr>
          <w:rStyle w:val="VerbatimChar"/>
        </w:rPr>
        <w:t xml:space="preserve">AnxietyTools/ThoughtRecord.tsx</w:t>
      </w:r>
      <w:r>
        <w:t xml:space="preserve">)</w:t>
      </w:r>
      <w:hyperlink r:id="rId51">
        <w:r>
          <w:rPr>
            <w:rStyle w:val="Hyperlink"/>
          </w:rPr>
          <w:t xml:space="preserve">[31]</w:t>
        </w:r>
      </w:hyperlink>
      <w:r>
        <w:t xml:space="preserve">. These discrepancies could confuse developers about where to put new files. Additionally, some components appear in the structure without further documentation in any file – for example,</w:t>
      </w:r>
      <w:r>
        <w:t xml:space="preserve"> </w:t>
      </w:r>
      <w:r>
        <w:rPr>
          <w:rStyle w:val="VerbatimChar"/>
        </w:rPr>
        <w:t xml:space="preserve">QuizComponent.tsx</w:t>
      </w:r>
      <w:r>
        <w:t xml:space="preserve"> </w:t>
      </w:r>
      <w:r>
        <w:t xml:space="preserve">is listed under course components</w:t>
      </w:r>
      <w:hyperlink r:id="rId52">
        <w:r>
          <w:rPr>
            <w:rStyle w:val="Hyperlink"/>
          </w:rPr>
          <w:t xml:space="preserve">[32]</w:t>
        </w:r>
      </w:hyperlink>
      <w:r>
        <w:t xml:space="preserve">, but no detailed spec or prompt covers quizzes or assessments UI (the database schema does cover assessments). This is a minor</w:t>
      </w:r>
      <w:r>
        <w:t xml:space="preserve"> </w:t>
      </w:r>
      <w:r>
        <w:rPr>
          <w:b/>
          <w:bCs/>
        </w:rPr>
        <w:t xml:space="preserve">completeness</w:t>
      </w:r>
      <w:r>
        <w:t xml:space="preserve"> </w:t>
      </w:r>
      <w:r>
        <w:t xml:space="preserve">gap in connecting the learning content feature set.</w:t>
      </w:r>
    </w:p>
    <w:p>
      <w:pPr>
        <w:pStyle w:val="BodyText"/>
      </w:pPr>
      <w:r>
        <w:rPr>
          <w:b/>
          <w:bCs/>
        </w:rPr>
        <w:t xml:space="preserve">Recommendations for Technical Architecture:</w:t>
      </w:r>
    </w:p>
    <w:p>
      <w:pPr>
        <w:pStyle w:val="Compact"/>
        <w:numPr>
          <w:ilvl w:val="0"/>
          <w:numId w:val="1002"/>
        </w:numPr>
      </w:pPr>
      <w:r>
        <w:rPr>
          <w:b/>
          <w:bCs/>
        </w:rPr>
        <w:t xml:space="preserve">Align Component Organization:</w:t>
      </w:r>
      <w:r>
        <w:t xml:space="preserve"> </w:t>
      </w:r>
      <w:r>
        <w:t xml:space="preserve">Update the project structure section to reflect the actual grouping used in the specs. For instance, if mood logging is being handled as part of a Nutrition course tool (MealMoodLogger), rename or annotate the</w:t>
      </w:r>
      <w:r>
        <w:t xml:space="preserve"> </w:t>
      </w:r>
      <w:r>
        <w:rPr>
          <w:rStyle w:val="VerbatimChar"/>
        </w:rPr>
        <w:t xml:space="preserve">MoodLogger</w:t>
      </w:r>
      <w:r>
        <w:t xml:space="preserve"> </w:t>
      </w:r>
      <w:r>
        <w:t xml:space="preserve">folder entry to</w:t>
      </w:r>
      <w:r>
        <w:t xml:space="preserve"> </w:t>
      </w:r>
      <w:r>
        <w:rPr>
          <w:rStyle w:val="VerbatimChar"/>
        </w:rPr>
        <w:t xml:space="preserve">NutritionTools/MealMoodLogger</w:t>
      </w:r>
      <w:r>
        <w:t xml:space="preserve"> </w:t>
      </w:r>
      <w:r>
        <w:t xml:space="preserve">to avoid confusion</w:t>
      </w:r>
      <w:hyperlink r:id="rId48">
        <w:r>
          <w:rPr>
            <w:rStyle w:val="Hyperlink"/>
          </w:rPr>
          <w:t xml:space="preserve">[27]</w:t>
        </w:r>
      </w:hyperlink>
      <w:hyperlink r:id="rId49">
        <w:r>
          <w:rPr>
            <w:rStyle w:val="Hyperlink"/>
          </w:rPr>
          <w:t xml:space="preserve">[29]</w:t>
        </w:r>
      </w:hyperlink>
      <w:r>
        <w:t xml:space="preserve">. Likewise, clarify that</w:t>
      </w:r>
      <w:r>
        <w:t xml:space="preserve"> </w:t>
      </w:r>
      <w:r>
        <w:rPr>
          <w:rStyle w:val="VerbatimChar"/>
        </w:rPr>
        <w:t xml:space="preserve">ThoughtRecord</w:t>
      </w:r>
      <w:r>
        <w:t xml:space="preserve"> </w:t>
      </w:r>
      <w:r>
        <w:t xml:space="preserve">lives under</w:t>
      </w:r>
      <w:r>
        <w:t xml:space="preserve"> </w:t>
      </w:r>
      <w:r>
        <w:rPr>
          <w:rStyle w:val="VerbatimChar"/>
        </w:rPr>
        <w:t xml:space="preserve">AnxietyTools</w:t>
      </w:r>
      <w:r>
        <w:t xml:space="preserve"> </w:t>
      </w:r>
      <w:r>
        <w:t xml:space="preserve">(or decide to separate it consistently in both docs). A consistent naming scheme improves</w:t>
      </w:r>
      <w:r>
        <w:t xml:space="preserve"> </w:t>
      </w:r>
      <w:r>
        <w:rPr>
          <w:b/>
          <w:bCs/>
        </w:rPr>
        <w:t xml:space="preserve">traceability</w:t>
      </w:r>
      <w:r>
        <w:t xml:space="preserve"> </w:t>
      </w:r>
      <w:r>
        <w:t xml:space="preserve">between the spec and implementation.</w:t>
      </w:r>
    </w:p>
    <w:p>
      <w:pPr>
        <w:pStyle w:val="Compact"/>
        <w:numPr>
          <w:ilvl w:val="0"/>
          <w:numId w:val="1002"/>
        </w:numPr>
      </w:pPr>
      <w:r>
        <w:rPr>
          <w:b/>
          <w:bCs/>
        </w:rPr>
        <w:t xml:space="preserve">Document All Major Features:</w:t>
      </w:r>
      <w:r>
        <w:t xml:space="preserve"> </w:t>
      </w:r>
      <w:r>
        <w:t xml:space="preserve">Ensure each major component listed is backed by specs or guidance. If</w:t>
      </w:r>
      <w:r>
        <w:t xml:space="preserve"> </w:t>
      </w:r>
      <w:r>
        <w:rPr>
          <w:rStyle w:val="VerbatimChar"/>
        </w:rPr>
        <w:t xml:space="preserve">QuizComponent.tsx</w:t>
      </w:r>
      <w:r>
        <w:t xml:space="preserve"> </w:t>
      </w:r>
      <w:r>
        <w:t xml:space="preserve">is expected as part of assessments, consider adding a brief section in either the Interactive Components or Design System doc describing how quizzes should work (even if just high-level). Alternatively, include guidance in a prompt (e.g., a prompt for building quiz/assessment UI). This will make the documentation</w:t>
      </w:r>
      <w:r>
        <w:t xml:space="preserve"> </w:t>
      </w:r>
      <w:r>
        <w:rPr>
          <w:b/>
          <w:bCs/>
        </w:rPr>
        <w:t xml:space="preserve">complete</w:t>
      </w:r>
      <w:r>
        <w:t xml:space="preserve"> </w:t>
      </w:r>
      <w:r>
        <w:t xml:space="preserve">for the course assessment feature and maintain spec-to-implementation</w:t>
      </w:r>
      <w:r>
        <w:t xml:space="preserve"> </w:t>
      </w:r>
      <w:r>
        <w:rPr>
          <w:b/>
          <w:bCs/>
        </w:rPr>
        <w:t xml:space="preserve">traceability</w:t>
      </w:r>
      <w:r>
        <w:t xml:space="preserve">.</w:t>
      </w:r>
    </w:p>
    <w:p>
      <w:pPr>
        <w:pStyle w:val="Compact"/>
        <w:numPr>
          <w:ilvl w:val="0"/>
          <w:numId w:val="1002"/>
        </w:numPr>
      </w:pPr>
      <w:r>
        <w:rPr>
          <w:b/>
          <w:bCs/>
        </w:rPr>
        <w:t xml:space="preserve">Cross-Reference Tools to DB:</w:t>
      </w:r>
      <w:r>
        <w:t xml:space="preserve"> </w:t>
      </w:r>
      <w:r>
        <w:t xml:space="preserve">The architecture doc could explicitly mention which Supabase tables correspond to which interactive tools in the structure. For example, note that</w:t>
      </w:r>
      <w:r>
        <w:t xml:space="preserve"> </w:t>
      </w:r>
      <w:r>
        <w:rPr>
          <w:rStyle w:val="VerbatimChar"/>
        </w:rPr>
        <w:t xml:space="preserve">SleepTracker</w:t>
      </w:r>
      <w:r>
        <w:t xml:space="preserve"> </w:t>
      </w:r>
      <w:r>
        <w:t xml:space="preserve">components use the</w:t>
      </w:r>
      <w:r>
        <w:t xml:space="preserve"> </w:t>
      </w:r>
      <w:r>
        <w:rPr>
          <w:rStyle w:val="VerbatimChar"/>
        </w:rPr>
        <w:t xml:space="preserve">sleep_logs</w:t>
      </w:r>
      <w:r>
        <w:t xml:space="preserve"> </w:t>
      </w:r>
      <w:r>
        <w:t xml:space="preserve">table,</w:t>
      </w:r>
      <w:r>
        <w:t xml:space="preserve"> </w:t>
      </w:r>
      <w:r>
        <w:rPr>
          <w:rStyle w:val="VerbatimChar"/>
        </w:rPr>
        <w:t xml:space="preserve">MealMoodLogger</w:t>
      </w:r>
      <w:r>
        <w:t xml:space="preserve"> </w:t>
      </w:r>
      <w:r>
        <w:t xml:space="preserve">uses</w:t>
      </w:r>
      <w:r>
        <w:t xml:space="preserve"> </w:t>
      </w:r>
      <w:r>
        <w:rPr>
          <w:rStyle w:val="VerbatimChar"/>
        </w:rPr>
        <w:t xml:space="preserve">food_mood_logs</w:t>
      </w:r>
      <w:r>
        <w:t xml:space="preserve">, etc. While this is inferable from context, an explicit mapping would reinforce</w:t>
      </w:r>
      <w:r>
        <w:t xml:space="preserve"> </w:t>
      </w:r>
      <w:r>
        <w:rPr>
          <w:b/>
          <w:bCs/>
        </w:rPr>
        <w:t xml:space="preserve">traceability</w:t>
      </w:r>
      <w:r>
        <w:t xml:space="preserve"> </w:t>
      </w:r>
      <w:r>
        <w:t xml:space="preserve">and help developers understand the full stack linkage.</w:t>
      </w:r>
    </w:p>
    <w:p>
      <w:pPr>
        <w:pStyle w:val="Compact"/>
        <w:numPr>
          <w:ilvl w:val="0"/>
          <w:numId w:val="1002"/>
        </w:numPr>
      </w:pPr>
      <w:r>
        <w:rPr>
          <w:b/>
          <w:bCs/>
        </w:rPr>
        <w:t xml:space="preserve">Clarify Any Omissions:</w:t>
      </w:r>
      <w:r>
        <w:t xml:space="preserve"> </w:t>
      </w:r>
      <w:r>
        <w:t xml:space="preserve">If certain advanced features (like a dedicated “Mood Logger” separate from meals, or guided breathing exercises) are intentionally left for future work, the architecture doc or Quick Start could briefly note this. For example, a sentence like “General mood tracking will be handled via the Nutrition tool in this MVP” or “Additional anxiety exercises can be added under AnxietyTools in later iterations” would set correct expectations and focus the initial build scope (</w:t>
      </w:r>
      <w:r>
        <w:rPr>
          <w:b/>
          <w:bCs/>
        </w:rPr>
        <w:t xml:space="preserve">efficiency</w:t>
      </w:r>
      <w:r>
        <w:t xml:space="preserve"> </w:t>
      </w:r>
      <w:r>
        <w:t xml:space="preserve">in development).</w:t>
      </w:r>
    </w:p>
    <w:p>
      <w:pPr>
        <w:pStyle w:val="Compact"/>
        <w:numPr>
          <w:ilvl w:val="0"/>
          <w:numId w:val="1002"/>
        </w:numPr>
      </w:pPr>
      <w:r>
        <w:rPr>
          <w:b/>
          <w:bCs/>
        </w:rPr>
        <w:t xml:space="preserve">Double-Down on Security:</w:t>
      </w:r>
      <w:r>
        <w:t xml:space="preserve"> </w:t>
      </w:r>
      <w:r>
        <w:t xml:space="preserve">The security considerations are good. As an improvement, the doc might mention using HTTP-only cookies for auth (if applicable with Supabase) or integrating the upcoming Supabase beta features for improved security (like just a note on email link signin security). These nuances keep</w:t>
      </w:r>
      <w:r>
        <w:t xml:space="preserve"> </w:t>
      </w:r>
      <w:r>
        <w:rPr>
          <w:b/>
          <w:bCs/>
        </w:rPr>
        <w:t xml:space="preserve">best practices</w:t>
      </w:r>
      <w:r>
        <w:t xml:space="preserve"> </w:t>
      </w:r>
      <w:r>
        <w:t xml:space="preserve">front-of-mind. Also, reminding developers to never commit</w:t>
      </w:r>
      <w:r>
        <w:t xml:space="preserve"> </w:t>
      </w:r>
      <w:r>
        <w:rPr>
          <w:rStyle w:val="VerbatimChar"/>
        </w:rPr>
        <w:t xml:space="preserve">.env.local</w:t>
      </w:r>
      <w:r>
        <w:t xml:space="preserve"> </w:t>
      </w:r>
      <w:r>
        <w:t xml:space="preserve">or secrets and to use the provided</w:t>
      </w:r>
      <w:r>
        <w:t xml:space="preserve"> </w:t>
      </w:r>
      <w:r>
        <w:rPr>
          <w:rStyle w:val="VerbatimChar"/>
        </w:rPr>
        <w:t xml:space="preserve">.env.example</w:t>
      </w:r>
      <w:r>
        <w:t xml:space="preserve"> </w:t>
      </w:r>
      <w:r>
        <w:t xml:space="preserve">is a good practice (though perhaps obvious, it’s worth noting in a beginner-friendly guide).</w:t>
      </w:r>
    </w:p>
    <w:bookmarkEnd w:id="53"/>
    <w:bookmarkStart w:id="93" w:name="design-system-02-design-system.md"/>
    <w:p>
      <w:pPr>
        <w:pStyle w:val="Heading2"/>
      </w:pPr>
      <w:r>
        <w:t xml:space="preserve">Design System (02-DESIGN-SYSTEM.md)</w:t>
      </w:r>
    </w:p>
    <w:p>
      <w:pPr>
        <w:pStyle w:val="FirstParagraph"/>
      </w:pPr>
      <w:r>
        <w:rPr>
          <w:b/>
          <w:bCs/>
        </w:rPr>
        <w:t xml:space="preserve">Strengths:</w:t>
      </w:r>
      <w:r>
        <w:t xml:space="preserve"> </w:t>
      </w:r>
      <w:r>
        <w:t xml:space="preserve">The Design System documentation is very</w:t>
      </w:r>
      <w:r>
        <w:t xml:space="preserve"> </w:t>
      </w:r>
      <w:r>
        <w:rPr>
          <w:b/>
          <w:bCs/>
        </w:rPr>
        <w:t xml:space="preserve">comprehensive</w:t>
      </w:r>
      <w:r>
        <w:t xml:space="preserve"> </w:t>
      </w:r>
      <w:r>
        <w:t xml:space="preserve">and thoughtful, providing a solid foundation for consistent UI/UX. It defines a full</w:t>
      </w:r>
      <w:r>
        <w:t xml:space="preserve"> </w:t>
      </w:r>
      <w:r>
        <w:rPr>
          <w:b/>
          <w:bCs/>
        </w:rPr>
        <w:t xml:space="preserve">color palette</w:t>
      </w:r>
      <w:r>
        <w:t xml:space="preserve"> </w:t>
      </w:r>
      <w:r>
        <w:t xml:space="preserve">with semantic purposes noted (e.g. primary blue for calm trust, secondary green for growth/healing)</w:t>
      </w:r>
      <w:hyperlink r:id="rId54">
        <w:r>
          <w:rPr>
            <w:rStyle w:val="Hyperlink"/>
          </w:rPr>
          <w:t xml:space="preserve">[33]</w:t>
        </w:r>
      </w:hyperlink>
      <w:hyperlink r:id="rId55">
        <w:r>
          <w:rPr>
            <w:rStyle w:val="Hyperlink"/>
          </w:rPr>
          <w:t xml:space="preserve">[34]</w:t>
        </w:r>
      </w:hyperlink>
      <w:r>
        <w:t xml:space="preserve"> </w:t>
      </w:r>
      <w:r>
        <w:t xml:space="preserve">and usage guidelines for each color category</w:t>
      </w:r>
      <w:hyperlink r:id="rId56">
        <w:r>
          <w:rPr>
            <w:rStyle w:val="Hyperlink"/>
          </w:rPr>
          <w:t xml:space="preserve">[35]</w:t>
        </w:r>
      </w:hyperlink>
      <w:hyperlink r:id="rId57">
        <w:r>
          <w:rPr>
            <w:rStyle w:val="Hyperlink"/>
          </w:rPr>
          <w:t xml:space="preserve">[36]</w:t>
        </w:r>
      </w:hyperlink>
      <w:r>
        <w:t xml:space="preserve">. This ensures the visual design aligns with mental health</w:t>
      </w:r>
      <w:r>
        <w:t xml:space="preserve"> </w:t>
      </w:r>
      <w:r>
        <w:rPr>
          <w:b/>
          <w:bCs/>
        </w:rPr>
        <w:t xml:space="preserve">experiential goals</w:t>
      </w:r>
      <w:r>
        <w:t xml:space="preserve"> </w:t>
      </w:r>
      <w:r>
        <w:t xml:space="preserve">(calming, non-alarming colors) – a nod to</w:t>
      </w:r>
      <w:r>
        <w:t xml:space="preserve"> </w:t>
      </w:r>
      <w:r>
        <w:rPr>
          <w:i/>
          <w:iCs/>
        </w:rPr>
        <w:t xml:space="preserve">marketing readiness</w:t>
      </w:r>
      <w:r>
        <w:t xml:space="preserve"> </w:t>
      </w:r>
      <w:r>
        <w:t xml:space="preserve">and user empathy. Typography specs include a clear font stack with web imports, a detailed type scale, and usage examples for headings, body text, and even guidance like “max 3-4 lines per paragraph for mental health content”</w:t>
      </w:r>
      <w:hyperlink r:id="rId58">
        <w:r>
          <w:rPr>
            <w:rStyle w:val="Hyperlink"/>
          </w:rPr>
          <w:t xml:space="preserve">[37]</w:t>
        </w:r>
      </w:hyperlink>
      <w:r>
        <w:t xml:space="preserve">. These are excellent</w:t>
      </w:r>
      <w:r>
        <w:t xml:space="preserve"> </w:t>
      </w:r>
      <w:r>
        <w:rPr>
          <w:b/>
          <w:bCs/>
        </w:rPr>
        <w:t xml:space="preserve">user-oriented</w:t>
      </w:r>
      <w:r>
        <w:t xml:space="preserve"> </w:t>
      </w:r>
      <w:r>
        <w:t xml:space="preserve">touches, recognizing readability and cognitive load considerations for the target audience. The doc outlines an 8-point</w:t>
      </w:r>
      <w:r>
        <w:t xml:space="preserve"> </w:t>
      </w:r>
      <w:r>
        <w:rPr>
          <w:b/>
          <w:bCs/>
        </w:rPr>
        <w:t xml:space="preserve">spacing system</w:t>
      </w:r>
      <w:hyperlink r:id="rId59">
        <w:r>
          <w:rPr>
            <w:rStyle w:val="Hyperlink"/>
          </w:rPr>
          <w:t xml:space="preserve">[38]</w:t>
        </w:r>
      </w:hyperlink>
      <w:hyperlink r:id="rId60">
        <w:r>
          <w:rPr>
            <w:rStyle w:val="Hyperlink"/>
          </w:rPr>
          <w:t xml:space="preserve">[39]</w:t>
        </w:r>
      </w:hyperlink>
      <w:r>
        <w:t xml:space="preserve"> </w:t>
      </w:r>
      <w:r>
        <w:t xml:space="preserve">and how to apply it at component, section, and layout levels</w:t>
      </w:r>
      <w:hyperlink r:id="rId61">
        <w:r>
          <w:rPr>
            <w:rStyle w:val="Hyperlink"/>
          </w:rPr>
          <w:t xml:space="preserve">[40]</w:t>
        </w:r>
      </w:hyperlink>
      <w:hyperlink r:id="rId62">
        <w:r>
          <w:rPr>
            <w:rStyle w:val="Hyperlink"/>
          </w:rPr>
          <w:t xml:space="preserve">[41]</w:t>
        </w:r>
      </w:hyperlink>
      <w:r>
        <w:t xml:space="preserve">, which promotes design consistency and scalability across the app. There are specs for core UI components: Buttons (with variants and Tailwind utility classes for each state)</w:t>
      </w:r>
      <w:hyperlink r:id="rId63">
        <w:r>
          <w:rPr>
            <w:rStyle w:val="Hyperlink"/>
          </w:rPr>
          <w:t xml:space="preserve">[42]</w:t>
        </w:r>
      </w:hyperlink>
      <w:hyperlink r:id="rId64">
        <w:r>
          <w:rPr>
            <w:rStyle w:val="Hyperlink"/>
          </w:rPr>
          <w:t xml:space="preserve">[43]</w:t>
        </w:r>
      </w:hyperlink>
      <w:r>
        <w:t xml:space="preserve">, Cards (with code for a generic Card container and examples like Course Card and Progress Card)</w:t>
      </w:r>
      <w:hyperlink r:id="rId65">
        <w:r>
          <w:rPr>
            <w:rStyle w:val="Hyperlink"/>
          </w:rPr>
          <w:t xml:space="preserve">[44]</w:t>
        </w:r>
      </w:hyperlink>
      <w:hyperlink r:id="rId66">
        <w:r>
          <w:rPr>
            <w:rStyle w:val="Hyperlink"/>
          </w:rPr>
          <w:t xml:space="preserve">[45]</w:t>
        </w:r>
      </w:hyperlink>
      <w:r>
        <w:t xml:space="preserve">, Form components (inputs with labels and checkboxes with proper focus and target sizes)</w:t>
      </w:r>
      <w:hyperlink r:id="rId67">
        <w:r>
          <w:rPr>
            <w:rStyle w:val="Hyperlink"/>
          </w:rPr>
          <w:t xml:space="preserve">[46]</w:t>
        </w:r>
      </w:hyperlink>
      <w:hyperlink r:id="rId68">
        <w:r>
          <w:rPr>
            <w:rStyle w:val="Hyperlink"/>
          </w:rPr>
          <w:t xml:space="preserve">[47]</w:t>
        </w:r>
      </w:hyperlink>
      <w:r>
        <w:t xml:space="preserve">, Progress indicators (linear and circular progress bars complete with accessible roles/ARIA attributes)</w:t>
      </w:r>
      <w:hyperlink r:id="rId69">
        <w:r>
          <w:rPr>
            <w:rStyle w:val="Hyperlink"/>
          </w:rPr>
          <w:t xml:space="preserve">[48]</w:t>
        </w:r>
      </w:hyperlink>
      <w:hyperlink r:id="rId70">
        <w:r>
          <w:rPr>
            <w:rStyle w:val="Hyperlink"/>
          </w:rPr>
          <w:t xml:space="preserve">[49]</w:t>
        </w:r>
      </w:hyperlink>
      <w:r>
        <w:t xml:space="preserve">, Modals (with focus trap basics and Framer Motion animations)</w:t>
      </w:r>
      <w:hyperlink r:id="rId71">
        <w:r>
          <w:rPr>
            <w:rStyle w:val="Hyperlink"/>
          </w:rPr>
          <w:t xml:space="preserve">[50]</w:t>
        </w:r>
      </w:hyperlink>
      <w:hyperlink r:id="rId72">
        <w:r>
          <w:rPr>
            <w:rStyle w:val="Hyperlink"/>
          </w:rPr>
          <w:t xml:space="preserve">[51]</w:t>
        </w:r>
      </w:hyperlink>
      <w:r>
        <w:t xml:space="preserve">, and Navigation (header with crisis hotline banner and responsive layout)</w:t>
      </w:r>
      <w:hyperlink r:id="rId73">
        <w:r>
          <w:rPr>
            <w:rStyle w:val="Hyperlink"/>
          </w:rPr>
          <w:t xml:space="preserve">[52]</w:t>
        </w:r>
      </w:hyperlink>
      <w:hyperlink r:id="rId74">
        <w:r>
          <w:rPr>
            <w:rStyle w:val="Hyperlink"/>
          </w:rPr>
          <w:t xml:space="preserve">[53]</w:t>
        </w:r>
      </w:hyperlink>
      <w:r>
        <w:t xml:space="preserve">. Throughout,</w:t>
      </w:r>
      <w:r>
        <w:t xml:space="preserve"> </w:t>
      </w:r>
      <w:r>
        <w:rPr>
          <w:b/>
          <w:bCs/>
        </w:rPr>
        <w:t xml:space="preserve">best practices</w:t>
      </w:r>
      <w:r>
        <w:t xml:space="preserve"> </w:t>
      </w:r>
      <w:r>
        <w:t xml:space="preserve">in accessibility are evident: for example, focus states (</w:t>
      </w:r>
      <w:r>
        <w:rPr>
          <w:rStyle w:val="VerbatimChar"/>
        </w:rPr>
        <w:t xml:space="preserve">focus:ring</w:t>
      </w:r>
      <w:r>
        <w:t xml:space="preserve"> </w:t>
      </w:r>
      <w:r>
        <w:t xml:space="preserve">classes) are included in component styles</w:t>
      </w:r>
      <w:hyperlink r:id="rId75">
        <w:r>
          <w:rPr>
            <w:rStyle w:val="Hyperlink"/>
          </w:rPr>
          <w:t xml:space="preserve">[54]</w:t>
        </w:r>
      </w:hyperlink>
      <w:r>
        <w:t xml:space="preserve">, form inputs have associated</w:t>
      </w:r>
      <w:r>
        <w:t xml:space="preserve"> </w:t>
      </w:r>
      <w:r>
        <w:rPr>
          <w:rStyle w:val="VerbatimChar"/>
        </w:rPr>
        <w:t xml:space="preserve">&lt;label&gt;</w:t>
      </w:r>
      <w:r>
        <w:t xml:space="preserve">s</w:t>
      </w:r>
      <w:hyperlink r:id="rId67">
        <w:r>
          <w:rPr>
            <w:rStyle w:val="Hyperlink"/>
          </w:rPr>
          <w:t xml:space="preserve">[46]</w:t>
        </w:r>
      </w:hyperlink>
      <w:r>
        <w:t xml:space="preserve">, and ARIA roles are used in progress components</w:t>
      </w:r>
      <w:hyperlink r:id="rId76">
        <w:r>
          <w:rPr>
            <w:rStyle w:val="Hyperlink"/>
          </w:rPr>
          <w:t xml:space="preserve">[55]</w:t>
        </w:r>
      </w:hyperlink>
      <w:r>
        <w:t xml:space="preserve">. The inclusion of the crisis support banner in the Header snippet</w:t>
      </w:r>
      <w:hyperlink r:id="rId77">
        <w:r>
          <w:rPr>
            <w:rStyle w:val="Hyperlink"/>
          </w:rPr>
          <w:t xml:space="preserve">[56]</w:t>
        </w:r>
      </w:hyperlink>
      <w:r>
        <w:t xml:space="preserve"> </w:t>
      </w:r>
      <w:r>
        <w:t xml:space="preserve">shows a sensitive, user-centric design element, aligning the product with its mental health mission (and aiding</w:t>
      </w:r>
      <w:r>
        <w:t xml:space="preserve"> </w:t>
      </w:r>
      <w:r>
        <w:rPr>
          <w:b/>
          <w:bCs/>
        </w:rPr>
        <w:t xml:space="preserve">marketing readiness</w:t>
      </w:r>
      <w:r>
        <w:t xml:space="preserve"> </w:t>
      </w:r>
      <w:r>
        <w:t xml:space="preserve">by highlighting safety features). The Design System acts as a single source of truth that developers can</w:t>
      </w:r>
      <w:r>
        <w:t xml:space="preserve"> </w:t>
      </w:r>
      <w:r>
        <w:rPr>
          <w:b/>
          <w:bCs/>
        </w:rPr>
        <w:t xml:space="preserve">trace</w:t>
      </w:r>
      <w:r>
        <w:t xml:space="preserve"> </w:t>
      </w:r>
      <w:r>
        <w:t xml:space="preserve">when building UI components, ensuring consistency with the brand and UX goals.</w:t>
      </w:r>
    </w:p>
    <w:p>
      <w:pPr>
        <w:pStyle w:val="BodyText"/>
      </w:pPr>
      <w:r>
        <w:rPr>
          <w:b/>
          <w:bCs/>
        </w:rPr>
        <w:t xml:space="preserve">Gaps:</w:t>
      </w:r>
      <w:r>
        <w:t xml:space="preserve"> </w:t>
      </w:r>
      <w:r>
        <w:t xml:space="preserve">The Design System doc is strong; most improvements are minor refinements or clarifications:</w:t>
      </w:r>
    </w:p>
    <w:p>
      <w:pPr>
        <w:pStyle w:val="Compact"/>
        <w:numPr>
          <w:ilvl w:val="0"/>
          <w:numId w:val="1003"/>
        </w:numPr>
      </w:pPr>
      <w:r>
        <w:rPr>
          <w:b/>
          <w:bCs/>
        </w:rPr>
        <w:t xml:space="preserve">Dark Mode:</w:t>
      </w:r>
      <w:r>
        <w:t xml:space="preserve"> </w:t>
      </w:r>
      <w:r>
        <w:t xml:space="preserve">The documentation mentions a user preference for theme (light/dark/auto) in the user profile schema</w:t>
      </w:r>
      <w:hyperlink r:id="rId78">
        <w:r>
          <w:rPr>
            <w:rStyle w:val="Hyperlink"/>
          </w:rPr>
          <w:t xml:space="preserve">[57]</w:t>
        </w:r>
      </w:hyperlink>
      <w:r>
        <w:t xml:space="preserve"> </w:t>
      </w:r>
      <w:r>
        <w:t xml:space="preserve">and even instructs that components should support dark mode (Prompt 4 in Cursor Prompts)</w:t>
      </w:r>
      <w:hyperlink r:id="rId79">
        <w:r>
          <w:rPr>
            <w:rStyle w:val="Hyperlink"/>
          </w:rPr>
          <w:t xml:space="preserve">[58]</w:t>
        </w:r>
      </w:hyperlink>
      <w:hyperlink r:id="rId80">
        <w:r>
          <w:rPr>
            <w:rStyle w:val="Hyperlink"/>
          </w:rPr>
          <w:t xml:space="preserve">[59]</w:t>
        </w:r>
      </w:hyperlink>
      <w:r>
        <w:t xml:space="preserve">. However, the design specs themselves do not explicitly show a dark theme palette or usage. It would be beneficial to note how the primary, secondary, and neutral colors adapt in dark mode. For example, specifying that Tailwind’s built-in dark variant will be used (e.g.,</w:t>
      </w:r>
      <w:r>
        <w:t xml:space="preserve"> </w:t>
      </w:r>
      <w:r>
        <w:rPr>
          <w:rStyle w:val="VerbatimChar"/>
        </w:rPr>
        <w:t xml:space="preserve">dark:neutral-900</w:t>
      </w:r>
      <w:r>
        <w:t xml:space="preserve"> </w:t>
      </w:r>
      <w:r>
        <w:t xml:space="preserve">for backgrounds, etc.) or providing a couple of examples of components in dark mode would make the guide more</w:t>
      </w:r>
      <w:r>
        <w:t xml:space="preserve"> </w:t>
      </w:r>
      <w:r>
        <w:rPr>
          <w:b/>
          <w:bCs/>
        </w:rPr>
        <w:t xml:space="preserve">complete</w:t>
      </w:r>
      <w:r>
        <w:t xml:space="preserve">. This helps developers implement dark mode consistently rather than ad-hoc.</w:t>
      </w:r>
    </w:p>
    <w:p>
      <w:pPr>
        <w:pStyle w:val="Compact"/>
        <w:numPr>
          <w:ilvl w:val="0"/>
          <w:numId w:val="1003"/>
        </w:numPr>
      </w:pPr>
      <w:r>
        <w:rPr>
          <w:b/>
          <w:bCs/>
        </w:rPr>
        <w:t xml:space="preserve">Component Variant Examples:</w:t>
      </w:r>
      <w:r>
        <w:t xml:space="preserve"> </w:t>
      </w:r>
      <w:r>
        <w:t xml:space="preserve">A few component variants are referenced but not shown. The Button component supports</w:t>
      </w:r>
      <w:r>
        <w:t xml:space="preserve"> </w:t>
      </w:r>
      <w:r>
        <w:rPr>
          <w:rStyle w:val="VerbatimChar"/>
        </w:rPr>
        <w:t xml:space="preserve">ghost</w:t>
      </w:r>
      <w:r>
        <w:t xml:space="preserve"> </w:t>
      </w:r>
      <w:r>
        <w:t xml:space="preserve">and</w:t>
      </w:r>
      <w:r>
        <w:t xml:space="preserve"> </w:t>
      </w:r>
      <w:r>
        <w:rPr>
          <w:rStyle w:val="VerbatimChar"/>
        </w:rPr>
        <w:t xml:space="preserve">danger</w:t>
      </w:r>
      <w:r>
        <w:t xml:space="preserve"> </w:t>
      </w:r>
      <w:r>
        <w:t xml:space="preserve">variants</w:t>
      </w:r>
      <w:hyperlink r:id="rId81">
        <w:r>
          <w:rPr>
            <w:rStyle w:val="Hyperlink"/>
          </w:rPr>
          <w:t xml:space="preserve">[60]</w:t>
        </w:r>
      </w:hyperlink>
      <w:r>
        <w:t xml:space="preserve">, but the CSS snippet only shows primary, secondary, outline styles</w:t>
      </w:r>
      <w:hyperlink r:id="rId82">
        <w:r>
          <w:rPr>
            <w:rStyle w:val="Hyperlink"/>
          </w:rPr>
          <w:t xml:space="preserve">[61]</w:t>
        </w:r>
      </w:hyperlink>
      <w:hyperlink r:id="rId83">
        <w:r>
          <w:rPr>
            <w:rStyle w:val="Hyperlink"/>
          </w:rPr>
          <w:t xml:space="preserve">[62]</w:t>
        </w:r>
      </w:hyperlink>
      <w:r>
        <w:t xml:space="preserve">. It’s implied how to create the others, but explicitly providing the styles for</w:t>
      </w:r>
      <w:r>
        <w:t xml:space="preserve"> </w:t>
      </w:r>
      <w:r>
        <w:rPr>
          <w:rStyle w:val="VerbatimChar"/>
        </w:rPr>
        <w:t xml:space="preserve">ghost</w:t>
      </w:r>
      <w:r>
        <w:t xml:space="preserve"> </w:t>
      </w:r>
      <w:r>
        <w:t xml:space="preserve">(likely a minimal style) and</w:t>
      </w:r>
      <w:r>
        <w:t xml:space="preserve"> </w:t>
      </w:r>
      <w:r>
        <w:rPr>
          <w:rStyle w:val="VerbatimChar"/>
        </w:rPr>
        <w:t xml:space="preserve">danger</w:t>
      </w:r>
      <w:r>
        <w:t xml:space="preserve"> </w:t>
      </w:r>
      <w:r>
        <w:t xml:space="preserve">(probably a red variant using the error colors) would remove any guesswork. This would reinforce</w:t>
      </w:r>
      <w:r>
        <w:t xml:space="preserve"> </w:t>
      </w:r>
      <w:r>
        <w:rPr>
          <w:b/>
          <w:bCs/>
        </w:rPr>
        <w:t xml:space="preserve">best practices</w:t>
      </w:r>
      <w:r>
        <w:t xml:space="preserve"> </w:t>
      </w:r>
      <w:r>
        <w:t xml:space="preserve">by ensuring even edge-case styles follow the design language exactly.</w:t>
      </w:r>
    </w:p>
    <w:p>
      <w:pPr>
        <w:pStyle w:val="Compact"/>
        <w:numPr>
          <w:ilvl w:val="0"/>
          <w:numId w:val="1003"/>
        </w:numPr>
      </w:pPr>
      <w:r>
        <w:rPr>
          <w:b/>
          <w:bCs/>
        </w:rPr>
        <w:t xml:space="preserve">Form Validation States:</w:t>
      </w:r>
      <w:r>
        <w:t xml:space="preserve"> </w:t>
      </w:r>
      <w:r>
        <w:t xml:space="preserve">The form component examples show a basic input and a help text</w:t>
      </w:r>
      <w:hyperlink r:id="rId67">
        <w:r>
          <w:rPr>
            <w:rStyle w:val="Hyperlink"/>
          </w:rPr>
          <w:t xml:space="preserve">[46]</w:t>
        </w:r>
      </w:hyperlink>
      <w:hyperlink r:id="rId84">
        <w:r>
          <w:rPr>
            <w:rStyle w:val="Hyperlink"/>
          </w:rPr>
          <w:t xml:space="preserve">[63]</w:t>
        </w:r>
      </w:hyperlink>
      <w:r>
        <w:t xml:space="preserve">, but not an error state styling. Since form validation is a key part of the platform (with Zod schemas and React Hook Form), it may help to specify how errors should appear (e.g. “Inputs with errors have a red border</w:t>
      </w:r>
      <w:r>
        <w:t xml:space="preserve"> </w:t>
      </w:r>
      <w:r>
        <w:rPr>
          <w:rStyle w:val="VerbatimChar"/>
        </w:rPr>
        <w:t xml:space="preserve">border-error-dark</w:t>
      </w:r>
      <w:r>
        <w:t xml:space="preserve"> </w:t>
      </w:r>
      <w:r>
        <w:t xml:space="preserve">and an error message in</w:t>
      </w:r>
      <w:r>
        <w:t xml:space="preserve"> </w:t>
      </w:r>
      <w:r>
        <w:rPr>
          <w:rStyle w:val="VerbatimChar"/>
        </w:rPr>
        <w:t xml:space="preserve">text-error</w:t>
      </w:r>
      <w:r>
        <w:t xml:space="preserve"> </w:t>
      </w:r>
      <w:r>
        <w:t xml:space="preserve">color, as seen in SleepDiaryForm errors</w:t>
      </w:r>
      <w:hyperlink r:id="rId85">
        <w:r>
          <w:rPr>
            <w:rStyle w:val="Hyperlink"/>
          </w:rPr>
          <w:t xml:space="preserve">[64]</w:t>
        </w:r>
      </w:hyperlink>
      <w:hyperlink r:id="rId86">
        <w:r>
          <w:rPr>
            <w:rStyle w:val="Hyperlink"/>
          </w:rPr>
          <w:t xml:space="preserve">[65]</w:t>
        </w:r>
      </w:hyperlink>
      <w:r>
        <w:t xml:space="preserve">”). This can be a short note referencing the semantic color usage (the palette defines error colors)</w:t>
      </w:r>
      <w:hyperlink r:id="rId87">
        <w:r>
          <w:rPr>
            <w:rStyle w:val="Hyperlink"/>
          </w:rPr>
          <w:t xml:space="preserve">[66]</w:t>
        </w:r>
      </w:hyperlink>
      <w:r>
        <w:t xml:space="preserve">. Adding this detail would improve</w:t>
      </w:r>
      <w:r>
        <w:t xml:space="preserve"> </w:t>
      </w:r>
      <w:r>
        <w:rPr>
          <w:b/>
          <w:bCs/>
        </w:rPr>
        <w:t xml:space="preserve">traceability</w:t>
      </w:r>
      <w:r>
        <w:t xml:space="preserve"> </w:t>
      </w:r>
      <w:r>
        <w:t xml:space="preserve">(linking the design spec to actual form behavior) and ensure</w:t>
      </w:r>
      <w:r>
        <w:t xml:space="preserve"> </w:t>
      </w:r>
      <w:r>
        <w:rPr>
          <w:b/>
          <w:bCs/>
        </w:rPr>
        <w:t xml:space="preserve">accessibility</w:t>
      </w:r>
      <w:r>
        <w:t xml:space="preserve"> </w:t>
      </w:r>
      <w:r>
        <w:t xml:space="preserve">(e.g., using</w:t>
      </w:r>
      <w:r>
        <w:t xml:space="preserve"> </w:t>
      </w:r>
      <w:r>
        <w:rPr>
          <w:rStyle w:val="VerbatimChar"/>
        </w:rPr>
        <w:t xml:space="preserve">aria-describedby</w:t>
      </w:r>
      <w:r>
        <w:t xml:space="preserve"> </w:t>
      </w:r>
      <w:r>
        <w:t xml:space="preserve">for error messages as Prompt 14 suggests</w:t>
      </w:r>
      <w:hyperlink r:id="rId88">
        <w:r>
          <w:rPr>
            <w:rStyle w:val="Hyperlink"/>
          </w:rPr>
          <w:t xml:space="preserve">[67]</w:t>
        </w:r>
      </w:hyperlink>
      <w:r>
        <w:t xml:space="preserve">).</w:t>
      </w:r>
    </w:p>
    <w:p>
      <w:pPr>
        <w:pStyle w:val="Compact"/>
        <w:numPr>
          <w:ilvl w:val="0"/>
          <w:numId w:val="1003"/>
        </w:numPr>
      </w:pPr>
      <w:r>
        <w:rPr>
          <w:b/>
          <w:bCs/>
        </w:rPr>
        <w:t xml:space="preserve">Responsive Breakpoints:</w:t>
      </w:r>
      <w:r>
        <w:t xml:space="preserve"> </w:t>
      </w:r>
      <w:r>
        <w:t xml:space="preserve">While the code examples use responsive utility classes (e.g.</w:t>
      </w:r>
      <w:r>
        <w:t xml:space="preserve"> </w:t>
      </w:r>
      <w:r>
        <w:rPr>
          <w:rStyle w:val="VerbatimChar"/>
        </w:rPr>
        <w:t xml:space="preserve">text-4xl md:text-5xl</w:t>
      </w:r>
      <w:r>
        <w:t xml:space="preserve"> </w:t>
      </w:r>
      <w:r>
        <w:t xml:space="preserve">for headings)</w:t>
      </w:r>
      <w:hyperlink r:id="rId89">
        <w:r>
          <w:rPr>
            <w:rStyle w:val="Hyperlink"/>
          </w:rPr>
          <w:t xml:space="preserve">[68]</w:t>
        </w:r>
      </w:hyperlink>
      <w:r>
        <w:t xml:space="preserve">, the doc doesn’t explicitly list the breakpoints or responsive strategy. A short section or note about the design’s responsive approach (mobile-first, breakpoints aligning with common Tailwind defaults sm/md/lg, etc.) would assist developers and designers. This is a minor clarity point for</w:t>
      </w:r>
      <w:r>
        <w:t xml:space="preserve"> </w:t>
      </w:r>
      <w:r>
        <w:rPr>
          <w:b/>
          <w:bCs/>
        </w:rPr>
        <w:t xml:space="preserve">user orientation</w:t>
      </w:r>
      <w:r>
        <w:t xml:space="preserve">, as it sets expectations for how layouts should adapt.</w:t>
      </w:r>
    </w:p>
    <w:p>
      <w:pPr>
        <w:pStyle w:val="Compact"/>
        <w:numPr>
          <w:ilvl w:val="0"/>
          <w:numId w:val="1003"/>
        </w:numPr>
      </w:pPr>
      <w:r>
        <w:rPr>
          <w:b/>
          <w:bCs/>
        </w:rPr>
        <w:t xml:space="preserve">Consistent Iconography:</w:t>
      </w:r>
      <w:r>
        <w:t xml:space="preserve"> </w:t>
      </w:r>
      <w:r>
        <w:t xml:space="preserve">The doc uses Lucide icons (imported in code like</w:t>
      </w:r>
      <w:r>
        <w:t xml:space="preserve"> </w:t>
      </w:r>
      <w:r>
        <w:rPr>
          <w:rStyle w:val="VerbatimChar"/>
        </w:rPr>
        <w:t xml:space="preserve">&lt;X className="w-5 h-5"/&gt;</w:t>
      </w:r>
      <w:r>
        <w:t xml:space="preserve"> </w:t>
      </w:r>
      <w:r>
        <w:t xml:space="preserve">for close button, or</w:t>
      </w:r>
      <w:r>
        <w:t xml:space="preserve"> </w:t>
      </w:r>
      <w:r>
        <w:rPr>
          <w:rStyle w:val="VerbatimChar"/>
        </w:rPr>
        <w:t xml:space="preserve">&lt;Search /&gt;</w:t>
      </w:r>
      <w:r>
        <w:t xml:space="preserve">,</w:t>
      </w:r>
      <w:r>
        <w:t xml:space="preserve"> </w:t>
      </w:r>
      <w:r>
        <w:rPr>
          <w:rStyle w:val="VerbatimChar"/>
        </w:rPr>
        <w:t xml:space="preserve">&lt;Star /&gt;</w:t>
      </w:r>
      <w:r>
        <w:t xml:space="preserve"> </w:t>
      </w:r>
      <w:r>
        <w:t xml:space="preserve">in the coping strategies library</w:t>
      </w:r>
      <w:hyperlink r:id="rId90">
        <w:r>
          <w:rPr>
            <w:rStyle w:val="Hyperlink"/>
          </w:rPr>
          <w:t xml:space="preserve">[69]</w:t>
        </w:r>
      </w:hyperlink>
      <w:hyperlink r:id="rId91">
        <w:r>
          <w:rPr>
            <w:rStyle w:val="Hyperlink"/>
          </w:rPr>
          <w:t xml:space="preserve">[70]</w:t>
        </w:r>
      </w:hyperlink>
      <w:r>
        <w:t xml:space="preserve">). It might be worth stating that Lucide icons are the chosen icon set (as seen in package.json dependencies</w:t>
      </w:r>
      <w:hyperlink r:id="rId92">
        <w:r>
          <w:rPr>
            <w:rStyle w:val="Hyperlink"/>
          </w:rPr>
          <w:t xml:space="preserve">[71]</w:t>
        </w:r>
      </w:hyperlink>
      <w:r>
        <w:t xml:space="preserve">) and suggesting guidelines (e.g. using a consistent size and color for icons, using</w:t>
      </w:r>
      <w:r>
        <w:t xml:space="preserve"> </w:t>
      </w:r>
      <w:r>
        <w:rPr>
          <w:rStyle w:val="VerbatimChar"/>
        </w:rPr>
        <w:t xml:space="preserve">aria-hidden</w:t>
      </w:r>
      <w:r>
        <w:t xml:space="preserve"> </w:t>
      </w:r>
      <w:r>
        <w:t xml:space="preserve">on purely decorative icons, etc.). This ensures</w:t>
      </w:r>
      <w:r>
        <w:t xml:space="preserve"> </w:t>
      </w:r>
      <w:r>
        <w:rPr>
          <w:b/>
          <w:bCs/>
        </w:rPr>
        <w:t xml:space="preserve">best practice</w:t>
      </w:r>
      <w:r>
        <w:t xml:space="preserve"> </w:t>
      </w:r>
      <w:r>
        <w:t xml:space="preserve">usage of icons and a cohesive look.</w:t>
      </w:r>
    </w:p>
    <w:p>
      <w:pPr>
        <w:pStyle w:val="FirstParagraph"/>
      </w:pPr>
      <w:r>
        <w:rPr>
          <w:b/>
          <w:bCs/>
        </w:rPr>
        <w:t xml:space="preserve">Recommendations for Design System:</w:t>
      </w:r>
    </w:p>
    <w:p>
      <w:pPr>
        <w:pStyle w:val="Compact"/>
        <w:numPr>
          <w:ilvl w:val="0"/>
          <w:numId w:val="1004"/>
        </w:numPr>
      </w:pPr>
      <w:r>
        <w:rPr>
          <w:b/>
          <w:bCs/>
        </w:rPr>
        <w:t xml:space="preserve">Add Dark Theme Guidelines:</w:t>
      </w:r>
      <w:r>
        <w:t xml:space="preserve"> </w:t>
      </w:r>
      <w:r>
        <w:t xml:space="preserve">Include a brief dark mode palette or instructions. For example: “In dark mode, neutral colors invert (neutral-900 becomes background, neutral-50 for text when on dark, etc.), primary/secondary colors may be used with lighter tints for dark backgrounds. Use Tailwind’s</w:t>
      </w:r>
      <w:r>
        <w:t xml:space="preserve"> </w:t>
      </w:r>
      <w:r>
        <w:rPr>
          <w:rStyle w:val="VerbatimChar"/>
        </w:rPr>
        <w:t xml:space="preserve">dark:</w:t>
      </w:r>
      <w:r>
        <w:t xml:space="preserve"> </w:t>
      </w:r>
      <w:r>
        <w:t xml:space="preserve">classes to adjust components (e.g.,</w:t>
      </w:r>
      <w:r>
        <w:t xml:space="preserve"> </w:t>
      </w:r>
      <w:r>
        <w:rPr>
          <w:rStyle w:val="VerbatimChar"/>
        </w:rPr>
        <w:t xml:space="preserve">.dark\\:bg-neutral-800</w:t>
      </w:r>
      <w:r>
        <w:t xml:space="preserve">).” This will guide developers in implementing the user’s theme preference correctly.</w:t>
      </w:r>
    </w:p>
    <w:p>
      <w:pPr>
        <w:pStyle w:val="Compact"/>
        <w:numPr>
          <w:ilvl w:val="0"/>
          <w:numId w:val="1004"/>
        </w:numPr>
      </w:pPr>
      <w:r>
        <w:rPr>
          <w:b/>
          <w:bCs/>
        </w:rPr>
        <w:t xml:space="preserve">Document All Button Variants:</w:t>
      </w:r>
      <w:r>
        <w:t xml:space="preserve"> </w:t>
      </w:r>
      <w:r>
        <w:t xml:space="preserve">Expand the Button styles snippet to cover</w:t>
      </w:r>
      <w:r>
        <w:t xml:space="preserve"> </w:t>
      </w:r>
      <w:r>
        <w:rPr>
          <w:rStyle w:val="VerbatimChar"/>
        </w:rPr>
        <w:t xml:space="preserve">ghost</w:t>
      </w:r>
      <w:r>
        <w:t xml:space="preserve"> </w:t>
      </w:r>
      <w:r>
        <w:t xml:space="preserve">and</w:t>
      </w:r>
      <w:r>
        <w:t xml:space="preserve"> </w:t>
      </w:r>
      <w:r>
        <w:rPr>
          <w:rStyle w:val="VerbatimChar"/>
        </w:rPr>
        <w:t xml:space="preserve">danger</w:t>
      </w:r>
      <w:r>
        <w:t xml:space="preserve"> </w:t>
      </w:r>
      <w:r>
        <w:t xml:space="preserve">variants. (E.g., Ghost might be text-only:</w:t>
      </w:r>
      <w:r>
        <w:t xml:space="preserve"> </w:t>
      </w:r>
      <w:r>
        <w:rPr>
          <w:rStyle w:val="VerbatimChar"/>
        </w:rPr>
        <w:t xml:space="preserve">@apply bg-transparent text-neutral-700 hover:bg-neutral-100</w:t>
      </w:r>
      <w:r>
        <w:t xml:space="preserve">, Danger might use the error color palette). This actionable addition helps developers avoid style drift and maintain</w:t>
      </w:r>
      <w:r>
        <w:t xml:space="preserve"> </w:t>
      </w:r>
      <w:r>
        <w:rPr>
          <w:b/>
          <w:bCs/>
        </w:rPr>
        <w:t xml:space="preserve">consistency</w:t>
      </w:r>
      <w:r>
        <w:t xml:space="preserve">.</w:t>
      </w:r>
    </w:p>
    <w:p>
      <w:pPr>
        <w:pStyle w:val="Compact"/>
        <w:numPr>
          <w:ilvl w:val="0"/>
          <w:numId w:val="1004"/>
        </w:numPr>
      </w:pPr>
      <w:r>
        <w:rPr>
          <w:b/>
          <w:bCs/>
        </w:rPr>
        <w:t xml:space="preserve">Form Error State Example:</w:t>
      </w:r>
      <w:r>
        <w:t xml:space="preserve"> </w:t>
      </w:r>
      <w:r>
        <w:t xml:space="preserve">Add an example of an input with an error message in the Form Components section. This could be a small code/comment snippet demonstrating a red border and an error text, linking it to the defined</w:t>
      </w:r>
      <w:r>
        <w:t xml:space="preserve"> </w:t>
      </w:r>
      <w:r>
        <w:rPr>
          <w:rStyle w:val="VerbatimChar"/>
        </w:rPr>
        <w:t xml:space="preserve">error</w:t>
      </w:r>
      <w:r>
        <w:t xml:space="preserve"> </w:t>
      </w:r>
      <w:r>
        <w:t xml:space="preserve">color. Emphasize using</w:t>
      </w:r>
      <w:r>
        <w:t xml:space="preserve"> </w:t>
      </w:r>
      <w:r>
        <w:rPr>
          <w:rStyle w:val="VerbatimChar"/>
        </w:rPr>
        <w:t xml:space="preserve">aria-describedby</w:t>
      </w:r>
      <w:r>
        <w:t xml:space="preserve"> </w:t>
      </w:r>
      <w:r>
        <w:t xml:space="preserve">on the input to reference the error text’s ID for screen readers (</w:t>
      </w:r>
      <w:r>
        <w:rPr>
          <w:b/>
          <w:bCs/>
        </w:rPr>
        <w:t xml:space="preserve">accessibility</w:t>
      </w:r>
      <w:r>
        <w:t xml:space="preserve">).</w:t>
      </w:r>
    </w:p>
    <w:p>
      <w:pPr>
        <w:pStyle w:val="Compact"/>
        <w:numPr>
          <w:ilvl w:val="0"/>
          <w:numId w:val="1004"/>
        </w:numPr>
      </w:pPr>
      <w:r>
        <w:rPr>
          <w:b/>
          <w:bCs/>
        </w:rPr>
        <w:t xml:space="preserve">Responsive Design Note:</w:t>
      </w:r>
      <w:r>
        <w:t xml:space="preserve"> </w:t>
      </w:r>
      <w:r>
        <w:t xml:space="preserve">State the design’s target breakpoints (if using Tailwind defaults, mention small (640px), medium (768px), etc.) and the approach (mobile-first). This helps designers understand container sizing like the</w:t>
      </w:r>
      <w:r>
        <w:t xml:space="preserve"> </w:t>
      </w:r>
      <w:r>
        <w:rPr>
          <w:rStyle w:val="VerbatimChar"/>
        </w:rPr>
        <w:t xml:space="preserve">.container mx-auto px-4</w:t>
      </w:r>
      <w:r>
        <w:t xml:space="preserve"> </w:t>
      </w:r>
      <w:r>
        <w:t xml:space="preserve">usage in the header</w:t>
      </w:r>
      <w:hyperlink r:id="rId77">
        <w:r>
          <w:rPr>
            <w:rStyle w:val="Hyperlink"/>
          </w:rPr>
          <w:t xml:space="preserve">[56]</w:t>
        </w:r>
      </w:hyperlink>
      <w:r>
        <w:t xml:space="preserve"> </w:t>
      </w:r>
      <w:r>
        <w:t xml:space="preserve">and ensures pages are laid out with the same grid assumptions.</w:t>
      </w:r>
    </w:p>
    <w:p>
      <w:pPr>
        <w:pStyle w:val="Compact"/>
        <w:numPr>
          <w:ilvl w:val="0"/>
          <w:numId w:val="1004"/>
        </w:numPr>
      </w:pPr>
      <w:r>
        <w:rPr>
          <w:b/>
          <w:bCs/>
        </w:rPr>
        <w:t xml:space="preserve">Icon Usage Guideline:</w:t>
      </w:r>
      <w:r>
        <w:t xml:space="preserve"> </w:t>
      </w:r>
      <w:r>
        <w:t xml:space="preserve">Since icons (from Lucide) are used across components (buttons, nav, etc.), add a short note: e.g. “All icons are from Lucide and should be used at 1em or 1.25em (approx 20px) for consistency. Include</w:t>
      </w:r>
      <w:r>
        <w:t xml:space="preserve"> </w:t>
      </w:r>
      <w:r>
        <w:rPr>
          <w:rStyle w:val="VerbatimChar"/>
        </w:rPr>
        <w:t xml:space="preserve">aria-label</w:t>
      </w:r>
      <w:r>
        <w:t xml:space="preserve"> </w:t>
      </w:r>
      <w:r>
        <w:t xml:space="preserve">or screen-reader text for any icon buttons (like close or menu icons) and mark purely decorative icons with</w:t>
      </w:r>
      <w:r>
        <w:t xml:space="preserve"> </w:t>
      </w:r>
      <w:r>
        <w:rPr>
          <w:rStyle w:val="VerbatimChar"/>
        </w:rPr>
        <w:t xml:space="preserve">aria-hidden</w:t>
      </w:r>
      <w:r>
        <w:t xml:space="preserve">.” This reinforces</w:t>
      </w:r>
      <w:r>
        <w:t xml:space="preserve"> </w:t>
      </w:r>
      <w:r>
        <w:rPr>
          <w:b/>
          <w:bCs/>
        </w:rPr>
        <w:t xml:space="preserve">best practices</w:t>
      </w:r>
      <w:r>
        <w:t xml:space="preserve"> </w:t>
      </w:r>
      <w:r>
        <w:t xml:space="preserve">in accessibility and consistency in UI.</w:t>
      </w:r>
    </w:p>
    <w:bookmarkEnd w:id="93"/>
    <w:bookmarkStart w:id="123" w:name="database-schema-03-database-schema.md"/>
    <w:p>
      <w:pPr>
        <w:pStyle w:val="Heading2"/>
      </w:pPr>
      <w:r>
        <w:t xml:space="preserve">Database Schema (03-DATABASE-SCHEMA.md)</w:t>
      </w:r>
    </w:p>
    <w:p>
      <w:pPr>
        <w:pStyle w:val="FirstParagraph"/>
      </w:pPr>
      <w:r>
        <w:rPr>
          <w:b/>
          <w:bCs/>
        </w:rPr>
        <w:t xml:space="preserve">Strengths:</w:t>
      </w:r>
      <w:r>
        <w:t xml:space="preserve"> </w:t>
      </w:r>
      <w:r>
        <w:t xml:space="preserve">The database schema documentation is highly</w:t>
      </w:r>
      <w:r>
        <w:t xml:space="preserve"> </w:t>
      </w:r>
      <w:r>
        <w:rPr>
          <w:b/>
          <w:bCs/>
        </w:rPr>
        <w:t xml:space="preserve">complete</w:t>
      </w:r>
      <w:r>
        <w:t xml:space="preserve"> </w:t>
      </w:r>
      <w:r>
        <w:t xml:space="preserve">and reflects a robust data model covering all anticipated aspects of the platform. It systematically enumerates tables for authentication/profile, courses (courses, modules, lessons), user progress (enrollments, lesson progress), interactive tool data (sleep logs, mood logs, food &amp; mood logs, thought records, medication management, anxiety episodes), assessments (questions and responses), and even analytics (activity log, streaks)</w:t>
      </w:r>
      <w:hyperlink r:id="rId94">
        <w:r>
          <w:rPr>
            <w:rStyle w:val="Hyperlink"/>
          </w:rPr>
          <w:t xml:space="preserve">[72]</w:t>
        </w:r>
      </w:hyperlink>
      <w:hyperlink r:id="rId95">
        <w:r>
          <w:rPr>
            <w:rStyle w:val="Hyperlink"/>
          </w:rPr>
          <w:t xml:space="preserve">[73]</w:t>
        </w:r>
      </w:hyperlink>
      <w:hyperlink r:id="rId96">
        <w:r>
          <w:rPr>
            <w:rStyle w:val="Hyperlink"/>
          </w:rPr>
          <w:t xml:space="preserve">[74]</w:t>
        </w:r>
      </w:hyperlink>
      <w:r>
        <w:t xml:space="preserve">. Each table DDL is accompanied by constraints and indexes that show careful consideration of</w:t>
      </w:r>
      <w:r>
        <w:t xml:space="preserve"> </w:t>
      </w:r>
      <w:r>
        <w:rPr>
          <w:b/>
          <w:bCs/>
        </w:rPr>
        <w:t xml:space="preserve">scalability</w:t>
      </w:r>
      <w:r>
        <w:t xml:space="preserve"> </w:t>
      </w:r>
      <w:r>
        <w:t xml:space="preserve">and data integrity (e.g. unique keys, foreign keys with cascade, appropriate indexes on user and date fields). The use of</w:t>
      </w:r>
      <w:r>
        <w:t xml:space="preserve"> </w:t>
      </w:r>
      <w:r>
        <w:rPr>
          <w:b/>
          <w:bCs/>
        </w:rPr>
        <w:t xml:space="preserve">Row-Level Security</w:t>
      </w:r>
      <w:r>
        <w:t xml:space="preserve"> </w:t>
      </w:r>
      <w:r>
        <w:t xml:space="preserve">on every table is explicitly shown, with policies restricting access to each user’s own data</w:t>
      </w:r>
      <w:hyperlink r:id="rId97">
        <w:r>
          <w:rPr>
            <w:rStyle w:val="Hyperlink"/>
          </w:rPr>
          <w:t xml:space="preserve">[75]</w:t>
        </w:r>
      </w:hyperlink>
      <w:hyperlink r:id="rId97">
        <w:r>
          <w:rPr>
            <w:rStyle w:val="Hyperlink"/>
          </w:rPr>
          <w:t xml:space="preserve">[76]</w:t>
        </w:r>
      </w:hyperlink>
      <w:r>
        <w:t xml:space="preserve"> </w:t>
      </w:r>
      <w:r>
        <w:t xml:space="preserve">– this is excellent for</w:t>
      </w:r>
      <w:r>
        <w:t xml:space="preserve"> </w:t>
      </w:r>
      <w:r>
        <w:rPr>
          <w:b/>
          <w:bCs/>
        </w:rPr>
        <w:t xml:space="preserve">security best practices</w:t>
      </w:r>
      <w:r>
        <w:t xml:space="preserve">, ensuring sensitive mental health data is protected by default. The schema also defines useful</w:t>
      </w:r>
      <w:r>
        <w:t xml:space="preserve"> </w:t>
      </w:r>
      <w:r>
        <w:rPr>
          <w:b/>
          <w:bCs/>
        </w:rPr>
        <w:t xml:space="preserve">utility functions</w:t>
      </w:r>
      <w:r>
        <w:t xml:space="preserve"> </w:t>
      </w:r>
      <w:r>
        <w:t xml:space="preserve">and triggers (e.g. auto-creating a profile on new auth user</w:t>
      </w:r>
      <w:hyperlink r:id="rId98">
        <w:r>
          <w:rPr>
            <w:rStyle w:val="Hyperlink"/>
          </w:rPr>
          <w:t xml:space="preserve">[77]</w:t>
        </w:r>
      </w:hyperlink>
      <w:r>
        <w:t xml:space="preserve">, auto-updating</w:t>
      </w:r>
      <w:r>
        <w:t xml:space="preserve"> </w:t>
      </w:r>
      <w:r>
        <w:rPr>
          <w:rStyle w:val="VerbatimChar"/>
        </w:rPr>
        <w:t xml:space="preserve">updated_at</w:t>
      </w:r>
      <w:r>
        <w:t xml:space="preserve"> </w:t>
      </w:r>
      <w:r>
        <w:t xml:space="preserve">timestamps</w:t>
      </w:r>
      <w:hyperlink r:id="rId99">
        <w:r>
          <w:rPr>
            <w:rStyle w:val="Hyperlink"/>
          </w:rPr>
          <w:t xml:space="preserve">[78]</w:t>
        </w:r>
      </w:hyperlink>
      <w:hyperlink r:id="rId100">
        <w:r>
          <w:rPr>
            <w:rStyle w:val="Hyperlink"/>
          </w:rPr>
          <w:t xml:space="preserve">[79]</w:t>
        </w:r>
      </w:hyperlink>
      <w:r>
        <w:t xml:space="preserve">, calculating sleep efficiency before insert</w:t>
      </w:r>
      <w:hyperlink r:id="rId101">
        <w:r>
          <w:rPr>
            <w:rStyle w:val="Hyperlink"/>
          </w:rPr>
          <w:t xml:space="preserve">[80]</w:t>
        </w:r>
      </w:hyperlink>
      <w:hyperlink r:id="rId102">
        <w:r>
          <w:rPr>
            <w:rStyle w:val="Hyperlink"/>
          </w:rPr>
          <w:t xml:space="preserve">[81]</w:t>
        </w:r>
      </w:hyperlink>
      <w:r>
        <w:t xml:space="preserve">, and a function to compute course completion) – these will offload logic to the database for consistency and simplify traceability of business rules. There’s clear support for</w:t>
      </w:r>
      <w:r>
        <w:t xml:space="preserve"> </w:t>
      </w:r>
      <w:r>
        <w:rPr>
          <w:b/>
          <w:bCs/>
        </w:rPr>
        <w:t xml:space="preserve">traceability</w:t>
      </w:r>
      <w:r>
        <w:t xml:space="preserve"> </w:t>
      </w:r>
      <w:r>
        <w:t xml:space="preserve">between features and data: for instance, the</w:t>
      </w:r>
      <w:r>
        <w:t xml:space="preserve"> </w:t>
      </w:r>
      <w:r>
        <w:rPr>
          <w:rStyle w:val="VerbatimChar"/>
        </w:rPr>
        <w:t xml:space="preserve">sleep_logs</w:t>
      </w:r>
      <w:r>
        <w:t xml:space="preserve"> </w:t>
      </w:r>
      <w:r>
        <w:t xml:space="preserve">table has fields exactly matching those used in the Sleep Diary form (latency, awakenings_count, etc.)</w:t>
      </w:r>
      <w:hyperlink r:id="rId103">
        <w:r>
          <w:rPr>
            <w:rStyle w:val="Hyperlink"/>
          </w:rPr>
          <w:t xml:space="preserve">[82]</w:t>
        </w:r>
      </w:hyperlink>
      <w:hyperlink r:id="rId104">
        <w:r>
          <w:rPr>
            <w:rStyle w:val="Hyperlink"/>
          </w:rPr>
          <w:t xml:space="preserve">[83]</w:t>
        </w:r>
      </w:hyperlink>
      <w:r>
        <w:t xml:space="preserve">, the</w:t>
      </w:r>
      <w:r>
        <w:t xml:space="preserve"> </w:t>
      </w:r>
      <w:r>
        <w:rPr>
          <w:rStyle w:val="VerbatimChar"/>
        </w:rPr>
        <w:t xml:space="preserve">thought_records</w:t>
      </w:r>
      <w:r>
        <w:t xml:space="preserve"> </w:t>
      </w:r>
      <w:r>
        <w:t xml:space="preserve">schema aligns with fields in the ThoughtRecord UI (arrays for automatic thoughts, JSON for emotions, etc.)</w:t>
      </w:r>
      <w:hyperlink r:id="rId105">
        <w:r>
          <w:rPr>
            <w:rStyle w:val="Hyperlink"/>
          </w:rPr>
          <w:t xml:space="preserve">[84]</w:t>
        </w:r>
      </w:hyperlink>
      <w:hyperlink r:id="rId106">
        <w:r>
          <w:rPr>
            <w:rStyle w:val="Hyperlink"/>
          </w:rPr>
          <w:t xml:space="preserve">[85]</w:t>
        </w:r>
      </w:hyperlink>
      <w:r>
        <w:t xml:space="preserve">, and the</w:t>
      </w:r>
      <w:r>
        <w:t xml:space="preserve"> </w:t>
      </w:r>
      <w:r>
        <w:rPr>
          <w:rStyle w:val="VerbatimChar"/>
        </w:rPr>
        <w:t xml:space="preserve">food_mood_logs</w:t>
      </w:r>
      <w:r>
        <w:t xml:space="preserve"> </w:t>
      </w:r>
      <w:r>
        <w:t xml:space="preserve">includes mood_before/after and energy_before/after which correspond to the Meal/Mood logger component</w:t>
      </w:r>
      <w:hyperlink r:id="rId107">
        <w:r>
          <w:rPr>
            <w:rStyle w:val="Hyperlink"/>
          </w:rPr>
          <w:t xml:space="preserve">[86]</w:t>
        </w:r>
      </w:hyperlink>
      <w:r>
        <w:t xml:space="preserve">. This one-to-one field mapping greatly aids developers in implementing features without ambiguity. The inclusion of</w:t>
      </w:r>
      <w:r>
        <w:t xml:space="preserve"> </w:t>
      </w:r>
      <w:r>
        <w:rPr>
          <w:b/>
          <w:bCs/>
        </w:rPr>
        <w:t xml:space="preserve">preferences and settings</w:t>
      </w:r>
      <w:r>
        <w:t xml:space="preserve"> </w:t>
      </w:r>
      <w:r>
        <w:t xml:space="preserve">in</w:t>
      </w:r>
      <w:r>
        <w:t xml:space="preserve"> </w:t>
      </w:r>
      <w:r>
        <w:rPr>
          <w:rStyle w:val="VerbatimChar"/>
        </w:rPr>
        <w:t xml:space="preserve">user_profiles</w:t>
      </w:r>
      <w:r>
        <w:t xml:space="preserve"> </w:t>
      </w:r>
      <w:r>
        <w:t xml:space="preserve">(theme, reduced_motion, learning_pace, etc.)</w:t>
      </w:r>
      <w:hyperlink r:id="rId78">
        <w:r>
          <w:rPr>
            <w:rStyle w:val="Hyperlink"/>
          </w:rPr>
          <w:t xml:space="preserve">[57]</w:t>
        </w:r>
      </w:hyperlink>
      <w:r>
        <w:t xml:space="preserve"> </w:t>
      </w:r>
      <w:r>
        <w:t xml:space="preserve">shows a forward-thinking approach to personalization (and ties back to onboarding prompts). From a</w:t>
      </w:r>
      <w:r>
        <w:t xml:space="preserve"> </w:t>
      </w:r>
      <w:r>
        <w:rPr>
          <w:b/>
          <w:bCs/>
        </w:rPr>
        <w:t xml:space="preserve">marketing readiness</w:t>
      </w:r>
      <w:r>
        <w:t xml:space="preserve"> </w:t>
      </w:r>
      <w:r>
        <w:t xml:space="preserve">perspective, the schema even considers engagement metrics (streaks, activity logs) that could drive user retention features or marketing claims (“X% of users have a 5-day streak!”). Overall, the schema is designed with</w:t>
      </w:r>
      <w:r>
        <w:t xml:space="preserve"> </w:t>
      </w:r>
      <w:r>
        <w:rPr>
          <w:b/>
          <w:bCs/>
        </w:rPr>
        <w:t xml:space="preserve">future scalability</w:t>
      </w:r>
      <w:r>
        <w:t xml:space="preserve"> </w:t>
      </w:r>
      <w:r>
        <w:t xml:space="preserve">in mind – e.g. partitioning of activity log by month is hinted via indexing</w:t>
      </w:r>
      <w:hyperlink r:id="rId108">
        <w:r>
          <w:rPr>
            <w:rStyle w:val="Hyperlink"/>
          </w:rPr>
          <w:t xml:space="preserve">[87]</w:t>
        </w:r>
      </w:hyperlink>
      <w:hyperlink r:id="rId109">
        <w:r>
          <w:rPr>
            <w:rStyle w:val="Hyperlink"/>
          </w:rPr>
          <w:t xml:space="preserve">[88]</w:t>
        </w:r>
      </w:hyperlink>
      <w:r>
        <w:t xml:space="preserve">, and JSONB fields allow flexible storage of complex data (emotions arrays, assessment questions, etc.) without altering schema for every change.</w:t>
      </w:r>
    </w:p>
    <w:p>
      <w:pPr>
        <w:pStyle w:val="BodyText"/>
      </w:pPr>
      <w:r>
        <w:rPr>
          <w:b/>
          <w:bCs/>
        </w:rPr>
        <w:t xml:space="preserve">Gaps:</w:t>
      </w:r>
      <w:r>
        <w:t xml:space="preserve"> </w:t>
      </w:r>
      <w:r>
        <w:t xml:space="preserve">The schema documentation leaves very few functional gaps. One thing to note is that a couple of tables have no obvious corresponding UI in the Interactive Components doc or prompt list, which could affect</w:t>
      </w:r>
      <w:r>
        <w:t xml:space="preserve"> </w:t>
      </w:r>
      <w:r>
        <w:rPr>
          <w:b/>
          <w:bCs/>
        </w:rPr>
        <w:t xml:space="preserve">traceability</w:t>
      </w:r>
      <w:r>
        <w:t xml:space="preserve"> </w:t>
      </w:r>
      <w:r>
        <w:t xml:space="preserve">if not addressed. Specifically,</w:t>
      </w:r>
      <w:r>
        <w:t xml:space="preserve"> </w:t>
      </w:r>
      <w:r>
        <w:rPr>
          <w:rStyle w:val="VerbatimChar"/>
        </w:rPr>
        <w:t xml:space="preserve">mood_logs</w:t>
      </w:r>
      <w:r>
        <w:t xml:space="preserve"> </w:t>
      </w:r>
      <w:r>
        <w:t xml:space="preserve">(a general mood check-in table) is defined</w:t>
      </w:r>
      <w:hyperlink r:id="rId110">
        <w:r>
          <w:rPr>
            <w:rStyle w:val="Hyperlink"/>
          </w:rPr>
          <w:t xml:space="preserve">[89]</w:t>
        </w:r>
      </w:hyperlink>
      <w:hyperlink r:id="rId111">
        <w:r>
          <w:rPr>
            <w:rStyle w:val="Hyperlink"/>
          </w:rPr>
          <w:t xml:space="preserve">[90]</w:t>
        </w:r>
      </w:hyperlink>
      <w:r>
        <w:t xml:space="preserve">, but nowhere in the UI spec or prompts is a “Mood Logger” tool (independent of meals) described — the Quick Start mentions a “Mood Logger” in the Week 3 plan</w:t>
      </w:r>
      <w:hyperlink r:id="rId112">
        <w:r>
          <w:rPr>
            <w:rStyle w:val="Hyperlink"/>
          </w:rPr>
          <w:t xml:space="preserve">[91]</w:t>
        </w:r>
      </w:hyperlink>
      <w:r>
        <w:t xml:space="preserve">, but the implementation seems to have been oriented toward the food/mood logger instead. This could mean either an omission in the specs (the team intended a generic mood check-in feature that wasn’t documented) or a conscious choice to subsume mood tracking into the nutrition tool. Similarly, the</w:t>
      </w:r>
      <w:r>
        <w:t xml:space="preserve"> </w:t>
      </w:r>
      <w:r>
        <w:rPr>
          <w:rStyle w:val="VerbatimChar"/>
        </w:rPr>
        <w:t xml:space="preserve">anxiety_episodes</w:t>
      </w:r>
      <w:r>
        <w:t xml:space="preserve"> </w:t>
      </w:r>
      <w:r>
        <w:t xml:space="preserve">table is present for logging panic/anxiety attacks and coping strategy effectiveness</w:t>
      </w:r>
      <w:hyperlink r:id="rId113">
        <w:r>
          <w:rPr>
            <w:rStyle w:val="Hyperlink"/>
          </w:rPr>
          <w:t xml:space="preserve">[92]</w:t>
        </w:r>
      </w:hyperlink>
      <w:hyperlink r:id="rId114">
        <w:r>
          <w:rPr>
            <w:rStyle w:val="Hyperlink"/>
          </w:rPr>
          <w:t xml:space="preserve">[93]</w:t>
        </w:r>
      </w:hyperlink>
      <w:r>
        <w:t xml:space="preserve">, which is a great idea, but the UI specs don’t explicitly outline a form or flow to create these records (though Prompt 9 hints that</w:t>
      </w:r>
      <w:r>
        <w:t xml:space="preserve"> </w:t>
      </w:r>
      <w:r>
        <w:rPr>
          <w:b/>
          <w:bCs/>
        </w:rPr>
        <w:t xml:space="preserve">GuidedExercises</w:t>
      </w:r>
      <w:r>
        <w:t xml:space="preserve"> </w:t>
      </w:r>
      <w:r>
        <w:t xml:space="preserve">usage should save an entry to this table</w:t>
      </w:r>
      <w:hyperlink r:id="rId115">
        <w:r>
          <w:rPr>
            <w:rStyle w:val="Hyperlink"/>
          </w:rPr>
          <w:t xml:space="preserve">[94]</w:t>
        </w:r>
      </w:hyperlink>
      <w:r>
        <w:t xml:space="preserve">). These discrepancies suggest</w:t>
      </w:r>
      <w:r>
        <w:t xml:space="preserve"> </w:t>
      </w:r>
      <w:r>
        <w:rPr>
          <w:b/>
          <w:bCs/>
        </w:rPr>
        <w:t xml:space="preserve">traceability</w:t>
      </w:r>
      <w:r>
        <w:t xml:space="preserve"> </w:t>
      </w:r>
      <w:r>
        <w:t xml:space="preserve">could be improved by adding specs for a general mood check-in form and an anxiety episode logging flow (or by clarifying that these tables are reserved for background tracking via existing tools). Additionally, while the schema supports “personalized content recommendations” (mentioned in the overview)</w:t>
      </w:r>
      <w:hyperlink r:id="rId116">
        <w:r>
          <w:rPr>
            <w:rStyle w:val="Hyperlink"/>
          </w:rPr>
          <w:t xml:space="preserve">[95]</w:t>
        </w:r>
      </w:hyperlink>
      <w:r>
        <w:t xml:space="preserve">, there is no specific table for recommendations; presumably this would be done via queries on existing data (which is fine). It might be worth noting how that is envisioned (e.g. using</w:t>
      </w:r>
      <w:r>
        <w:t xml:space="preserve"> </w:t>
      </w:r>
      <w:r>
        <w:rPr>
          <w:rStyle w:val="VerbatimChar"/>
        </w:rPr>
        <w:t xml:space="preserve">user_preferences</w:t>
      </w:r>
      <w:r>
        <w:t xml:space="preserve"> </w:t>
      </w:r>
      <w:r>
        <w:t xml:space="preserve">+ progress to select courses), to connect the marketing/UX intent to data structures.</w:t>
      </w:r>
    </w:p>
    <w:p>
      <w:pPr>
        <w:pStyle w:val="BodyText"/>
      </w:pPr>
      <w:r>
        <w:t xml:space="preserve">From a</w:t>
      </w:r>
      <w:r>
        <w:t xml:space="preserve"> </w:t>
      </w:r>
      <w:r>
        <w:rPr>
          <w:b/>
          <w:bCs/>
        </w:rPr>
        <w:t xml:space="preserve">best practices</w:t>
      </w:r>
      <w:r>
        <w:t xml:space="preserve"> </w:t>
      </w:r>
      <w:r>
        <w:t xml:space="preserve">standpoint, the schema is strong. One potential improvement: the</w:t>
      </w:r>
      <w:r>
        <w:t xml:space="preserve"> </w:t>
      </w:r>
      <w:r>
        <w:rPr>
          <w:rStyle w:val="VerbatimChar"/>
        </w:rPr>
        <w:t xml:space="preserve">calculate_course_completion()</w:t>
      </w:r>
      <w:r>
        <w:t xml:space="preserve"> </w:t>
      </w:r>
      <w:r>
        <w:t xml:space="preserve">function is defined</w:t>
      </w:r>
      <w:hyperlink r:id="rId117">
        <w:r>
          <w:rPr>
            <w:rStyle w:val="Hyperlink"/>
          </w:rPr>
          <w:t xml:space="preserve">[96]</w:t>
        </w:r>
      </w:hyperlink>
      <w:hyperlink r:id="rId118">
        <w:r>
          <w:rPr>
            <w:rStyle w:val="Hyperlink"/>
          </w:rPr>
          <w:t xml:space="preserve">[97]</w:t>
        </w:r>
      </w:hyperlink>
      <w:r>
        <w:t xml:space="preserve">, but it’s not clear if/where it’s used (possibly intended for an edge function or future analytics). We might suggest adding a trigger or a note to use that function to update the</w:t>
      </w:r>
      <w:r>
        <w:t xml:space="preserve"> </w:t>
      </w:r>
      <w:r>
        <w:rPr>
          <w:rStyle w:val="VerbatimChar"/>
        </w:rPr>
        <w:t xml:space="preserve">completion_percentage</w:t>
      </w:r>
      <w:r>
        <w:t xml:space="preserve"> </w:t>
      </w:r>
      <w:r>
        <w:t xml:space="preserve">in</w:t>
      </w:r>
      <w:r>
        <w:t xml:space="preserve"> </w:t>
      </w:r>
      <w:r>
        <w:rPr>
          <w:rStyle w:val="VerbatimChar"/>
        </w:rPr>
        <w:t xml:space="preserve">user_course_enrollments</w:t>
      </w:r>
      <w:r>
        <w:t xml:space="preserve">, to automate that metric. This would further ensure consistency of data (though it’s a minor detail and possibly omitted to avoid performance hit on every progress update).</w:t>
      </w:r>
    </w:p>
    <w:p>
      <w:pPr>
        <w:pStyle w:val="BodyText"/>
      </w:pPr>
      <w:r>
        <w:rPr>
          <w:b/>
          <w:bCs/>
        </w:rPr>
        <w:t xml:space="preserve">Recommendations for Database Schema:</w:t>
      </w:r>
    </w:p>
    <w:p>
      <w:pPr>
        <w:pStyle w:val="Compact"/>
        <w:numPr>
          <w:ilvl w:val="0"/>
          <w:numId w:val="1005"/>
        </w:numPr>
      </w:pPr>
      <w:r>
        <w:rPr>
          <w:b/>
          <w:bCs/>
        </w:rPr>
        <w:t xml:space="preserve">Connect Mood Logs to a Feature:</w:t>
      </w:r>
      <w:r>
        <w:t xml:space="preserve"> </w:t>
      </w:r>
      <w:r>
        <w:t xml:space="preserve">If the standalone</w:t>
      </w:r>
      <w:r>
        <w:t xml:space="preserve"> </w:t>
      </w:r>
      <w:r>
        <w:rPr>
          <w:rStyle w:val="VerbatimChar"/>
        </w:rPr>
        <w:t xml:space="preserve">mood_logs</w:t>
      </w:r>
      <w:r>
        <w:t xml:space="preserve"> </w:t>
      </w:r>
      <w:r>
        <w:t xml:space="preserve">table is to be part of the MVP, provide a spec or prompt for a basic “mood check-in” feature. This could be a simple form where users rate mood/energy/anxiety for morning/afternoon/evening, corresponding to the fields in</w:t>
      </w:r>
      <w:r>
        <w:t xml:space="preserve"> </w:t>
      </w:r>
      <w:r>
        <w:rPr>
          <w:rStyle w:val="VerbatimChar"/>
        </w:rPr>
        <w:t xml:space="preserve">mood_logs</w:t>
      </w:r>
      <w:hyperlink r:id="rId119">
        <w:r>
          <w:rPr>
            <w:rStyle w:val="Hyperlink"/>
          </w:rPr>
          <w:t xml:space="preserve">[98]</w:t>
        </w:r>
      </w:hyperlink>
      <w:r>
        <w:t xml:space="preserve">. If instead all mood tracking is via</w:t>
      </w:r>
      <w:r>
        <w:t xml:space="preserve"> </w:t>
      </w:r>
      <w:r>
        <w:rPr>
          <w:rStyle w:val="VerbatimChar"/>
        </w:rPr>
        <w:t xml:space="preserve">food_mood_logs</w:t>
      </w:r>
      <w:r>
        <w:t xml:space="preserve">, consider merging the functionality or clarifying in documentation that general mood logging is a</w:t>
      </w:r>
      <w:r>
        <w:t xml:space="preserve"> </w:t>
      </w:r>
      <w:r>
        <w:rPr>
          <w:b/>
          <w:bCs/>
        </w:rPr>
        <w:t xml:space="preserve">future enhancement</w:t>
      </w:r>
      <w:r>
        <w:t xml:space="preserve">. Ensuring every table has a clear purpose in the user journey will maintain</w:t>
      </w:r>
      <w:r>
        <w:t xml:space="preserve"> </w:t>
      </w:r>
      <w:r>
        <w:rPr>
          <w:b/>
          <w:bCs/>
        </w:rPr>
        <w:t xml:space="preserve">traceability</w:t>
      </w:r>
      <w:r>
        <w:t xml:space="preserve"> </w:t>
      </w:r>
      <w:r>
        <w:t xml:space="preserve">and avoid development of unused components.</w:t>
      </w:r>
    </w:p>
    <w:p>
      <w:pPr>
        <w:pStyle w:val="Compact"/>
        <w:numPr>
          <w:ilvl w:val="0"/>
          <w:numId w:val="1005"/>
        </w:numPr>
      </w:pPr>
      <w:r>
        <w:rPr>
          <w:b/>
          <w:bCs/>
        </w:rPr>
        <w:t xml:space="preserve">Anxiety Episode Logging:</w:t>
      </w:r>
      <w:r>
        <w:t xml:space="preserve"> </w:t>
      </w:r>
      <w:r>
        <w:t xml:space="preserve">Similarly, add guidance on using the</w:t>
      </w:r>
      <w:r>
        <w:t xml:space="preserve"> </w:t>
      </w:r>
      <w:r>
        <w:rPr>
          <w:rStyle w:val="VerbatimChar"/>
        </w:rPr>
        <w:t xml:space="preserve">anxiety_episodes</w:t>
      </w:r>
      <w:r>
        <w:t xml:space="preserve"> </w:t>
      </w:r>
      <w:r>
        <w:t xml:space="preserve">table. Prompt 9 suggests logging usage of guided exercises to this table</w:t>
      </w:r>
      <w:hyperlink r:id="rId120">
        <w:r>
          <w:rPr>
            <w:rStyle w:val="Hyperlink"/>
          </w:rPr>
          <w:t xml:space="preserve">[99]</w:t>
        </w:r>
      </w:hyperlink>
      <w:r>
        <w:t xml:space="preserve">, but the current UI docs do not detail a form for it. It could be as simple as automatically creating a record when a guided breathing exercise is completed, or a dedicated “Anxiety Episode” log form. Documenting this process (even briefly in the Interactive Components or in a prompt) would close the loop on this data. This is important for</w:t>
      </w:r>
      <w:r>
        <w:t xml:space="preserve"> </w:t>
      </w:r>
      <w:r>
        <w:rPr>
          <w:b/>
          <w:bCs/>
        </w:rPr>
        <w:t xml:space="preserve">completeness</w:t>
      </w:r>
      <w:r>
        <w:t xml:space="preserve"> </w:t>
      </w:r>
      <w:r>
        <w:t xml:space="preserve">if the feature is intended, as it directly relates to measuring clinical outcomes (an important value proposition).</w:t>
      </w:r>
    </w:p>
    <w:p>
      <w:pPr>
        <w:pStyle w:val="Compact"/>
        <w:numPr>
          <w:ilvl w:val="0"/>
          <w:numId w:val="1005"/>
        </w:numPr>
      </w:pPr>
      <w:r>
        <w:rPr>
          <w:b/>
          <w:bCs/>
        </w:rPr>
        <w:t xml:space="preserve">Data Recommendations Note:</w:t>
      </w:r>
      <w:r>
        <w:t xml:space="preserve"> </w:t>
      </w:r>
      <w:r>
        <w:t xml:space="preserve">Since the schema mentions “personalized content recommendations,” add a short note on how that might be achieved with the given data. For example: “(No separate table needed – recommendations can be generated by querying user goals, progress, and activity logs to suggest relevant courses or tools).” This would tie the</w:t>
      </w:r>
      <w:r>
        <w:t xml:space="preserve"> </w:t>
      </w:r>
      <w:r>
        <w:rPr>
          <w:b/>
          <w:bCs/>
        </w:rPr>
        <w:t xml:space="preserve">marketing readiness</w:t>
      </w:r>
      <w:r>
        <w:t xml:space="preserve"> </w:t>
      </w:r>
      <w:r>
        <w:t xml:space="preserve">aspect (personalization) back to the data model for developers who might wonder if something is missing.</w:t>
      </w:r>
    </w:p>
    <w:p>
      <w:pPr>
        <w:pStyle w:val="Compact"/>
        <w:numPr>
          <w:ilvl w:val="0"/>
          <w:numId w:val="1005"/>
        </w:numPr>
      </w:pPr>
      <w:r>
        <w:rPr>
          <w:b/>
          <w:bCs/>
        </w:rPr>
        <w:t xml:space="preserve">Ensure Course Completion Sync:</w:t>
      </w:r>
      <w:r>
        <w:t xml:space="preserve"> </w:t>
      </w:r>
      <w:r>
        <w:t xml:space="preserve">Consider using the</w:t>
      </w:r>
      <w:r>
        <w:t xml:space="preserve"> </w:t>
      </w:r>
      <w:r>
        <w:rPr>
          <w:rStyle w:val="VerbatimChar"/>
        </w:rPr>
        <w:t xml:space="preserve">calculate_course_completion()</w:t>
      </w:r>
      <w:r>
        <w:t xml:space="preserve"> </w:t>
      </w:r>
      <w:r>
        <w:t xml:space="preserve">function in a trigger or in application logic. For instance, whenever a</w:t>
      </w:r>
      <w:r>
        <w:t xml:space="preserve"> </w:t>
      </w:r>
      <w:r>
        <w:rPr>
          <w:rStyle w:val="VerbatimChar"/>
        </w:rPr>
        <w:t xml:space="preserve">user_lesson_progress</w:t>
      </w:r>
      <w:r>
        <w:t xml:space="preserve"> </w:t>
      </w:r>
      <w:r>
        <w:t xml:space="preserve">is updated to completed, you could call this function to update the corresponding enrollment’s</w:t>
      </w:r>
      <w:r>
        <w:t xml:space="preserve"> </w:t>
      </w:r>
      <w:r>
        <w:rPr>
          <w:rStyle w:val="VerbatimChar"/>
        </w:rPr>
        <w:t xml:space="preserve">completion_percentage</w:t>
      </w:r>
      <w:r>
        <w:t xml:space="preserve">. If not implemented now, document the intended use so developers or DBAs can trace why the function exists. This aligns with</w:t>
      </w:r>
      <w:r>
        <w:t xml:space="preserve"> </w:t>
      </w:r>
      <w:r>
        <w:rPr>
          <w:b/>
          <w:bCs/>
        </w:rPr>
        <w:t xml:space="preserve">best practices</w:t>
      </w:r>
      <w:r>
        <w:t xml:space="preserve"> </w:t>
      </w:r>
      <w:r>
        <w:t xml:space="preserve">by keeping computed data up-to-date and will support the dashboard progress visualization accuracy.</w:t>
      </w:r>
    </w:p>
    <w:p>
      <w:pPr>
        <w:pStyle w:val="Compact"/>
        <w:numPr>
          <w:ilvl w:val="0"/>
          <w:numId w:val="1005"/>
        </w:numPr>
      </w:pPr>
      <w:r>
        <w:rPr>
          <w:b/>
          <w:bCs/>
        </w:rPr>
        <w:t xml:space="preserve">Documentation of Migrations/Seed:</w:t>
      </w:r>
      <w:r>
        <w:t xml:space="preserve"> </w:t>
      </w:r>
      <w:r>
        <w:t xml:space="preserve">The prompts do instruct creating migration files and even seeding initial course data</w:t>
      </w:r>
      <w:hyperlink r:id="rId121">
        <w:r>
          <w:rPr>
            <w:rStyle w:val="Hyperlink"/>
          </w:rPr>
          <w:t xml:space="preserve">[100]</w:t>
        </w:r>
      </w:hyperlink>
      <w:hyperlink r:id="rId122">
        <w:r>
          <w:rPr>
            <w:rStyle w:val="Hyperlink"/>
          </w:rPr>
          <w:t xml:space="preserve">[101]</w:t>
        </w:r>
      </w:hyperlink>
      <w:r>
        <w:t xml:space="preserve">. It might help to explicitly reference the</w:t>
      </w:r>
      <w:r>
        <w:t xml:space="preserve"> </w:t>
      </w:r>
      <w:r>
        <w:rPr>
          <w:b/>
          <w:bCs/>
        </w:rPr>
        <w:t xml:space="preserve">order of creation</w:t>
      </w:r>
      <w:r>
        <w:t xml:space="preserve"> </w:t>
      </w:r>
      <w:r>
        <w:t xml:space="preserve">(the prompt says “correct order (handle foreign keys)”) – perhaps include in the doc a suggested sequence (e.g. auth tables already exist, then profiles, then courses, modules, etc.). This ensures</w:t>
      </w:r>
      <w:r>
        <w:t xml:space="preserve"> </w:t>
      </w:r>
      <w:r>
        <w:rPr>
          <w:b/>
          <w:bCs/>
        </w:rPr>
        <w:t xml:space="preserve">efficient development workflows</w:t>
      </w:r>
      <w:r>
        <w:t xml:space="preserve"> </w:t>
      </w:r>
      <w:r>
        <w:t xml:space="preserve">by preventing migration errors. (This info might be obvious to an experienced dev, but listing it can save time for others.)</w:t>
      </w:r>
    </w:p>
    <w:bookmarkEnd w:id="123"/>
    <w:bookmarkStart w:id="148" w:name="X061f923f8ba1f53da7538a089b6faf712f80c01"/>
    <w:p>
      <w:pPr>
        <w:pStyle w:val="Heading2"/>
      </w:pPr>
      <w:r>
        <w:t xml:space="preserve">Interactive Components (04-INTERACTIVE-COMPONENTS.md)</w:t>
      </w:r>
    </w:p>
    <w:p>
      <w:pPr>
        <w:pStyle w:val="FirstParagraph"/>
      </w:pPr>
      <w:r>
        <w:rPr>
          <w:b/>
          <w:bCs/>
        </w:rPr>
        <w:t xml:space="preserve">Strengths:</w:t>
      </w:r>
      <w:r>
        <w:t xml:space="preserve"> </w:t>
      </w:r>
      <w:r>
        <w:t xml:space="preserve">The Interactive Components library is a rich resource detailing how key features should be implemented in the UI, often with full code samples. This greatly aids</w:t>
      </w:r>
      <w:r>
        <w:t xml:space="preserve"> </w:t>
      </w:r>
      <w:r>
        <w:rPr>
          <w:b/>
          <w:bCs/>
        </w:rPr>
        <w:t xml:space="preserve">traceability</w:t>
      </w:r>
      <w:r>
        <w:t xml:space="preserve"> </w:t>
      </w:r>
      <w:r>
        <w:t xml:space="preserve">from specification to code. For example, the</w:t>
      </w:r>
      <w:r>
        <w:t xml:space="preserve"> </w:t>
      </w:r>
      <w:r>
        <w:rPr>
          <w:b/>
          <w:bCs/>
        </w:rPr>
        <w:t xml:space="preserve">Sleep Diary Form</w:t>
      </w:r>
      <w:r>
        <w:t xml:space="preserve"> </w:t>
      </w:r>
      <w:r>
        <w:t xml:space="preserve">is fully defined with Zod schema, form fields, validation, and Supabase mutation</w:t>
      </w:r>
      <w:hyperlink r:id="rId124">
        <w:r>
          <w:rPr>
            <w:rStyle w:val="Hyperlink"/>
          </w:rPr>
          <w:t xml:space="preserve">[102]</w:t>
        </w:r>
      </w:hyperlink>
      <w:hyperlink r:id="rId125">
        <w:r>
          <w:rPr>
            <w:rStyle w:val="Hyperlink"/>
          </w:rPr>
          <w:t xml:space="preserve">[103]</w:t>
        </w:r>
      </w:hyperlink>
      <w:r>
        <w:t xml:space="preserve">, matching the fields in</w:t>
      </w:r>
      <w:r>
        <w:t xml:space="preserve"> </w:t>
      </w:r>
      <w:r>
        <w:rPr>
          <w:rStyle w:val="VerbatimChar"/>
        </w:rPr>
        <w:t xml:space="preserve">sleep_logs</w:t>
      </w:r>
      <w:r>
        <w:t xml:space="preserve">. Similarly, the</w:t>
      </w:r>
      <w:r>
        <w:t xml:space="preserve"> </w:t>
      </w:r>
      <w:r>
        <w:rPr>
          <w:b/>
          <w:bCs/>
        </w:rPr>
        <w:t xml:space="preserve">Sleep Trend Chart</w:t>
      </w:r>
      <w:r>
        <w:t xml:space="preserve"> </w:t>
      </w:r>
      <w:r>
        <w:t xml:space="preserve">uses Recharts to plot sleep data and corresponds to the same table</w:t>
      </w:r>
      <w:hyperlink r:id="rId126">
        <w:r>
          <w:rPr>
            <w:rStyle w:val="Hyperlink"/>
          </w:rPr>
          <w:t xml:space="preserve">[104]</w:t>
        </w:r>
      </w:hyperlink>
      <w:hyperlink r:id="rId127">
        <w:r>
          <w:rPr>
            <w:rStyle w:val="Hyperlink"/>
          </w:rPr>
          <w:t xml:space="preserve">[105]</w:t>
        </w:r>
      </w:hyperlink>
      <w:r>
        <w:t xml:space="preserve">. The</w:t>
      </w:r>
      <w:r>
        <w:t xml:space="preserve"> </w:t>
      </w:r>
      <w:r>
        <w:rPr>
          <w:b/>
          <w:bCs/>
        </w:rPr>
        <w:t xml:space="preserve">Thought Record</w:t>
      </w:r>
      <w:r>
        <w:t xml:space="preserve"> </w:t>
      </w:r>
      <w:r>
        <w:t xml:space="preserve">multi-step component is outlined with state management for steps and a final submission to the</w:t>
      </w:r>
      <w:r>
        <w:t xml:space="preserve"> </w:t>
      </w:r>
      <w:r>
        <w:rPr>
          <w:rStyle w:val="VerbatimChar"/>
        </w:rPr>
        <w:t xml:space="preserve">thought_records</w:t>
      </w:r>
      <w:r>
        <w:t xml:space="preserve"> </w:t>
      </w:r>
      <w:r>
        <w:t xml:space="preserve">table</w:t>
      </w:r>
      <w:hyperlink r:id="rId128">
        <w:r>
          <w:rPr>
            <w:rStyle w:val="Hyperlink"/>
          </w:rPr>
          <w:t xml:space="preserve">[106]</w:t>
        </w:r>
      </w:hyperlink>
      <w:hyperlink r:id="rId129">
        <w:r>
          <w:rPr>
            <w:rStyle w:val="Hyperlink"/>
          </w:rPr>
          <w:t xml:space="preserve">[107]</w:t>
        </w:r>
      </w:hyperlink>
      <w:r>
        <w:t xml:space="preserve">, demonstrating a complex interactive flow adhering to CBT techniques (each step’s UI is described, including tips for the user</w:t>
      </w:r>
      <w:hyperlink r:id="rId130">
        <w:r>
          <w:rPr>
            <w:rStyle w:val="Hyperlink"/>
          </w:rPr>
          <w:t xml:space="preserve">[108]</w:t>
        </w:r>
      </w:hyperlink>
      <w:hyperlink r:id="rId131">
        <w:r>
          <w:rPr>
            <w:rStyle w:val="Hyperlink"/>
          </w:rPr>
          <w:t xml:space="preserve">[109]</w:t>
        </w:r>
      </w:hyperlink>
      <w:r>
        <w:t xml:space="preserve">, which is a great user-centric detail). The</w:t>
      </w:r>
      <w:r>
        <w:t xml:space="preserve"> </w:t>
      </w:r>
      <w:r>
        <w:rPr>
          <w:b/>
          <w:bCs/>
        </w:rPr>
        <w:t xml:space="preserve">Coping Strategy Library</w:t>
      </w:r>
      <w:r>
        <w:t xml:space="preserve"> </w:t>
      </w:r>
      <w:r>
        <w:t xml:space="preserve">component provides an example of filtering and displaying coping strategies with dummy data</w:t>
      </w:r>
      <w:hyperlink r:id="rId132">
        <w:r>
          <w:rPr>
            <w:rStyle w:val="Hyperlink"/>
          </w:rPr>
          <w:t xml:space="preserve">[110]</w:t>
        </w:r>
      </w:hyperlink>
      <w:hyperlink r:id="rId133">
        <w:r>
          <w:rPr>
            <w:rStyle w:val="Hyperlink"/>
          </w:rPr>
          <w:t xml:space="preserve">[111]</w:t>
        </w:r>
      </w:hyperlink>
      <w:r>
        <w:t xml:space="preserve">, aligning with the idea of an anxiety toolkit beyond just forms. The</w:t>
      </w:r>
      <w:r>
        <w:t xml:space="preserve"> </w:t>
      </w:r>
      <w:r>
        <w:rPr>
          <w:b/>
          <w:bCs/>
        </w:rPr>
        <w:t xml:space="preserve">Meal &amp; Mood Logger</w:t>
      </w:r>
      <w:r>
        <w:t xml:space="preserve"> </w:t>
      </w:r>
      <w:r>
        <w:t xml:space="preserve">is detailed, covering meal details and before/after mood ratings, and saving to</w:t>
      </w:r>
      <w:r>
        <w:t xml:space="preserve"> </w:t>
      </w:r>
      <w:r>
        <w:rPr>
          <w:rStyle w:val="VerbatimChar"/>
        </w:rPr>
        <w:t xml:space="preserve">food_mood_logs</w:t>
      </w:r>
      <w:hyperlink r:id="rId134">
        <w:r>
          <w:rPr>
            <w:rStyle w:val="Hyperlink"/>
          </w:rPr>
          <w:t xml:space="preserve">[112]</w:t>
        </w:r>
      </w:hyperlink>
      <w:hyperlink r:id="rId135">
        <w:r>
          <w:rPr>
            <w:rStyle w:val="Hyperlink"/>
          </w:rPr>
          <w:t xml:space="preserve">[113]</w:t>
        </w:r>
      </w:hyperlink>
      <w:r>
        <w:t xml:space="preserve">. The</w:t>
      </w:r>
      <w:r>
        <w:t xml:space="preserve"> </w:t>
      </w:r>
      <w:r>
        <w:rPr>
          <w:b/>
          <w:bCs/>
        </w:rPr>
        <w:t xml:space="preserve">Medication Schedule</w:t>
      </w:r>
      <w:r>
        <w:t xml:space="preserve"> </w:t>
      </w:r>
      <w:r>
        <w:t xml:space="preserve">component lists today’s medications with checkboxes to mark taken doses</w:t>
      </w:r>
      <w:hyperlink r:id="rId136">
        <w:r>
          <w:rPr>
            <w:rStyle w:val="Hyperlink"/>
          </w:rPr>
          <w:t xml:space="preserve">[114]</w:t>
        </w:r>
      </w:hyperlink>
      <w:hyperlink r:id="rId137">
        <w:r>
          <w:rPr>
            <w:rStyle w:val="Hyperlink"/>
          </w:rPr>
          <w:t xml:space="preserve">[115]</w:t>
        </w:r>
      </w:hyperlink>
      <w:r>
        <w:t xml:space="preserve">, pulling data from</w:t>
      </w:r>
      <w:r>
        <w:t xml:space="preserve"> </w:t>
      </w:r>
      <w:r>
        <w:rPr>
          <w:rStyle w:val="VerbatimChar"/>
        </w:rPr>
        <w:t xml:space="preserve">medication_logs</w:t>
      </w:r>
      <w:r>
        <w:t xml:space="preserve"> </w:t>
      </w:r>
      <w:r>
        <w:t xml:space="preserve">and</w:t>
      </w:r>
      <w:r>
        <w:t xml:space="preserve"> </w:t>
      </w:r>
      <w:r>
        <w:rPr>
          <w:rStyle w:val="VerbatimChar"/>
        </w:rPr>
        <w:t xml:space="preserve">medications</w:t>
      </w:r>
      <w:r>
        <w:t xml:space="preserve"> </w:t>
      </w:r>
      <w:r>
        <w:t xml:space="preserve">(via Supabase relational query)</w:t>
      </w:r>
      <w:hyperlink r:id="rId138">
        <w:r>
          <w:rPr>
            <w:rStyle w:val="Hyperlink"/>
          </w:rPr>
          <w:t xml:space="preserve">[116]</w:t>
        </w:r>
      </w:hyperlink>
      <w:hyperlink r:id="rId139">
        <w:r>
          <w:rPr>
            <w:rStyle w:val="Hyperlink"/>
          </w:rPr>
          <w:t xml:space="preserve">[117]</w:t>
        </w:r>
      </w:hyperlink>
      <w:r>
        <w:t xml:space="preserve">. We also see a</w:t>
      </w:r>
      <w:r>
        <w:t xml:space="preserve"> </w:t>
      </w:r>
      <w:r>
        <w:rPr>
          <w:b/>
          <w:bCs/>
        </w:rPr>
        <w:t xml:space="preserve">ProgressOverview</w:t>
      </w:r>
      <w:r>
        <w:t xml:space="preserve"> </w:t>
      </w:r>
      <w:r>
        <w:t xml:space="preserve">component (dashboard cards for courses, lessons, streak) that correlates with analytics tables like</w:t>
      </w:r>
      <w:r>
        <w:t xml:space="preserve"> </w:t>
      </w:r>
      <w:r>
        <w:rPr>
          <w:rStyle w:val="VerbatimChar"/>
        </w:rPr>
        <w:t xml:space="preserve">user_streaks</w:t>
      </w:r>
      <w:r>
        <w:t xml:space="preserve"> </w:t>
      </w:r>
      <w:r>
        <w:t xml:space="preserve">and progress counts</w:t>
      </w:r>
      <w:hyperlink r:id="rId140">
        <w:r>
          <w:rPr>
            <w:rStyle w:val="Hyperlink"/>
          </w:rPr>
          <w:t xml:space="preserve">[118]</w:t>
        </w:r>
      </w:hyperlink>
      <w:hyperlink r:id="rId141">
        <w:r>
          <w:rPr>
            <w:rStyle w:val="Hyperlink"/>
          </w:rPr>
          <w:t xml:space="preserve">[119]</w:t>
        </w:r>
      </w:hyperlink>
      <w:r>
        <w:t xml:space="preserve">. These examples reflect solid</w:t>
      </w:r>
      <w:r>
        <w:t xml:space="preserve"> </w:t>
      </w:r>
      <w:r>
        <w:rPr>
          <w:b/>
          <w:bCs/>
        </w:rPr>
        <w:t xml:space="preserve">best practices</w:t>
      </w:r>
      <w:r>
        <w:t xml:space="preserve">: state management via React hooks (</w:t>
      </w:r>
      <w:r>
        <w:rPr>
          <w:rStyle w:val="VerbatimChar"/>
        </w:rPr>
        <w:t xml:space="preserve">useQuery</w:t>
      </w:r>
      <w:r>
        <w:t xml:space="preserve"> </w:t>
      </w:r>
      <w:r>
        <w:t xml:space="preserve">for data fetching,</w:t>
      </w:r>
      <w:r>
        <w:t xml:space="preserve"> </w:t>
      </w:r>
      <w:r>
        <w:rPr>
          <w:rStyle w:val="VerbatimChar"/>
        </w:rPr>
        <w:t xml:space="preserve">useMutation</w:t>
      </w:r>
      <w:r>
        <w:t xml:space="preserve"> </w:t>
      </w:r>
      <w:r>
        <w:t xml:space="preserve">for submissions), integration of</w:t>
      </w:r>
      <w:r>
        <w:t xml:space="preserve"> </w:t>
      </w:r>
      <w:r>
        <w:rPr>
          <w:b/>
          <w:bCs/>
        </w:rPr>
        <w:t xml:space="preserve">Zod</w:t>
      </w:r>
      <w:r>
        <w:t xml:space="preserve"> </w:t>
      </w:r>
      <w:r>
        <w:t xml:space="preserve">validation in forms, optimistic UI updates (invalidating queries on success)</w:t>
      </w:r>
      <w:hyperlink r:id="rId142">
        <w:r>
          <w:rPr>
            <w:rStyle w:val="Hyperlink"/>
          </w:rPr>
          <w:t xml:space="preserve">[120]</w:t>
        </w:r>
      </w:hyperlink>
      <w:r>
        <w:t xml:space="preserve">, and UI feedback like toasts on success or disabled states during pending ops</w:t>
      </w:r>
      <w:hyperlink r:id="rId143">
        <w:r>
          <w:rPr>
            <w:rStyle w:val="Hyperlink"/>
          </w:rPr>
          <w:t xml:space="preserve">[121]</w:t>
        </w:r>
      </w:hyperlink>
      <w:r>
        <w:t xml:space="preserve">. Accessibility is considered in the code: for instance, the Sleep Quality radio inputs use</w:t>
      </w:r>
      <w:r>
        <w:t xml:space="preserve"> </w:t>
      </w:r>
      <w:r>
        <w:rPr>
          <w:rStyle w:val="VerbatimChar"/>
        </w:rPr>
        <w:t xml:space="preserve">sr-only</w:t>
      </w:r>
      <w:r>
        <w:t xml:space="preserve"> </w:t>
      </w:r>
      <w:r>
        <w:t xml:space="preserve">for the actual radio and a visible emoji scale</w:t>
      </w:r>
      <w:hyperlink r:id="rId144">
        <w:r>
          <w:rPr>
            <w:rStyle w:val="Hyperlink"/>
          </w:rPr>
          <w:t xml:space="preserve">[122]</w:t>
        </w:r>
      </w:hyperlink>
      <w:hyperlink r:id="rId145">
        <w:r>
          <w:rPr>
            <w:rStyle w:val="Hyperlink"/>
          </w:rPr>
          <w:t xml:space="preserve">[123]</w:t>
        </w:r>
      </w:hyperlink>
      <w:r>
        <w:t xml:space="preserve">, ensuring proper semantics. Keyboard navigation and focus management are implicitly supported by using standard form elements (and the design system’s focus styles). Overall, this document greatly supports developers in building features quickly by serving as a library of patterns to reference (which is exactly how the Quick Start suggests using it). It covers the core interactive tools outlined in the project plan, reflecting the</w:t>
      </w:r>
      <w:r>
        <w:t xml:space="preserve"> </w:t>
      </w:r>
      <w:r>
        <w:rPr>
          <w:b/>
          <w:bCs/>
        </w:rPr>
        <w:t xml:space="preserve">completeness</w:t>
      </w:r>
      <w:r>
        <w:t xml:space="preserve"> </w:t>
      </w:r>
      <w:r>
        <w:t xml:space="preserve">of major features.</w:t>
      </w:r>
    </w:p>
    <w:p>
      <w:pPr>
        <w:pStyle w:val="BodyText"/>
      </w:pPr>
      <w:r>
        <w:rPr>
          <w:b/>
          <w:bCs/>
        </w:rPr>
        <w:t xml:space="preserve">Gaps:</w:t>
      </w:r>
      <w:r>
        <w:t xml:space="preserve"> </w:t>
      </w:r>
      <w:r>
        <w:t xml:space="preserve">While many components are covered, a few appear to be missing or inconsistent with other documentation, affecting</w:t>
      </w:r>
      <w:r>
        <w:t xml:space="preserve"> </w:t>
      </w:r>
      <w:r>
        <w:rPr>
          <w:b/>
          <w:bCs/>
        </w:rPr>
        <w:t xml:space="preserve">completeness</w:t>
      </w:r>
      <w:r>
        <w:t xml:space="preserve"> </w:t>
      </w:r>
      <w:r>
        <w:t xml:space="preserve">and</w:t>
      </w:r>
      <w:r>
        <w:t xml:space="preserve"> </w:t>
      </w:r>
      <w:r>
        <w:rPr>
          <w:b/>
          <w:bCs/>
        </w:rPr>
        <w:t xml:space="preserve">internal consistency</w:t>
      </w:r>
      <w:r>
        <w:t xml:space="preserve">:</w:t>
      </w:r>
    </w:p>
    <w:p>
      <w:pPr>
        <w:pStyle w:val="Compact"/>
        <w:numPr>
          <w:ilvl w:val="0"/>
          <w:numId w:val="1006"/>
        </w:numPr>
      </w:pPr>
      <w:r>
        <w:rPr>
          <w:b/>
          <w:bCs/>
        </w:rPr>
        <w:t xml:space="preserve">Mood Logging:</w:t>
      </w:r>
      <w:r>
        <w:t xml:space="preserve"> </w:t>
      </w:r>
      <w:r>
        <w:t xml:space="preserve">As noted earlier, there is no explicit component for a generic “Mood Logger” (e.g., a daily mood check-in outside of meal context). The Quick Start’s roadmap listed a Mood Logger tool, but in this library the functionality is effectively provided by the MealMoodLogger under Nutrition. If the intention is to have</w:t>
      </w:r>
      <w:r>
        <w:t xml:space="preserve"> </w:t>
      </w:r>
      <w:r>
        <w:rPr>
          <w:b/>
          <w:bCs/>
        </w:rPr>
        <w:t xml:space="preserve">both</w:t>
      </w:r>
      <w:r>
        <w:t xml:space="preserve"> </w:t>
      </w:r>
      <w:r>
        <w:t xml:space="preserve">a general mood tracker and a meal-based tracker, then the generic one is missing. If not, the documentation should be consistent in naming. This inconsistency could confuse developers or lead to redundant work.</w:t>
      </w:r>
    </w:p>
    <w:p>
      <w:pPr>
        <w:pStyle w:val="Compact"/>
        <w:numPr>
          <w:ilvl w:val="0"/>
          <w:numId w:val="1006"/>
        </w:numPr>
      </w:pPr>
      <w:r>
        <w:rPr>
          <w:b/>
          <w:bCs/>
        </w:rPr>
        <w:t xml:space="preserve">Guided Exercises:</w:t>
      </w:r>
      <w:r>
        <w:t xml:space="preserve"> </w:t>
      </w:r>
      <w:r>
        <w:t xml:space="preserve">Prompt 9 mentions a</w:t>
      </w:r>
      <w:r>
        <w:t xml:space="preserve"> </w:t>
      </w:r>
      <w:r>
        <w:rPr>
          <w:rStyle w:val="VerbatimChar"/>
        </w:rPr>
        <w:t xml:space="preserve">GuidedExercises</w:t>
      </w:r>
      <w:r>
        <w:t xml:space="preserve"> </w:t>
      </w:r>
      <w:r>
        <w:t xml:space="preserve">component (for breathing, grounding, etc.)</w:t>
      </w:r>
      <w:hyperlink r:id="rId115">
        <w:r>
          <w:rPr>
            <w:rStyle w:val="Hyperlink"/>
          </w:rPr>
          <w:t xml:space="preserve">[94]</w:t>
        </w:r>
      </w:hyperlink>
      <w:r>
        <w:t xml:space="preserve">, but the Interactive Components doc has no section for this. This is a gap given that the anxiety toolkit in the docs currently has ThoughtRecord and CopingStrategyLibrary. If guided exercises are planned as part of the Anxiety Tools, their absence here leaves a spec hole. Even a brief pseudo-code description in this doc (or a design reference) would help maintain</w:t>
      </w:r>
      <w:r>
        <w:t xml:space="preserve"> </w:t>
      </w:r>
      <w:r>
        <w:rPr>
          <w:b/>
          <w:bCs/>
        </w:rPr>
        <w:t xml:space="preserve">traceability</w:t>
      </w:r>
      <w:r>
        <w:t xml:space="preserve"> </w:t>
      </w:r>
      <w:r>
        <w:t xml:space="preserve">for that feature.</w:t>
      </w:r>
    </w:p>
    <w:p>
      <w:pPr>
        <w:pStyle w:val="Compact"/>
        <w:numPr>
          <w:ilvl w:val="0"/>
          <w:numId w:val="1006"/>
        </w:numPr>
      </w:pPr>
      <w:r>
        <w:rPr>
          <w:b/>
          <w:bCs/>
        </w:rPr>
        <w:t xml:space="preserve">Medication Management UI:</w:t>
      </w:r>
      <w:r>
        <w:t xml:space="preserve"> </w:t>
      </w:r>
      <w:r>
        <w:t xml:space="preserve">The documentation provides the MedicationSchedule (viewing and checking off today’s doses), which is great. However, Prompt 11 outlines additional pieces (MedicationManager to add/edit medications, AdherenceReport for analytics)</w:t>
      </w:r>
      <w:hyperlink r:id="rId146">
        <w:r>
          <w:rPr>
            <w:rStyle w:val="Hyperlink"/>
          </w:rPr>
          <w:t xml:space="preserve">[124]</w:t>
        </w:r>
      </w:hyperlink>
      <w:hyperlink r:id="rId147">
        <w:r>
          <w:rPr>
            <w:rStyle w:val="Hyperlink"/>
          </w:rPr>
          <w:t xml:space="preserve">[125]</w:t>
        </w:r>
      </w:hyperlink>
      <w:r>
        <w:t xml:space="preserve"> </w:t>
      </w:r>
      <w:r>
        <w:t xml:space="preserve">that are not documented in the component library. These might be considered stretch features beyond MVP, but since they are specified in prompts, it’s worth at least mentioning what they entail. Their absence in the spec library is noticeable if a developer is cross-referencing.</w:t>
      </w:r>
    </w:p>
    <w:p>
      <w:pPr>
        <w:pStyle w:val="Compact"/>
        <w:numPr>
          <w:ilvl w:val="0"/>
          <w:numId w:val="1006"/>
        </w:numPr>
      </w:pPr>
      <w:r>
        <w:rPr>
          <w:b/>
          <w:bCs/>
        </w:rPr>
        <w:t xml:space="preserve">Progress Tracker vs. Overview:</w:t>
      </w:r>
      <w:r>
        <w:t xml:space="preserve"> </w:t>
      </w:r>
      <w:r>
        <w:t xml:space="preserve">The project structure listed a</w:t>
      </w:r>
      <w:r>
        <w:t xml:space="preserve"> </w:t>
      </w:r>
      <w:r>
        <w:rPr>
          <w:rStyle w:val="VerbatimChar"/>
        </w:rPr>
        <w:t xml:space="preserve">ProgressTracker.tsx</w:t>
      </w:r>
      <w:r>
        <w:t xml:space="preserve"> </w:t>
      </w:r>
      <w:r>
        <w:t xml:space="preserve">in the course components section</w:t>
      </w:r>
      <w:hyperlink r:id="rId52">
        <w:r>
          <w:rPr>
            <w:rStyle w:val="Hyperlink"/>
          </w:rPr>
          <w:t xml:space="preserve">[32]</w:t>
        </w:r>
      </w:hyperlink>
      <w:r>
        <w:t xml:space="preserve">, whereas the interactive doc describes</w:t>
      </w:r>
      <w:r>
        <w:t xml:space="preserve"> </w:t>
      </w:r>
      <w:r>
        <w:rPr>
          <w:rStyle w:val="VerbatimChar"/>
        </w:rPr>
        <w:t xml:space="preserve">ProgressOverview</w:t>
      </w:r>
      <w:r>
        <w:t xml:space="preserve"> </w:t>
      </w:r>
      <w:r>
        <w:t xml:space="preserve">under dashboard. It’s possible these refer to different things (one might be progress within a single course/module, and the other an aggregate dashboard view). If both are intended, the spec should clarify each. If only one, the naming should be unified. This is a minor traceability issue that could be clarified to avoid duplicate implementations.</w:t>
      </w:r>
    </w:p>
    <w:p>
      <w:pPr>
        <w:pStyle w:val="Compact"/>
        <w:numPr>
          <w:ilvl w:val="0"/>
          <w:numId w:val="1006"/>
        </w:numPr>
      </w:pPr>
      <w:r>
        <w:rPr>
          <w:b/>
          <w:bCs/>
        </w:rPr>
        <w:t xml:space="preserve">Internal Naming Consistency:</w:t>
      </w:r>
      <w:r>
        <w:t xml:space="preserve"> </w:t>
      </w:r>
      <w:r>
        <w:t xml:space="preserve">As noted under Technical Architecture, folder/component naming for tools is inconsistent. For example, the code uses</w:t>
      </w:r>
      <w:r>
        <w:t xml:space="preserve"> </w:t>
      </w:r>
      <w:r>
        <w:rPr>
          <w:rStyle w:val="VerbatimChar"/>
        </w:rPr>
        <w:t xml:space="preserve">NutritionTools</w:t>
      </w:r>
      <w:r>
        <w:t xml:space="preserve"> </w:t>
      </w:r>
      <w:r>
        <w:t xml:space="preserve">for MealMoodLogger, but the architecture called it</w:t>
      </w:r>
      <w:r>
        <w:t xml:space="preserve"> </w:t>
      </w:r>
      <w:r>
        <w:rPr>
          <w:rStyle w:val="VerbatimChar"/>
        </w:rPr>
        <w:t xml:space="preserve">MoodLogger</w:t>
      </w:r>
      <w:r>
        <w:t xml:space="preserve">. To further illustrate, a developer might try to create</w:t>
      </w:r>
      <w:r>
        <w:t xml:space="preserve"> </w:t>
      </w:r>
      <w:r>
        <w:rPr>
          <w:rStyle w:val="VerbatimChar"/>
        </w:rPr>
        <w:t xml:space="preserve">src/components/tools/MoodLogger</w:t>
      </w:r>
      <w:r>
        <w:t xml:space="preserve"> </w:t>
      </w:r>
      <w:r>
        <w:t xml:space="preserve">based on one doc, which would conflict with the spec here that expects it under Nutrition. Consistency is important for efficient collaboration.</w:t>
      </w:r>
    </w:p>
    <w:p>
      <w:pPr>
        <w:pStyle w:val="FirstParagraph"/>
      </w:pPr>
      <w:r>
        <w:rPr>
          <w:b/>
          <w:bCs/>
        </w:rPr>
        <w:t xml:space="preserve">Recommendations for Interactive Components:</w:t>
      </w:r>
    </w:p>
    <w:p>
      <w:pPr>
        <w:pStyle w:val="Compact"/>
        <w:numPr>
          <w:ilvl w:val="0"/>
          <w:numId w:val="1007"/>
        </w:numPr>
      </w:pPr>
      <w:r>
        <w:rPr>
          <w:b/>
          <w:bCs/>
        </w:rPr>
        <w:t xml:space="preserve">Decide on Mood Logger Implementation:</w:t>
      </w:r>
      <w:r>
        <w:t xml:space="preserve"> </w:t>
      </w:r>
      <w:r>
        <w:t xml:space="preserve">If a generic Mood Logger is part of the plan, add a section in this doc (or incorporate into Nutrition or Dashboard) describing how a mood-only log works (likely similar to mood portion of MealMoodLogger, but with time of day selection instead of meal info, saving to</w:t>
      </w:r>
      <w:r>
        <w:t xml:space="preserve"> </w:t>
      </w:r>
      <w:r>
        <w:rPr>
          <w:rStyle w:val="VerbatimChar"/>
        </w:rPr>
        <w:t xml:space="preserve">mood_logs</w:t>
      </w:r>
      <w:r>
        <w:t xml:space="preserve">). Alternatively, if using only meal-based mood tracking for now, adjust the Quick Start language to avoid referencing a separate Mood Logger tool. Aligning this will clear up</w:t>
      </w:r>
      <w:r>
        <w:t xml:space="preserve"> </w:t>
      </w:r>
      <w:r>
        <w:rPr>
          <w:b/>
          <w:bCs/>
        </w:rPr>
        <w:t xml:space="preserve">traceability</w:t>
      </w:r>
      <w:r>
        <w:t xml:space="preserve"> </w:t>
      </w:r>
      <w:r>
        <w:t xml:space="preserve">and ensure no feature is left unspecified.</w:t>
      </w:r>
    </w:p>
    <w:p>
      <w:pPr>
        <w:pStyle w:val="Compact"/>
        <w:numPr>
          <w:ilvl w:val="0"/>
          <w:numId w:val="1007"/>
        </w:numPr>
      </w:pPr>
      <w:r>
        <w:rPr>
          <w:b/>
          <w:bCs/>
        </w:rPr>
        <w:t xml:space="preserve">Include Guided Exercises Outline:</w:t>
      </w:r>
      <w:r>
        <w:t xml:space="preserve"> </w:t>
      </w:r>
      <w:r>
        <w:t xml:space="preserve">Add at least a high-level description or example for</w:t>
      </w:r>
      <w:r>
        <w:t xml:space="preserve"> </w:t>
      </w:r>
      <w:r>
        <w:rPr>
          <w:rStyle w:val="VerbatimChar"/>
        </w:rPr>
        <w:t xml:space="preserve">GuidedExercises</w:t>
      </w:r>
      <w:r>
        <w:t xml:space="preserve">. For instance, a subsection under Anxiety Toolkit for a “BoxBreathingExercise component” or similar, explaining how it steps through the exercise and perhaps how it logs an entry to</w:t>
      </w:r>
      <w:r>
        <w:t xml:space="preserve"> </w:t>
      </w:r>
      <w:r>
        <w:rPr>
          <w:rStyle w:val="VerbatimChar"/>
        </w:rPr>
        <w:t xml:space="preserve">anxiety_episodes</w:t>
      </w:r>
      <w:r>
        <w:t xml:space="preserve"> </w:t>
      </w:r>
      <w:r>
        <w:t xml:space="preserve">upon completion. This doesn’t need full code if time doesn’t permit, but a pseudo-code or bullet list of functionality would make the spec</w:t>
      </w:r>
      <w:r>
        <w:t xml:space="preserve"> </w:t>
      </w:r>
      <w:r>
        <w:rPr>
          <w:b/>
          <w:bCs/>
        </w:rPr>
        <w:t xml:space="preserve">complete</w:t>
      </w:r>
      <w:r>
        <w:t xml:space="preserve"> </w:t>
      </w:r>
      <w:r>
        <w:t xml:space="preserve">for the anxiety tools. It also informs content creators of the intended user experience for these exercises (</w:t>
      </w:r>
      <w:r>
        <w:rPr>
          <w:b/>
          <w:bCs/>
        </w:rPr>
        <w:t xml:space="preserve">marketing readiness</w:t>
      </w:r>
      <w:r>
        <w:t xml:space="preserve">: shows the platform’s depth in interactive coping tools).</w:t>
      </w:r>
    </w:p>
    <w:p>
      <w:pPr>
        <w:pStyle w:val="Compact"/>
        <w:numPr>
          <w:ilvl w:val="0"/>
          <w:numId w:val="1007"/>
        </w:numPr>
      </w:pPr>
      <w:r>
        <w:rPr>
          <w:b/>
          <w:bCs/>
        </w:rPr>
        <w:t xml:space="preserve">Mark Advanced Features (Medication &amp; Nutrition) as Beta or Future:</w:t>
      </w:r>
      <w:r>
        <w:t xml:space="preserve"> </w:t>
      </w:r>
      <w:r>
        <w:t xml:space="preserve">The meal planning and advanced medication management features in Prompts 10 and 11 are quite complex (drag-and-drop meal planner, adherence reports with heatmaps, etc.). If these are beyond the initial MVP scope, the documentation could label them as “Future Enhancements” or optional. Within this components doc, perhaps mention: “(MedicationManager component to be implemented for adding medications – see prompt 11)” as a placeholder. This helps maintain</w:t>
      </w:r>
      <w:r>
        <w:t xml:space="preserve"> </w:t>
      </w:r>
      <w:r>
        <w:rPr>
          <w:b/>
          <w:bCs/>
        </w:rPr>
        <w:t xml:space="preserve">internal consistency</w:t>
      </w:r>
      <w:r>
        <w:t xml:space="preserve">, signaling to developers what is expected now versus later. If they are in scope, then similarly, provide some spec details to guide the implementation of those parts.</w:t>
      </w:r>
    </w:p>
    <w:p>
      <w:pPr>
        <w:pStyle w:val="Compact"/>
        <w:numPr>
          <w:ilvl w:val="0"/>
          <w:numId w:val="1007"/>
        </w:numPr>
      </w:pPr>
      <w:r>
        <w:rPr>
          <w:b/>
          <w:bCs/>
        </w:rPr>
        <w:t xml:space="preserve">Unify Terminology:</w:t>
      </w:r>
      <w:r>
        <w:t xml:space="preserve"> </w:t>
      </w:r>
      <w:r>
        <w:t xml:space="preserve">Go through the tool names and ensure the same terminology is used across docs. For example, if “Meal &amp; Mood Logger” is the official name in UI, use that in the Quick Start checklist instead of “Mood Logger”, or vice versa define the Nutrition tool as the “Mood Logger (with meal context)”. Do the same for “Medication Tracker” vs “Medication Schedule”. This will reduce miscommunication in a team setting (</w:t>
      </w:r>
      <w:r>
        <w:rPr>
          <w:b/>
          <w:bCs/>
        </w:rPr>
        <w:t xml:space="preserve">efficiency in collaboration</w:t>
      </w:r>
      <w:r>
        <w:t xml:space="preserve">).</w:t>
      </w:r>
    </w:p>
    <w:p>
      <w:pPr>
        <w:pStyle w:val="Compact"/>
        <w:numPr>
          <w:ilvl w:val="0"/>
          <w:numId w:val="1007"/>
        </w:numPr>
      </w:pPr>
      <w:r>
        <w:rPr>
          <w:b/>
          <w:bCs/>
        </w:rPr>
        <w:t xml:space="preserve">Expand Progress Tracking Components:</w:t>
      </w:r>
      <w:r>
        <w:t xml:space="preserve"> </w:t>
      </w:r>
      <w:r>
        <w:t xml:space="preserve">If</w:t>
      </w:r>
      <w:r>
        <w:t xml:space="preserve"> </w:t>
      </w:r>
      <w:r>
        <w:rPr>
          <w:rStyle w:val="VerbatimChar"/>
        </w:rPr>
        <w:t xml:space="preserve">ProgressTracker.tsx</w:t>
      </w:r>
      <w:r>
        <w:t xml:space="preserve"> </w:t>
      </w:r>
      <w:r>
        <w:t xml:space="preserve">(course/module progress) is distinct from the dashboard</w:t>
      </w:r>
      <w:r>
        <w:t xml:space="preserve"> </w:t>
      </w:r>
      <w:r>
        <w:rPr>
          <w:rStyle w:val="VerbatimChar"/>
        </w:rPr>
        <w:t xml:space="preserve">ProgressOverview</w:t>
      </w:r>
      <w:r>
        <w:t xml:space="preserve">, consider adding a snippet or description of it. E.g., a small component that shows a progress bar and percentage of lessons completed in a given course, perhaps used on a CourseDetail page or Lesson viewer header. This was hinted by the presence of ProgressTracker and the course progress data in state management, but not explicitly shown. Detailing this would ensure the</w:t>
      </w:r>
      <w:r>
        <w:t xml:space="preserve"> </w:t>
      </w:r>
      <w:r>
        <w:rPr>
          <w:b/>
          <w:bCs/>
        </w:rPr>
        <w:t xml:space="preserve">completeness</w:t>
      </w:r>
      <w:r>
        <w:t xml:space="preserve"> </w:t>
      </w:r>
      <w:r>
        <w:t xml:space="preserve">of the course system UI specs. It also ties into the</w:t>
      </w:r>
      <w:r>
        <w:t xml:space="preserve"> </w:t>
      </w:r>
      <w:r>
        <w:rPr>
          <w:b/>
          <w:bCs/>
        </w:rPr>
        <w:t xml:space="preserve">user orientation</w:t>
      </w:r>
      <w:r>
        <w:t xml:space="preserve"> </w:t>
      </w:r>
      <w:r>
        <w:t xml:space="preserve">goal, as progress feedback is crucial for learning platforms.</w:t>
      </w:r>
    </w:p>
    <w:p>
      <w:pPr>
        <w:pStyle w:val="FirstParagraph"/>
      </w:pPr>
      <w:r>
        <w:t xml:space="preserve">In summary, most interactive components are well-documented and exemplify good practices. Filling the few gaps above will ensure every data point and feature in the database or prompt list has a corresponding UI plan.</w:t>
      </w:r>
    </w:p>
    <w:bookmarkEnd w:id="148"/>
    <w:bookmarkStart w:id="168" w:name="cursor-ai-prompts-05-cursor-prompts.md"/>
    <w:p>
      <w:pPr>
        <w:pStyle w:val="Heading2"/>
      </w:pPr>
      <w:r>
        <w:t xml:space="preserve">Cursor AI Prompts (05-CURSOR-PROMPTS.md)</w:t>
      </w:r>
    </w:p>
    <w:p>
      <w:pPr>
        <w:pStyle w:val="FirstParagraph"/>
      </w:pPr>
      <w:r>
        <w:rPr>
          <w:b/>
          <w:bCs/>
        </w:rPr>
        <w:t xml:space="preserve">Strengths:</w:t>
      </w:r>
      <w:r>
        <w:t xml:space="preserve"> </w:t>
      </w:r>
      <w:r>
        <w:t xml:space="preserve">The Cursor prompts document is a powerful step-by-step map for implementing the platform using spec-driven AI assistance. It essentially operationalizes the other docs, ensuring</w:t>
      </w:r>
      <w:r>
        <w:t xml:space="preserve"> </w:t>
      </w:r>
      <w:r>
        <w:rPr>
          <w:b/>
          <w:bCs/>
        </w:rPr>
        <w:t xml:space="preserve">traceability</w:t>
      </w:r>
      <w:r>
        <w:t xml:space="preserve"> </w:t>
      </w:r>
      <w:r>
        <w:t xml:space="preserve">from specification to actual code generation. The prompts cover everything from initial setup to deployment, reflecting</w:t>
      </w:r>
      <w:r>
        <w:t xml:space="preserve"> </w:t>
      </w:r>
      <w:r>
        <w:rPr>
          <w:b/>
          <w:bCs/>
        </w:rPr>
        <w:t xml:space="preserve">completeness</w:t>
      </w:r>
      <w:r>
        <w:t xml:space="preserve"> </w:t>
      </w:r>
      <w:r>
        <w:t xml:space="preserve">in the development workflow. They systematically reference the relevant spec sections, which helps Cursor AI generate code that adheres to the design and architecture (e.g. Prompt 1 pulls in core dependencies from the tech arch doc</w:t>
      </w:r>
      <w:hyperlink r:id="rId149">
        <w:r>
          <w:rPr>
            <w:rStyle w:val="Hyperlink"/>
          </w:rPr>
          <w:t xml:space="preserve">[126]</w:t>
        </w:r>
      </w:hyperlink>
      <w:r>
        <w:t xml:space="preserve"> </w:t>
      </w:r>
      <w:r>
        <w:t xml:space="preserve">and Tailwind config from design system, Prompt 4 explicitly says to use all color/typography specs from the design doc</w:t>
      </w:r>
      <w:hyperlink r:id="rId80">
        <w:r>
          <w:rPr>
            <w:rStyle w:val="Hyperlink"/>
          </w:rPr>
          <w:t xml:space="preserve">[59]</w:t>
        </w:r>
      </w:hyperlink>
      <w:r>
        <w:t xml:space="preserve">, Prompt 8 references building SleepTracker according to the Interactive Components spec</w:t>
      </w:r>
      <w:hyperlink r:id="rId150">
        <w:r>
          <w:rPr>
            <w:rStyle w:val="Hyperlink"/>
          </w:rPr>
          <w:t xml:space="preserve">[127]</w:t>
        </w:r>
      </w:hyperlink>
      <w:r>
        <w:t xml:space="preserve">, etc.). This design enforces</w:t>
      </w:r>
      <w:r>
        <w:t xml:space="preserve"> </w:t>
      </w:r>
      <w:r>
        <w:rPr>
          <w:b/>
          <w:bCs/>
        </w:rPr>
        <w:t xml:space="preserve">best practices</w:t>
      </w:r>
      <w:r>
        <w:t xml:space="preserve">: by directing the AI to use Zod schemas, TypeScript strict mode, proper file structure, etc., the resulting code is more likely to be correct and secure. The prompts also incorporate</w:t>
      </w:r>
      <w:r>
        <w:t xml:space="preserve"> </w:t>
      </w:r>
      <w:r>
        <w:rPr>
          <w:b/>
          <w:bCs/>
        </w:rPr>
        <w:t xml:space="preserve">user-oriented</w:t>
      </w:r>
      <w:r>
        <w:t xml:space="preserve"> </w:t>
      </w:r>
      <w:r>
        <w:t xml:space="preserve">considerations and product goals, which is excellent for marketing/UX alignment. For example, Prompt 5 (Layout) mentions “trauma-informed design principles” for Header/Footer/CrisisResources</w:t>
      </w:r>
      <w:hyperlink r:id="rId151">
        <w:r>
          <w:rPr>
            <w:rStyle w:val="Hyperlink"/>
          </w:rPr>
          <w:t xml:space="preserve">[128]</w:t>
        </w:r>
      </w:hyperlink>
      <w:hyperlink r:id="rId152">
        <w:r>
          <w:rPr>
            <w:rStyle w:val="Hyperlink"/>
          </w:rPr>
          <w:t xml:space="preserve">[129]</w:t>
        </w:r>
      </w:hyperlink>
      <w:r>
        <w:t xml:space="preserve">, ensuring the AI includes the crisis hotline banner and accessibility features in navigation. Prompt 13 (Onboarding) explicitly calls for a warm welcome, value proposition, personalization steps, and even a welcome email</w:t>
      </w:r>
      <w:hyperlink r:id="rId153">
        <w:r>
          <w:rPr>
            <w:rStyle w:val="Hyperlink"/>
          </w:rPr>
          <w:t xml:space="preserve">[130]</w:t>
        </w:r>
      </w:hyperlink>
      <w:hyperlink r:id="rId154">
        <w:r>
          <w:rPr>
            <w:rStyle w:val="Hyperlink"/>
          </w:rPr>
          <w:t xml:space="preserve">[131]</w:t>
        </w:r>
      </w:hyperlink>
      <w:r>
        <w:t xml:space="preserve">, tying development to user journey and experiential goals. The</w:t>
      </w:r>
      <w:r>
        <w:t xml:space="preserve"> </w:t>
      </w:r>
      <w:r>
        <w:rPr>
          <w:b/>
          <w:bCs/>
        </w:rPr>
        <w:t xml:space="preserve">marketing readiness</w:t>
      </w:r>
      <w:r>
        <w:t xml:space="preserve"> </w:t>
      </w:r>
      <w:r>
        <w:t xml:space="preserve">shines here: the prompts frequently remind to use</w:t>
      </w:r>
      <w:r>
        <w:t xml:space="preserve"> </w:t>
      </w:r>
      <w:r>
        <w:rPr>
          <w:i/>
          <w:iCs/>
        </w:rPr>
        <w:t xml:space="preserve">encouraging, non-judgmental language</w:t>
      </w:r>
      <w:r>
        <w:t xml:space="preserve"> </w:t>
      </w:r>
      <w:r>
        <w:t xml:space="preserve">(e.g. in error handling prompt)</w:t>
      </w:r>
      <w:hyperlink r:id="rId155">
        <w:r>
          <w:rPr>
            <w:rStyle w:val="Hyperlink"/>
          </w:rPr>
          <w:t xml:space="preserve">[132]</w:t>
        </w:r>
      </w:hyperlink>
      <w:hyperlink r:id="rId156">
        <w:r>
          <w:rPr>
            <w:rStyle w:val="Hyperlink"/>
          </w:rPr>
          <w:t xml:space="preserve">[133]</w:t>
        </w:r>
      </w:hyperlink>
      <w:r>
        <w:t xml:space="preserve"> </w:t>
      </w:r>
      <w:r>
        <w:t xml:space="preserve">and to include content that reflects mental health literacy (like realistic scenarios, gentle tone). Efficiency and scalability are addressed in dedicated prompts for performance optimization (code splitting, caching, bundle analysis)</w:t>
      </w:r>
      <w:hyperlink r:id="rId157">
        <w:r>
          <w:rPr>
            <w:rStyle w:val="Hyperlink"/>
          </w:rPr>
          <w:t xml:space="preserve">[134]</w:t>
        </w:r>
      </w:hyperlink>
      <w:hyperlink r:id="rId158">
        <w:r>
          <w:rPr>
            <w:rStyle w:val="Hyperlink"/>
          </w:rPr>
          <w:t xml:space="preserve">[135]</w:t>
        </w:r>
      </w:hyperlink>
      <w:r>
        <w:t xml:space="preserve"> </w:t>
      </w:r>
      <w:r>
        <w:t xml:space="preserve">and deployment/CI (Vercel config, CI pipeline with tests and Lighthouse)</w:t>
      </w:r>
      <w:hyperlink r:id="rId159">
        <w:r>
          <w:rPr>
            <w:rStyle w:val="Hyperlink"/>
          </w:rPr>
          <w:t xml:space="preserve">[136]</w:t>
        </w:r>
      </w:hyperlink>
      <w:hyperlink r:id="rId160">
        <w:r>
          <w:rPr>
            <w:rStyle w:val="Hyperlink"/>
          </w:rPr>
          <w:t xml:space="preserve">[137]</w:t>
        </w:r>
      </w:hyperlink>
      <w:r>
        <w:t xml:space="preserve">. There’s even a content seeding prompt for populating courses (which is beyond typical dev code – showing foresight into content ops)</w:t>
      </w:r>
      <w:hyperlink r:id="rId161">
        <w:r>
          <w:rPr>
            <w:rStyle w:val="Hyperlink"/>
          </w:rPr>
          <w:t xml:space="preserve">[138]</w:t>
        </w:r>
      </w:hyperlink>
      <w:hyperlink r:id="rId162">
        <w:r>
          <w:rPr>
            <w:rStyle w:val="Hyperlink"/>
          </w:rPr>
          <w:t xml:space="preserve">[139]</w:t>
        </w:r>
      </w:hyperlink>
      <w:r>
        <w:t xml:space="preserve">. The inclusion of a prompt for accessibility audit (Prompt 14)</w:t>
      </w:r>
      <w:hyperlink r:id="rId163">
        <w:r>
          <w:rPr>
            <w:rStyle w:val="Hyperlink"/>
          </w:rPr>
          <w:t xml:space="preserve">[140]</w:t>
        </w:r>
      </w:hyperlink>
      <w:hyperlink r:id="rId88">
        <w:r>
          <w:rPr>
            <w:rStyle w:val="Hyperlink"/>
          </w:rPr>
          <w:t xml:space="preserve">[67]</w:t>
        </w:r>
      </w:hyperlink>
      <w:r>
        <w:t xml:space="preserve"> </w:t>
      </w:r>
      <w:r>
        <w:t xml:space="preserve">and testing patterns at the end (React Testing Library prompt)</w:t>
      </w:r>
      <w:hyperlink r:id="rId164">
        <w:r>
          <w:rPr>
            <w:rStyle w:val="Hyperlink"/>
          </w:rPr>
          <w:t xml:space="preserve">[141]</w:t>
        </w:r>
      </w:hyperlink>
      <w:hyperlink r:id="rId165">
        <w:r>
          <w:rPr>
            <w:rStyle w:val="Hyperlink"/>
          </w:rPr>
          <w:t xml:space="preserve">[142]</w:t>
        </w:r>
      </w:hyperlink>
      <w:r>
        <w:t xml:space="preserve"> </w:t>
      </w:r>
      <w:r>
        <w:t xml:space="preserve">underscores the commitment to quality and</w:t>
      </w:r>
      <w:r>
        <w:t xml:space="preserve"> </w:t>
      </w:r>
      <w:r>
        <w:rPr>
          <w:b/>
          <w:bCs/>
        </w:rPr>
        <w:t xml:space="preserve">best practices</w:t>
      </w:r>
      <w:r>
        <w:t xml:space="preserve"> </w:t>
      </w:r>
      <w:r>
        <w:t xml:space="preserve">beyond just building features. Overall, the prompts guide a developer (or the AI) through an efficient, traceable workflow that mirrors a well-planned sprint cycle, effectively bridging every major specification to an implementation task.</w:t>
      </w:r>
    </w:p>
    <w:p>
      <w:pPr>
        <w:pStyle w:val="BodyText"/>
      </w:pPr>
      <w:r>
        <w:rPr>
          <w:b/>
          <w:bCs/>
        </w:rPr>
        <w:t xml:space="preserve">Gaps:</w:t>
      </w:r>
      <w:r>
        <w:t xml:space="preserve"> </w:t>
      </w:r>
      <w:r>
        <w:t xml:space="preserve">Given the breadth of coverage, gaps are few and mostly about fine-tuning scope and clarity:</w:t>
      </w:r>
    </w:p>
    <w:p>
      <w:pPr>
        <w:pStyle w:val="Compact"/>
        <w:numPr>
          <w:ilvl w:val="0"/>
          <w:numId w:val="1008"/>
        </w:numPr>
      </w:pPr>
      <w:r>
        <w:rPr>
          <w:b/>
          <w:bCs/>
        </w:rPr>
        <w:t xml:space="preserve">Scope Management:</w:t>
      </w:r>
      <w:r>
        <w:t xml:space="preserve"> </w:t>
      </w:r>
      <w:r>
        <w:t xml:space="preserve">As mentioned, some prompts (like 9, 10, 11) introduce very advanced features (full guided exercises suite, data analytics, meal planner, medication manager with notifications) that might be ambitious for an MVP 4-week build. While it’s fantastic to have these specified, it could overwhelm a single developer or small team if they attempt everything. The documentation could better frame which prompts are core vs. nice-to-have. For example, marking prompts 9.2 (CopingStrategyLibrary) and 9.3 (GuidedExercises) or prompt 10.2/10.3 (analytics, planner) as “Advanced (optional)” or for Phase 2. This would help in</w:t>
      </w:r>
      <w:r>
        <w:t xml:space="preserve"> </w:t>
      </w:r>
      <w:r>
        <w:rPr>
          <w:b/>
          <w:bCs/>
        </w:rPr>
        <w:t xml:space="preserve">efficiency &amp; scalability</w:t>
      </w:r>
      <w:r>
        <w:t xml:space="preserve">, allowing a team to prioritize. Currently, a developer might feel everything in prompts 1–18 must be done in one go.</w:t>
      </w:r>
    </w:p>
    <w:p>
      <w:pPr>
        <w:pStyle w:val="Compact"/>
        <w:numPr>
          <w:ilvl w:val="0"/>
          <w:numId w:val="1008"/>
        </w:numPr>
      </w:pPr>
      <w:r>
        <w:rPr>
          <w:b/>
          <w:bCs/>
        </w:rPr>
        <w:t xml:space="preserve">Missing Minor Prompts:</w:t>
      </w:r>
      <w:r>
        <w:t xml:space="preserve"> </w:t>
      </w:r>
      <w:r>
        <w:t xml:space="preserve">A couple of small features present in docs didn’t get an explicit prompt. For instance, the Forgot Password flow pages are in the architecture (Login, Signup, ForgotPassword, ResetPassword)</w:t>
      </w:r>
      <w:hyperlink r:id="rId166">
        <w:r>
          <w:rPr>
            <w:rStyle w:val="Hyperlink"/>
          </w:rPr>
          <w:t xml:space="preserve">[143]</w:t>
        </w:r>
      </w:hyperlink>
      <w:r>
        <w:t xml:space="preserve"> </w:t>
      </w:r>
      <w:r>
        <w:t xml:space="preserve">but there’s no direct prompt for implementing password reset emails or pages. It might be assumed as part of Prompt 2 or left to the developer’s inquiry, but calling it out would ensure</w:t>
      </w:r>
      <w:r>
        <w:t xml:space="preserve"> </w:t>
      </w:r>
      <w:r>
        <w:rPr>
          <w:b/>
          <w:bCs/>
        </w:rPr>
        <w:t xml:space="preserve">completeness</w:t>
      </w:r>
      <w:r>
        <w:t xml:space="preserve">. Similarly, there is no prompt specifically about implementing the Crisis Resources expandable component (though it’s mentioned in Prompt 5 bullet 4) – the AI might still handle it as part of Header, but a dedicated step could be considered. These are minor and likely can be handled via context, but noting them keeps the workflow thorough.</w:t>
      </w:r>
    </w:p>
    <w:p>
      <w:pPr>
        <w:pStyle w:val="Compact"/>
        <w:numPr>
          <w:ilvl w:val="0"/>
          <w:numId w:val="1008"/>
        </w:numPr>
      </w:pPr>
      <w:r>
        <w:rPr>
          <w:b/>
          <w:bCs/>
        </w:rPr>
        <w:t xml:space="preserve">Testing and QA:</w:t>
      </w:r>
      <w:r>
        <w:t xml:space="preserve"> </w:t>
      </w:r>
      <w:r>
        <w:t xml:space="preserve">While one example prompt for testing is given, the prompts could encourage writing tests for critical flows (e.g., authentication, forms, accessibility checks) more broadly. Perhaps an additional prompt or sub-prompt after building a major feature like “Prompt 8b: Write tests for SleepTracker” would reinforce a testing culture. This aligns with the success metrics (Lighthouse scores, etc.) and ensures scalability (as the app grows, tests will catch regressions).</w:t>
      </w:r>
    </w:p>
    <w:p>
      <w:pPr>
        <w:pStyle w:val="Compact"/>
        <w:numPr>
          <w:ilvl w:val="0"/>
          <w:numId w:val="1008"/>
        </w:numPr>
      </w:pPr>
      <w:r>
        <w:rPr>
          <w:b/>
          <w:bCs/>
        </w:rPr>
        <w:t xml:space="preserve">Content and Tone Guidance:</w:t>
      </w:r>
      <w:r>
        <w:t xml:space="preserve"> </w:t>
      </w:r>
      <w:r>
        <w:t xml:space="preserve">The prompts do an admirable job including tone (e.g., “non-judgmental language”, “encouraging”). One enhancement could be to explicitly prompt for adding tooltips or help text in UI where sensitive data is collected, to reassure users (for example, a prompt line in Sleep Diary or Mood Logger to include a note about data privacy or coping tips). This might cross into UX writing territory, but it would enforce a</w:t>
      </w:r>
      <w:r>
        <w:t xml:space="preserve"> </w:t>
      </w:r>
      <w:r>
        <w:rPr>
          <w:b/>
          <w:bCs/>
        </w:rPr>
        <w:t xml:space="preserve">user-oriented</w:t>
      </w:r>
      <w:r>
        <w:t xml:space="preserve"> </w:t>
      </w:r>
      <w:r>
        <w:t xml:space="preserve">polish in the final product.</w:t>
      </w:r>
    </w:p>
    <w:p>
      <w:pPr>
        <w:pStyle w:val="Compact"/>
        <w:numPr>
          <w:ilvl w:val="0"/>
          <w:numId w:val="1008"/>
        </w:numPr>
      </w:pPr>
      <w:r>
        <w:rPr>
          <w:b/>
          <w:bCs/>
        </w:rPr>
        <w:t xml:space="preserve">Traceability Note:</w:t>
      </w:r>
      <w:r>
        <w:t xml:space="preserve"> </w:t>
      </w:r>
      <w:r>
        <w:t xml:space="preserve">The prompts rely on devs referencing the context manually (as per Quick Start tips). One thing to be cautious about: if the line numbers or content in context files shift, the developer should rely on section titles (which the prompts do mention). It might be useful to instruct, “Always open the latest version of spec files in Cursor before executing prompts, to give the AI the full context.” This procedural note ensures the AI has the up-to-date info (especially if docs evolve). It’s somewhat implicit but worth emphasizing to avoid any misalignment.</w:t>
      </w:r>
    </w:p>
    <w:p>
      <w:pPr>
        <w:pStyle w:val="FirstParagraph"/>
      </w:pPr>
      <w:r>
        <w:rPr>
          <w:b/>
          <w:bCs/>
        </w:rPr>
        <w:t xml:space="preserve">Recommendations for Cursor Prompts:</w:t>
      </w:r>
    </w:p>
    <w:p>
      <w:pPr>
        <w:pStyle w:val="Compact"/>
        <w:numPr>
          <w:ilvl w:val="0"/>
          <w:numId w:val="1009"/>
        </w:numPr>
      </w:pPr>
      <w:r>
        <w:rPr>
          <w:b/>
          <w:bCs/>
        </w:rPr>
        <w:t xml:space="preserve">Indicate Core vs. Extended Prompts:</w:t>
      </w:r>
      <w:r>
        <w:t xml:space="preserve"> </w:t>
      </w:r>
      <w:r>
        <w:t xml:space="preserve">In the prompt file or Quick Start, denote which prompts are essential for the MVP and which are enhancements. For example, add a line before Prompt 9 like: “</w:t>
      </w:r>
      <w:r>
        <w:rPr>
          <w:i/>
          <w:iCs/>
        </w:rPr>
        <w:t xml:space="preserve">(Prompts 9–11 introduce advanced tools and can be tackled after core features)</w:t>
      </w:r>
      <w:r>
        <w:t xml:space="preserve">”. This guides developers to focus on foundational features first (sleep, basic mood, thought, basic meds) and know that analytics and planners can come later. This improves</w:t>
      </w:r>
      <w:r>
        <w:t xml:space="preserve"> </w:t>
      </w:r>
      <w:r>
        <w:rPr>
          <w:b/>
          <w:bCs/>
        </w:rPr>
        <w:t xml:space="preserve">efficiency</w:t>
      </w:r>
      <w:r>
        <w:t xml:space="preserve"> </w:t>
      </w:r>
      <w:r>
        <w:t xml:space="preserve">and sets realistic expectations.</w:t>
      </w:r>
    </w:p>
    <w:p>
      <w:pPr>
        <w:pStyle w:val="Compact"/>
        <w:numPr>
          <w:ilvl w:val="0"/>
          <w:numId w:val="1009"/>
        </w:numPr>
      </w:pPr>
      <w:r>
        <w:rPr>
          <w:b/>
          <w:bCs/>
        </w:rPr>
        <w:t xml:space="preserve">Add a Password Reset Prompt:</w:t>
      </w:r>
      <w:r>
        <w:t xml:space="preserve"> </w:t>
      </w:r>
      <w:r>
        <w:t xml:space="preserve">Include a short prompt for implementing the password reset flow (e.g., “Prompt 2b: Implement Forgot Password – create ForgotPassword.tsx with an email form that calls supabase.auth.resetPasswordForEmail, etc., and ResetPassword.tsx to handle the recovery link form”). This ensures the auth feature set is</w:t>
      </w:r>
      <w:r>
        <w:t xml:space="preserve"> </w:t>
      </w:r>
      <w:r>
        <w:rPr>
          <w:b/>
          <w:bCs/>
        </w:rPr>
        <w:t xml:space="preserve">complete</w:t>
      </w:r>
      <w:r>
        <w:t xml:space="preserve"> </w:t>
      </w:r>
      <w:r>
        <w:t xml:space="preserve">and no common user story is left out.</w:t>
      </w:r>
    </w:p>
    <w:p>
      <w:pPr>
        <w:pStyle w:val="Compact"/>
        <w:numPr>
          <w:ilvl w:val="0"/>
          <w:numId w:val="1009"/>
        </w:numPr>
      </w:pPr>
      <w:r>
        <w:rPr>
          <w:b/>
          <w:bCs/>
        </w:rPr>
        <w:t xml:space="preserve">Encourage Writing Tests Per Feature:</w:t>
      </w:r>
      <w:r>
        <w:t xml:space="preserve"> </w:t>
      </w:r>
      <w:r>
        <w:t xml:space="preserve">While a dedicated testing prompt is given at the end, encourage testing earlier. After a major component prompt, one could append: “Now write a unit test for this component (you can reference the testing patterns provided).” If not as separate prompts, the Quick Start or a note in Prompt 14/15 could emphasize adding tests as criteria for “done”. This bolsters</w:t>
      </w:r>
      <w:r>
        <w:t xml:space="preserve"> </w:t>
      </w:r>
      <w:r>
        <w:rPr>
          <w:b/>
          <w:bCs/>
        </w:rPr>
        <w:t xml:space="preserve">best practices</w:t>
      </w:r>
      <w:r>
        <w:t xml:space="preserve"> </w:t>
      </w:r>
      <w:r>
        <w:t xml:space="preserve">and</w:t>
      </w:r>
      <w:r>
        <w:t xml:space="preserve"> </w:t>
      </w:r>
      <w:r>
        <w:rPr>
          <w:b/>
          <w:bCs/>
        </w:rPr>
        <w:t xml:space="preserve">scalability</w:t>
      </w:r>
      <w:r>
        <w:t xml:space="preserve"> </w:t>
      </w:r>
      <w:r>
        <w:t xml:space="preserve">(a well-tested codebase is easier to expand).</w:t>
      </w:r>
    </w:p>
    <w:p>
      <w:pPr>
        <w:pStyle w:val="Compact"/>
        <w:numPr>
          <w:ilvl w:val="0"/>
          <w:numId w:val="1009"/>
        </w:numPr>
      </w:pPr>
      <w:r>
        <w:rPr>
          <w:b/>
          <w:bCs/>
        </w:rPr>
        <w:t xml:space="preserve">Explicit QA Checklist in Prompts:</w:t>
      </w:r>
      <w:r>
        <w:t xml:space="preserve"> </w:t>
      </w:r>
      <w:r>
        <w:t xml:space="preserve">The Quick Start has checklists; consider referencing those within relevant prompts. For example, after Prompt 8 (Sleep Tracker), remind “Run through the Component Checklist from Quick Start to verify accessibility (e.g., form works via keyboard, screen reader announces labels, etc.)</w:t>
      </w:r>
      <w:hyperlink r:id="rId167">
        <w:r>
          <w:rPr>
            <w:rStyle w:val="Hyperlink"/>
          </w:rPr>
          <w:t xml:space="preserve">[144]</w:t>
        </w:r>
      </w:hyperlink>
      <w:r>
        <w:t xml:space="preserve">.” This ties the execution back to the quality criteria and keeps</w:t>
      </w:r>
      <w:r>
        <w:t xml:space="preserve"> </w:t>
      </w:r>
      <w:r>
        <w:rPr>
          <w:b/>
          <w:bCs/>
        </w:rPr>
        <w:t xml:space="preserve">traceability</w:t>
      </w:r>
      <w:r>
        <w:t xml:space="preserve"> </w:t>
      </w:r>
      <w:r>
        <w:t xml:space="preserve">between spec and actual acceptance testing.</w:t>
      </w:r>
    </w:p>
    <w:p>
      <w:pPr>
        <w:pStyle w:val="Compact"/>
        <w:numPr>
          <w:ilvl w:val="0"/>
          <w:numId w:val="1009"/>
        </w:numPr>
      </w:pPr>
      <w:r>
        <w:rPr>
          <w:b/>
          <w:bCs/>
        </w:rPr>
        <w:t xml:space="preserve">Maintain Prompt-Spec Sync:</w:t>
      </w:r>
      <w:r>
        <w:t xml:space="preserve"> </w:t>
      </w:r>
      <w:r>
        <w:t xml:space="preserve">As specs get refined (e.g., if we update design or components per recommendations above), ensure the prompts are updated to match any new section titles or requirements. For instance, if we add a MoodCheckIn component spec, add a Prompt for it; if we change a component name, reflect it in the prompt text. Regular reviews of prompt content against the docs will preserve the</w:t>
      </w:r>
      <w:r>
        <w:t xml:space="preserve"> </w:t>
      </w:r>
      <w:r>
        <w:rPr>
          <w:b/>
          <w:bCs/>
        </w:rPr>
        <w:t xml:space="preserve">internal consistency</w:t>
      </w:r>
      <w:r>
        <w:t xml:space="preserve"> </w:t>
      </w:r>
      <w:r>
        <w:t xml:space="preserve">of this spec-driven workflow.</w:t>
      </w:r>
    </w:p>
    <w:p>
      <w:r>
        <w:pict>
          <v:rect style="width:0;height:1.5pt" o:hralign="center" o:hrstd="t" o:hr="t"/>
        </w:pict>
      </w:r>
    </w:p>
    <w:p>
      <w:pPr>
        <w:pStyle w:val="FirstParagraph"/>
      </w:pPr>
      <w:r>
        <w:rPr>
          <w:b/>
          <w:bCs/>
        </w:rPr>
        <w:t xml:space="preserve">Conclusion:</w:t>
      </w:r>
      <w:r>
        <w:t xml:space="preserve"> </w:t>
      </w:r>
      <w:r>
        <w:t xml:space="preserve">The documentation package as a whole is a strong foundation for a spec-driven development of the mental wellness platform. It scores highly in covering major features and guiding developers through building them in a traceable, efficient manner. By addressing the minor inconsistencies and elaborating on the few missing pieces as recommended above, the team can ensure that every component, from database to UI to user experience, is aligned and ready for implementation. This will improve onboarding for new developers, maintain consistency as the project scales, and ultimately lead to a product that is not only technically sound and secure, but also empathetic and effective for end users. Each document plays its part as intended; with these refinements, they will collectively support a</w:t>
      </w:r>
      <w:r>
        <w:t xml:space="preserve"> </w:t>
      </w:r>
      <w:r>
        <w:rPr>
          <w:b/>
          <w:bCs/>
        </w:rPr>
        <w:t xml:space="preserve">traceable, efficient, and human-centered</w:t>
      </w:r>
      <w:r>
        <w:t xml:space="preserve"> </w:t>
      </w:r>
      <w:r>
        <w:t xml:space="preserve">development workflow.</w:t>
      </w:r>
    </w:p>
    <w:bookmarkEnd w:id="168"/>
    <w:bookmarkEnd w:id="169"/>
    <w:bookmarkEnd w:id="170"/>
    <w:p>
      <w:r>
        <w:pict>
          <v:rect style="width:0;height:1.5pt" o:hralign="center" o:hrstd="t" o:hr="t"/>
        </w:pict>
      </w:r>
    </w:p>
    <w:bookmarkStart w:id="177"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112">
        <w:r>
          <w:rPr>
            <w:rStyle w:val="Hyperlink"/>
          </w:rPr>
          <w:t xml:space="preserve">[91]</w:t>
        </w:r>
      </w:hyperlink>
      <w:r>
        <w:t xml:space="preserve"> </w:t>
      </w:r>
      <w:hyperlink r:id="rId167">
        <w:r>
          <w:rPr>
            <w:rStyle w:val="Hyperlink"/>
          </w:rPr>
          <w:t xml:space="preserve">[144]</w:t>
        </w:r>
      </w:hyperlink>
      <w:r>
        <w:t xml:space="preserve"> </w:t>
      </w:r>
      <w:r>
        <w:t xml:space="preserve">00-QUICK-START.md</w:t>
      </w:r>
    </w:p>
    <w:p>
      <w:pPr>
        <w:pStyle w:val="BodyText"/>
      </w:pPr>
      <w:hyperlink r:id="rId171">
        <w:r>
          <w:rPr>
            <w:rStyle w:val="Hyperlink"/>
          </w:rPr>
          <w:t xml:space="preserve">file://file_000000001a8c722f9402206e111eaf12</w:t>
        </w:r>
      </w:hyperlink>
    </w:p>
    <w:p>
      <w:pPr>
        <w:pStyle w:val="BodyText"/>
      </w:pP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47">
        <w:r>
          <w:rPr>
            <w:rStyle w:val="Hyperlink"/>
          </w:rPr>
          <w:t xml:space="preserve">[26]</w:t>
        </w:r>
      </w:hyperlink>
      <w:r>
        <w:t xml:space="preserve"> </w:t>
      </w:r>
      <w:hyperlink r:id="rId48">
        <w:r>
          <w:rPr>
            <w:rStyle w:val="Hyperlink"/>
          </w:rPr>
          <w:t xml:space="preserve">[27]</w:t>
        </w:r>
      </w:hyperlink>
      <w:r>
        <w:t xml:space="preserve"> </w:t>
      </w:r>
      <w:hyperlink r:id="rId48">
        <w:r>
          <w:rPr>
            <w:rStyle w:val="Hyperlink"/>
          </w:rPr>
          <w:t xml:space="preserve">[28]</w:t>
        </w:r>
      </w:hyperlink>
      <w:r>
        <w:t xml:space="preserve"> </w:t>
      </w:r>
      <w:hyperlink r:id="rId52">
        <w:r>
          <w:rPr>
            <w:rStyle w:val="Hyperlink"/>
          </w:rPr>
          <w:t xml:space="preserve">[32]</w:t>
        </w:r>
      </w:hyperlink>
      <w:r>
        <w:t xml:space="preserve"> </w:t>
      </w:r>
      <w:hyperlink r:id="rId92">
        <w:r>
          <w:rPr>
            <w:rStyle w:val="Hyperlink"/>
          </w:rPr>
          <w:t xml:space="preserve">[71]</w:t>
        </w:r>
      </w:hyperlink>
      <w:r>
        <w:t xml:space="preserve"> </w:t>
      </w:r>
      <w:hyperlink r:id="rId166">
        <w:r>
          <w:rPr>
            <w:rStyle w:val="Hyperlink"/>
          </w:rPr>
          <w:t xml:space="preserve">[143]</w:t>
        </w:r>
      </w:hyperlink>
      <w:r>
        <w:t xml:space="preserve"> </w:t>
      </w:r>
      <w:r>
        <w:t xml:space="preserve">01-TECHNICAL-ARCHITECTURE.md</w:t>
      </w:r>
    </w:p>
    <w:p>
      <w:pPr>
        <w:pStyle w:val="BodyText"/>
      </w:pPr>
      <w:hyperlink r:id="rId172">
        <w:r>
          <w:rPr>
            <w:rStyle w:val="Hyperlink"/>
          </w:rPr>
          <w:t xml:space="preserve">file://file_000000003818722faf7cd38ad487e956</w:t>
        </w:r>
      </w:hyperlink>
    </w:p>
    <w:p>
      <w:pPr>
        <w:pStyle w:val="BodyText"/>
      </w:pPr>
      <w:hyperlink r:id="rId49">
        <w:r>
          <w:rPr>
            <w:rStyle w:val="Hyperlink"/>
          </w:rPr>
          <w:t xml:space="preserve">[29]</w:t>
        </w:r>
      </w:hyperlink>
      <w:r>
        <w:t xml:space="preserve"> </w:t>
      </w:r>
      <w:hyperlink r:id="rId50">
        <w:r>
          <w:rPr>
            <w:rStyle w:val="Hyperlink"/>
          </w:rPr>
          <w:t xml:space="preserve">[30]</w:t>
        </w:r>
      </w:hyperlink>
      <w:r>
        <w:t xml:space="preserve"> </w:t>
      </w:r>
      <w:hyperlink r:id="rId51">
        <w:r>
          <w:rPr>
            <w:rStyle w:val="Hyperlink"/>
          </w:rPr>
          <w:t xml:space="preserve">[31]</w:t>
        </w:r>
      </w:hyperlink>
      <w:r>
        <w:t xml:space="preserve"> </w:t>
      </w:r>
      <w:hyperlink r:id="rId85">
        <w:r>
          <w:rPr>
            <w:rStyle w:val="Hyperlink"/>
          </w:rPr>
          <w:t xml:space="preserve">[64]</w:t>
        </w:r>
      </w:hyperlink>
      <w:r>
        <w:t xml:space="preserve"> </w:t>
      </w:r>
      <w:hyperlink r:id="rId86">
        <w:r>
          <w:rPr>
            <w:rStyle w:val="Hyperlink"/>
          </w:rPr>
          <w:t xml:space="preserve">[65]</w:t>
        </w:r>
      </w:hyperlink>
      <w:r>
        <w:t xml:space="preserve"> </w:t>
      </w:r>
      <w:hyperlink r:id="rId90">
        <w:r>
          <w:rPr>
            <w:rStyle w:val="Hyperlink"/>
          </w:rPr>
          <w:t xml:space="preserve">[69]</w:t>
        </w:r>
      </w:hyperlink>
      <w:r>
        <w:t xml:space="preserve"> </w:t>
      </w:r>
      <w:hyperlink r:id="rId91">
        <w:r>
          <w:rPr>
            <w:rStyle w:val="Hyperlink"/>
          </w:rPr>
          <w:t xml:space="preserve">[70]</w:t>
        </w:r>
      </w:hyperlink>
      <w:r>
        <w:t xml:space="preserve"> </w:t>
      </w:r>
      <w:hyperlink r:id="rId124">
        <w:r>
          <w:rPr>
            <w:rStyle w:val="Hyperlink"/>
          </w:rPr>
          <w:t xml:space="preserve">[102]</w:t>
        </w:r>
      </w:hyperlink>
      <w:r>
        <w:t xml:space="preserve"> </w:t>
      </w:r>
      <w:hyperlink r:id="rId125">
        <w:r>
          <w:rPr>
            <w:rStyle w:val="Hyperlink"/>
          </w:rPr>
          <w:t xml:space="preserve">[103]</w:t>
        </w:r>
      </w:hyperlink>
      <w:r>
        <w:t xml:space="preserve"> </w:t>
      </w:r>
      <w:hyperlink r:id="rId126">
        <w:r>
          <w:rPr>
            <w:rStyle w:val="Hyperlink"/>
          </w:rPr>
          <w:t xml:space="preserve">[104]</w:t>
        </w:r>
      </w:hyperlink>
      <w:r>
        <w:t xml:space="preserve"> </w:t>
      </w:r>
      <w:hyperlink r:id="rId127">
        <w:r>
          <w:rPr>
            <w:rStyle w:val="Hyperlink"/>
          </w:rPr>
          <w:t xml:space="preserve">[105]</w:t>
        </w:r>
      </w:hyperlink>
      <w:r>
        <w:t xml:space="preserve"> </w:t>
      </w:r>
      <w:hyperlink r:id="rId128">
        <w:r>
          <w:rPr>
            <w:rStyle w:val="Hyperlink"/>
          </w:rPr>
          <w:t xml:space="preserve">[106]</w:t>
        </w:r>
      </w:hyperlink>
      <w:r>
        <w:t xml:space="preserve"> </w:t>
      </w:r>
      <w:hyperlink r:id="rId129">
        <w:r>
          <w:rPr>
            <w:rStyle w:val="Hyperlink"/>
          </w:rPr>
          <w:t xml:space="preserve">[107]</w:t>
        </w:r>
      </w:hyperlink>
      <w:r>
        <w:t xml:space="preserve"> </w:t>
      </w:r>
      <w:hyperlink r:id="rId130">
        <w:r>
          <w:rPr>
            <w:rStyle w:val="Hyperlink"/>
          </w:rPr>
          <w:t xml:space="preserve">[108]</w:t>
        </w:r>
      </w:hyperlink>
      <w:r>
        <w:t xml:space="preserve"> </w:t>
      </w:r>
      <w:hyperlink r:id="rId131">
        <w:r>
          <w:rPr>
            <w:rStyle w:val="Hyperlink"/>
          </w:rPr>
          <w:t xml:space="preserve">[109]</w:t>
        </w:r>
      </w:hyperlink>
      <w:r>
        <w:t xml:space="preserve"> </w:t>
      </w:r>
      <w:hyperlink r:id="rId132">
        <w:r>
          <w:rPr>
            <w:rStyle w:val="Hyperlink"/>
          </w:rPr>
          <w:t xml:space="preserve">[110]</w:t>
        </w:r>
      </w:hyperlink>
      <w:r>
        <w:t xml:space="preserve"> </w:t>
      </w:r>
      <w:hyperlink r:id="rId133">
        <w:r>
          <w:rPr>
            <w:rStyle w:val="Hyperlink"/>
          </w:rPr>
          <w:t xml:space="preserve">[111]</w:t>
        </w:r>
      </w:hyperlink>
      <w:r>
        <w:t xml:space="preserve"> </w:t>
      </w:r>
      <w:hyperlink r:id="rId134">
        <w:r>
          <w:rPr>
            <w:rStyle w:val="Hyperlink"/>
          </w:rPr>
          <w:t xml:space="preserve">[112]</w:t>
        </w:r>
      </w:hyperlink>
      <w:r>
        <w:t xml:space="preserve"> </w:t>
      </w:r>
      <w:hyperlink r:id="rId135">
        <w:r>
          <w:rPr>
            <w:rStyle w:val="Hyperlink"/>
          </w:rPr>
          <w:t xml:space="preserve">[113]</w:t>
        </w:r>
      </w:hyperlink>
      <w:r>
        <w:t xml:space="preserve"> </w:t>
      </w:r>
      <w:hyperlink r:id="rId136">
        <w:r>
          <w:rPr>
            <w:rStyle w:val="Hyperlink"/>
          </w:rPr>
          <w:t xml:space="preserve">[114]</w:t>
        </w:r>
      </w:hyperlink>
      <w:r>
        <w:t xml:space="preserve"> </w:t>
      </w:r>
      <w:hyperlink r:id="rId137">
        <w:r>
          <w:rPr>
            <w:rStyle w:val="Hyperlink"/>
          </w:rPr>
          <w:t xml:space="preserve">[115]</w:t>
        </w:r>
      </w:hyperlink>
      <w:r>
        <w:t xml:space="preserve"> </w:t>
      </w:r>
      <w:hyperlink r:id="rId138">
        <w:r>
          <w:rPr>
            <w:rStyle w:val="Hyperlink"/>
          </w:rPr>
          <w:t xml:space="preserve">[116]</w:t>
        </w:r>
      </w:hyperlink>
      <w:r>
        <w:t xml:space="preserve"> </w:t>
      </w:r>
      <w:hyperlink r:id="rId139">
        <w:r>
          <w:rPr>
            <w:rStyle w:val="Hyperlink"/>
          </w:rPr>
          <w:t xml:space="preserve">[117]</w:t>
        </w:r>
      </w:hyperlink>
      <w:r>
        <w:t xml:space="preserve"> </w:t>
      </w:r>
      <w:hyperlink r:id="rId140">
        <w:r>
          <w:rPr>
            <w:rStyle w:val="Hyperlink"/>
          </w:rPr>
          <w:t xml:space="preserve">[118]</w:t>
        </w:r>
      </w:hyperlink>
      <w:r>
        <w:t xml:space="preserve"> </w:t>
      </w:r>
      <w:hyperlink r:id="rId141">
        <w:r>
          <w:rPr>
            <w:rStyle w:val="Hyperlink"/>
          </w:rPr>
          <w:t xml:space="preserve">[119]</w:t>
        </w:r>
      </w:hyperlink>
      <w:r>
        <w:t xml:space="preserve"> </w:t>
      </w:r>
      <w:hyperlink r:id="rId142">
        <w:r>
          <w:rPr>
            <w:rStyle w:val="Hyperlink"/>
          </w:rPr>
          <w:t xml:space="preserve">[120]</w:t>
        </w:r>
      </w:hyperlink>
      <w:r>
        <w:t xml:space="preserve"> </w:t>
      </w:r>
      <w:hyperlink r:id="rId143">
        <w:r>
          <w:rPr>
            <w:rStyle w:val="Hyperlink"/>
          </w:rPr>
          <w:t xml:space="preserve">[121]</w:t>
        </w:r>
      </w:hyperlink>
      <w:r>
        <w:t xml:space="preserve"> </w:t>
      </w:r>
      <w:hyperlink r:id="rId144">
        <w:r>
          <w:rPr>
            <w:rStyle w:val="Hyperlink"/>
          </w:rPr>
          <w:t xml:space="preserve">[122]</w:t>
        </w:r>
      </w:hyperlink>
      <w:r>
        <w:t xml:space="preserve"> </w:t>
      </w:r>
      <w:hyperlink r:id="rId145">
        <w:r>
          <w:rPr>
            <w:rStyle w:val="Hyperlink"/>
          </w:rPr>
          <w:t xml:space="preserve">[123]</w:t>
        </w:r>
      </w:hyperlink>
      <w:r>
        <w:t xml:space="preserve"> </w:t>
      </w:r>
      <w:r>
        <w:t xml:space="preserve">04-INTERACTIVE-COMPONENTS.md</w:t>
      </w:r>
    </w:p>
    <w:p>
      <w:pPr>
        <w:pStyle w:val="BodyText"/>
      </w:pPr>
      <w:hyperlink r:id="rId173">
        <w:r>
          <w:rPr>
            <w:rStyle w:val="Hyperlink"/>
          </w:rPr>
          <w:t xml:space="preserve">file://file_000000008640722fab538110a1d8628d</w:t>
        </w:r>
      </w:hyperlink>
    </w:p>
    <w:p>
      <w:pPr>
        <w:pStyle w:val="BodyText"/>
      </w:pPr>
      <w:hyperlink r:id="rId54">
        <w:r>
          <w:rPr>
            <w:rStyle w:val="Hyperlink"/>
          </w:rPr>
          <w:t xml:space="preserve">[33]</w:t>
        </w:r>
      </w:hyperlink>
      <w:r>
        <w:t xml:space="preserve"> </w:t>
      </w:r>
      <w:hyperlink r:id="rId55">
        <w:r>
          <w:rPr>
            <w:rStyle w:val="Hyperlink"/>
          </w:rPr>
          <w:t xml:space="preserve">[34]</w:t>
        </w:r>
      </w:hyperlink>
      <w:r>
        <w:t xml:space="preserve"> </w:t>
      </w:r>
      <w:hyperlink r:id="rId56">
        <w:r>
          <w:rPr>
            <w:rStyle w:val="Hyperlink"/>
          </w:rPr>
          <w:t xml:space="preserve">[35]</w:t>
        </w:r>
      </w:hyperlink>
      <w:r>
        <w:t xml:space="preserve"> </w:t>
      </w:r>
      <w:hyperlink r:id="rId57">
        <w:r>
          <w:rPr>
            <w:rStyle w:val="Hyperlink"/>
          </w:rPr>
          <w:t xml:space="preserve">[36]</w:t>
        </w:r>
      </w:hyperlink>
      <w:r>
        <w:t xml:space="preserve"> </w:t>
      </w:r>
      <w:hyperlink r:id="rId58">
        <w:r>
          <w:rPr>
            <w:rStyle w:val="Hyperlink"/>
          </w:rPr>
          <w:t xml:space="preserve">[37]</w:t>
        </w:r>
      </w:hyperlink>
      <w:r>
        <w:t xml:space="preserve"> </w:t>
      </w:r>
      <w:hyperlink r:id="rId59">
        <w:r>
          <w:rPr>
            <w:rStyle w:val="Hyperlink"/>
          </w:rPr>
          <w:t xml:space="preserve">[38]</w:t>
        </w:r>
      </w:hyperlink>
      <w:r>
        <w:t xml:space="preserve"> </w:t>
      </w:r>
      <w:hyperlink r:id="rId60">
        <w:r>
          <w:rPr>
            <w:rStyle w:val="Hyperlink"/>
          </w:rPr>
          <w:t xml:space="preserve">[39]</w:t>
        </w:r>
      </w:hyperlink>
      <w:r>
        <w:t xml:space="preserve"> </w:t>
      </w:r>
      <w:hyperlink r:id="rId61">
        <w:r>
          <w:rPr>
            <w:rStyle w:val="Hyperlink"/>
          </w:rPr>
          <w:t xml:space="preserve">[40]</w:t>
        </w:r>
      </w:hyperlink>
      <w:r>
        <w:t xml:space="preserve"> </w:t>
      </w:r>
      <w:hyperlink r:id="rId62">
        <w:r>
          <w:rPr>
            <w:rStyle w:val="Hyperlink"/>
          </w:rPr>
          <w:t xml:space="preserve">[41]</w:t>
        </w:r>
      </w:hyperlink>
      <w:r>
        <w:t xml:space="preserve"> </w:t>
      </w:r>
      <w:hyperlink r:id="rId63">
        <w:r>
          <w:rPr>
            <w:rStyle w:val="Hyperlink"/>
          </w:rPr>
          <w:t xml:space="preserve">[42]</w:t>
        </w:r>
      </w:hyperlink>
      <w:r>
        <w:t xml:space="preserve"> </w:t>
      </w:r>
      <w:hyperlink r:id="rId64">
        <w:r>
          <w:rPr>
            <w:rStyle w:val="Hyperlink"/>
          </w:rPr>
          <w:t xml:space="preserve">[43]</w:t>
        </w:r>
      </w:hyperlink>
      <w:r>
        <w:t xml:space="preserve"> </w:t>
      </w:r>
      <w:hyperlink r:id="rId65">
        <w:r>
          <w:rPr>
            <w:rStyle w:val="Hyperlink"/>
          </w:rPr>
          <w:t xml:space="preserve">[44]</w:t>
        </w:r>
      </w:hyperlink>
      <w:r>
        <w:t xml:space="preserve"> </w:t>
      </w:r>
      <w:hyperlink r:id="rId66">
        <w:r>
          <w:rPr>
            <w:rStyle w:val="Hyperlink"/>
          </w:rPr>
          <w:t xml:space="preserve">[45]</w:t>
        </w:r>
      </w:hyperlink>
      <w:r>
        <w:t xml:space="preserve"> </w:t>
      </w:r>
      <w:hyperlink r:id="rId67">
        <w:r>
          <w:rPr>
            <w:rStyle w:val="Hyperlink"/>
          </w:rPr>
          <w:t xml:space="preserve">[46]</w:t>
        </w:r>
      </w:hyperlink>
      <w:r>
        <w:t xml:space="preserve"> </w:t>
      </w:r>
      <w:hyperlink r:id="rId68">
        <w:r>
          <w:rPr>
            <w:rStyle w:val="Hyperlink"/>
          </w:rPr>
          <w:t xml:space="preserve">[47]</w:t>
        </w:r>
      </w:hyperlink>
      <w:r>
        <w:t xml:space="preserve"> </w:t>
      </w:r>
      <w:hyperlink r:id="rId69">
        <w:r>
          <w:rPr>
            <w:rStyle w:val="Hyperlink"/>
          </w:rPr>
          <w:t xml:space="preserve">[48]</w:t>
        </w:r>
      </w:hyperlink>
      <w:r>
        <w:t xml:space="preserve"> </w:t>
      </w:r>
      <w:hyperlink r:id="rId70">
        <w:r>
          <w:rPr>
            <w:rStyle w:val="Hyperlink"/>
          </w:rPr>
          <w:t xml:space="preserve">[49]</w:t>
        </w:r>
      </w:hyperlink>
      <w:r>
        <w:t xml:space="preserve"> </w:t>
      </w:r>
      <w:hyperlink r:id="rId71">
        <w:r>
          <w:rPr>
            <w:rStyle w:val="Hyperlink"/>
          </w:rPr>
          <w:t xml:space="preserve">[50]</w:t>
        </w:r>
      </w:hyperlink>
      <w:r>
        <w:t xml:space="preserve"> </w:t>
      </w:r>
      <w:hyperlink r:id="rId72">
        <w:r>
          <w:rPr>
            <w:rStyle w:val="Hyperlink"/>
          </w:rPr>
          <w:t xml:space="preserve">[51]</w:t>
        </w:r>
      </w:hyperlink>
      <w:r>
        <w:t xml:space="preserve"> </w:t>
      </w:r>
      <w:hyperlink r:id="rId73">
        <w:r>
          <w:rPr>
            <w:rStyle w:val="Hyperlink"/>
          </w:rPr>
          <w:t xml:space="preserve">[52]</w:t>
        </w:r>
      </w:hyperlink>
      <w:r>
        <w:t xml:space="preserve"> </w:t>
      </w:r>
      <w:hyperlink r:id="rId74">
        <w:r>
          <w:rPr>
            <w:rStyle w:val="Hyperlink"/>
          </w:rPr>
          <w:t xml:space="preserve">[53]</w:t>
        </w:r>
      </w:hyperlink>
      <w:r>
        <w:t xml:space="preserve"> </w:t>
      </w:r>
      <w:hyperlink r:id="rId75">
        <w:r>
          <w:rPr>
            <w:rStyle w:val="Hyperlink"/>
          </w:rPr>
          <w:t xml:space="preserve">[54]</w:t>
        </w:r>
      </w:hyperlink>
      <w:r>
        <w:t xml:space="preserve"> </w:t>
      </w:r>
      <w:hyperlink r:id="rId76">
        <w:r>
          <w:rPr>
            <w:rStyle w:val="Hyperlink"/>
          </w:rPr>
          <w:t xml:space="preserve">[55]</w:t>
        </w:r>
      </w:hyperlink>
      <w:r>
        <w:t xml:space="preserve"> </w:t>
      </w:r>
      <w:hyperlink r:id="rId77">
        <w:r>
          <w:rPr>
            <w:rStyle w:val="Hyperlink"/>
          </w:rPr>
          <w:t xml:space="preserve">[56]</w:t>
        </w:r>
      </w:hyperlink>
      <w:r>
        <w:t xml:space="preserve"> </w:t>
      </w:r>
      <w:hyperlink r:id="rId81">
        <w:r>
          <w:rPr>
            <w:rStyle w:val="Hyperlink"/>
          </w:rPr>
          <w:t xml:space="preserve">[60]</w:t>
        </w:r>
      </w:hyperlink>
      <w:r>
        <w:t xml:space="preserve"> </w:t>
      </w:r>
      <w:hyperlink r:id="rId82">
        <w:r>
          <w:rPr>
            <w:rStyle w:val="Hyperlink"/>
          </w:rPr>
          <w:t xml:space="preserve">[61]</w:t>
        </w:r>
      </w:hyperlink>
      <w:r>
        <w:t xml:space="preserve"> </w:t>
      </w:r>
      <w:hyperlink r:id="rId83">
        <w:r>
          <w:rPr>
            <w:rStyle w:val="Hyperlink"/>
          </w:rPr>
          <w:t xml:space="preserve">[62]</w:t>
        </w:r>
      </w:hyperlink>
      <w:r>
        <w:t xml:space="preserve"> </w:t>
      </w:r>
      <w:hyperlink r:id="rId84">
        <w:r>
          <w:rPr>
            <w:rStyle w:val="Hyperlink"/>
          </w:rPr>
          <w:t xml:space="preserve">[63]</w:t>
        </w:r>
      </w:hyperlink>
      <w:r>
        <w:t xml:space="preserve"> </w:t>
      </w:r>
      <w:hyperlink r:id="rId87">
        <w:r>
          <w:rPr>
            <w:rStyle w:val="Hyperlink"/>
          </w:rPr>
          <w:t xml:space="preserve">[66]</w:t>
        </w:r>
      </w:hyperlink>
      <w:r>
        <w:t xml:space="preserve"> </w:t>
      </w:r>
      <w:hyperlink r:id="rId89">
        <w:r>
          <w:rPr>
            <w:rStyle w:val="Hyperlink"/>
          </w:rPr>
          <w:t xml:space="preserve">[68]</w:t>
        </w:r>
      </w:hyperlink>
      <w:r>
        <w:t xml:space="preserve"> </w:t>
      </w:r>
      <w:r>
        <w:t xml:space="preserve">02-DESIGN-SYSTEM.md</w:t>
      </w:r>
    </w:p>
    <w:p>
      <w:pPr>
        <w:pStyle w:val="BodyText"/>
      </w:pPr>
      <w:hyperlink r:id="rId174">
        <w:r>
          <w:rPr>
            <w:rStyle w:val="Hyperlink"/>
          </w:rPr>
          <w:t xml:space="preserve">file://file_000000006d80722fa2979b78fac5eeff</w:t>
        </w:r>
      </w:hyperlink>
    </w:p>
    <w:p>
      <w:pPr>
        <w:pStyle w:val="BodyText"/>
      </w:pPr>
      <w:hyperlink r:id="rId78">
        <w:r>
          <w:rPr>
            <w:rStyle w:val="Hyperlink"/>
          </w:rPr>
          <w:t xml:space="preserve">[57]</w:t>
        </w:r>
      </w:hyperlink>
      <w:r>
        <w:t xml:space="preserve"> </w:t>
      </w:r>
      <w:hyperlink r:id="rId94">
        <w:r>
          <w:rPr>
            <w:rStyle w:val="Hyperlink"/>
          </w:rPr>
          <w:t xml:space="preserve">[72]</w:t>
        </w:r>
      </w:hyperlink>
      <w:r>
        <w:t xml:space="preserve"> </w:t>
      </w:r>
      <w:hyperlink r:id="rId95">
        <w:r>
          <w:rPr>
            <w:rStyle w:val="Hyperlink"/>
          </w:rPr>
          <w:t xml:space="preserve">[73]</w:t>
        </w:r>
      </w:hyperlink>
      <w:r>
        <w:t xml:space="preserve"> </w:t>
      </w:r>
      <w:hyperlink r:id="rId96">
        <w:r>
          <w:rPr>
            <w:rStyle w:val="Hyperlink"/>
          </w:rPr>
          <w:t xml:space="preserve">[74]</w:t>
        </w:r>
      </w:hyperlink>
      <w:r>
        <w:t xml:space="preserve"> </w:t>
      </w:r>
      <w:hyperlink r:id="rId97">
        <w:r>
          <w:rPr>
            <w:rStyle w:val="Hyperlink"/>
          </w:rPr>
          <w:t xml:space="preserve">[75]</w:t>
        </w:r>
      </w:hyperlink>
      <w:r>
        <w:t xml:space="preserve"> </w:t>
      </w:r>
      <w:hyperlink r:id="rId97">
        <w:r>
          <w:rPr>
            <w:rStyle w:val="Hyperlink"/>
          </w:rPr>
          <w:t xml:space="preserve">[76]</w:t>
        </w:r>
      </w:hyperlink>
      <w:r>
        <w:t xml:space="preserve"> </w:t>
      </w:r>
      <w:hyperlink r:id="rId98">
        <w:r>
          <w:rPr>
            <w:rStyle w:val="Hyperlink"/>
          </w:rPr>
          <w:t xml:space="preserve">[77]</w:t>
        </w:r>
      </w:hyperlink>
      <w:r>
        <w:t xml:space="preserve"> </w:t>
      </w:r>
      <w:hyperlink r:id="rId99">
        <w:r>
          <w:rPr>
            <w:rStyle w:val="Hyperlink"/>
          </w:rPr>
          <w:t xml:space="preserve">[78]</w:t>
        </w:r>
      </w:hyperlink>
      <w:r>
        <w:t xml:space="preserve"> </w:t>
      </w:r>
      <w:hyperlink r:id="rId100">
        <w:r>
          <w:rPr>
            <w:rStyle w:val="Hyperlink"/>
          </w:rPr>
          <w:t xml:space="preserve">[79]</w:t>
        </w:r>
      </w:hyperlink>
      <w:r>
        <w:t xml:space="preserve"> </w:t>
      </w:r>
      <w:hyperlink r:id="rId101">
        <w:r>
          <w:rPr>
            <w:rStyle w:val="Hyperlink"/>
          </w:rPr>
          <w:t xml:space="preserve">[80]</w:t>
        </w:r>
      </w:hyperlink>
      <w:r>
        <w:t xml:space="preserve"> </w:t>
      </w:r>
      <w:hyperlink r:id="rId102">
        <w:r>
          <w:rPr>
            <w:rStyle w:val="Hyperlink"/>
          </w:rPr>
          <w:t xml:space="preserve">[81]</w:t>
        </w:r>
      </w:hyperlink>
      <w:r>
        <w:t xml:space="preserve"> </w:t>
      </w:r>
      <w:hyperlink r:id="rId103">
        <w:r>
          <w:rPr>
            <w:rStyle w:val="Hyperlink"/>
          </w:rPr>
          <w:t xml:space="preserve">[82]</w:t>
        </w:r>
      </w:hyperlink>
      <w:r>
        <w:t xml:space="preserve"> </w:t>
      </w:r>
      <w:hyperlink r:id="rId104">
        <w:r>
          <w:rPr>
            <w:rStyle w:val="Hyperlink"/>
          </w:rPr>
          <w:t xml:space="preserve">[83]</w:t>
        </w:r>
      </w:hyperlink>
      <w:r>
        <w:t xml:space="preserve"> </w:t>
      </w:r>
      <w:hyperlink r:id="rId105">
        <w:r>
          <w:rPr>
            <w:rStyle w:val="Hyperlink"/>
          </w:rPr>
          <w:t xml:space="preserve">[84]</w:t>
        </w:r>
      </w:hyperlink>
      <w:r>
        <w:t xml:space="preserve"> </w:t>
      </w:r>
      <w:hyperlink r:id="rId106">
        <w:r>
          <w:rPr>
            <w:rStyle w:val="Hyperlink"/>
          </w:rPr>
          <w:t xml:space="preserve">[85]</w:t>
        </w:r>
      </w:hyperlink>
      <w:r>
        <w:t xml:space="preserve"> </w:t>
      </w:r>
      <w:hyperlink r:id="rId107">
        <w:r>
          <w:rPr>
            <w:rStyle w:val="Hyperlink"/>
          </w:rPr>
          <w:t xml:space="preserve">[86]</w:t>
        </w:r>
      </w:hyperlink>
      <w:r>
        <w:t xml:space="preserve"> </w:t>
      </w:r>
      <w:hyperlink r:id="rId108">
        <w:r>
          <w:rPr>
            <w:rStyle w:val="Hyperlink"/>
          </w:rPr>
          <w:t xml:space="preserve">[87]</w:t>
        </w:r>
      </w:hyperlink>
      <w:r>
        <w:t xml:space="preserve"> </w:t>
      </w:r>
      <w:hyperlink r:id="rId109">
        <w:r>
          <w:rPr>
            <w:rStyle w:val="Hyperlink"/>
          </w:rPr>
          <w:t xml:space="preserve">[88]</w:t>
        </w:r>
      </w:hyperlink>
      <w:r>
        <w:t xml:space="preserve"> </w:t>
      </w:r>
      <w:hyperlink r:id="rId110">
        <w:r>
          <w:rPr>
            <w:rStyle w:val="Hyperlink"/>
          </w:rPr>
          <w:t xml:space="preserve">[89]</w:t>
        </w:r>
      </w:hyperlink>
      <w:r>
        <w:t xml:space="preserve"> </w:t>
      </w:r>
      <w:hyperlink r:id="rId111">
        <w:r>
          <w:rPr>
            <w:rStyle w:val="Hyperlink"/>
          </w:rPr>
          <w:t xml:space="preserve">[90]</w:t>
        </w:r>
      </w:hyperlink>
      <w:r>
        <w:t xml:space="preserve"> </w:t>
      </w:r>
      <w:hyperlink r:id="rId113">
        <w:r>
          <w:rPr>
            <w:rStyle w:val="Hyperlink"/>
          </w:rPr>
          <w:t xml:space="preserve">[92]</w:t>
        </w:r>
      </w:hyperlink>
      <w:r>
        <w:t xml:space="preserve"> </w:t>
      </w:r>
      <w:hyperlink r:id="rId114">
        <w:r>
          <w:rPr>
            <w:rStyle w:val="Hyperlink"/>
          </w:rPr>
          <w:t xml:space="preserve">[93]</w:t>
        </w:r>
      </w:hyperlink>
      <w:r>
        <w:t xml:space="preserve"> </w:t>
      </w:r>
      <w:hyperlink r:id="rId116">
        <w:r>
          <w:rPr>
            <w:rStyle w:val="Hyperlink"/>
          </w:rPr>
          <w:t xml:space="preserve">[95]</w:t>
        </w:r>
      </w:hyperlink>
      <w:r>
        <w:t xml:space="preserve"> </w:t>
      </w:r>
      <w:hyperlink r:id="rId117">
        <w:r>
          <w:rPr>
            <w:rStyle w:val="Hyperlink"/>
          </w:rPr>
          <w:t xml:space="preserve">[96]</w:t>
        </w:r>
      </w:hyperlink>
      <w:r>
        <w:t xml:space="preserve"> </w:t>
      </w:r>
      <w:hyperlink r:id="rId118">
        <w:r>
          <w:rPr>
            <w:rStyle w:val="Hyperlink"/>
          </w:rPr>
          <w:t xml:space="preserve">[97]</w:t>
        </w:r>
      </w:hyperlink>
      <w:r>
        <w:t xml:space="preserve"> </w:t>
      </w:r>
      <w:hyperlink r:id="rId119">
        <w:r>
          <w:rPr>
            <w:rStyle w:val="Hyperlink"/>
          </w:rPr>
          <w:t xml:space="preserve">[98]</w:t>
        </w:r>
      </w:hyperlink>
      <w:r>
        <w:t xml:space="preserve"> </w:t>
      </w:r>
      <w:hyperlink r:id="rId122">
        <w:r>
          <w:rPr>
            <w:rStyle w:val="Hyperlink"/>
          </w:rPr>
          <w:t xml:space="preserve">[101]</w:t>
        </w:r>
      </w:hyperlink>
      <w:r>
        <w:t xml:space="preserve"> </w:t>
      </w:r>
      <w:r>
        <w:t xml:space="preserve">03-DATABASE-SCHEMA.md</w:t>
      </w:r>
    </w:p>
    <w:p>
      <w:pPr>
        <w:pStyle w:val="BodyText"/>
      </w:pPr>
      <w:hyperlink r:id="rId175">
        <w:r>
          <w:rPr>
            <w:rStyle w:val="Hyperlink"/>
          </w:rPr>
          <w:t xml:space="preserve">file://file_000000005be8722fb56af39a9d9f9c47</w:t>
        </w:r>
      </w:hyperlink>
    </w:p>
    <w:p>
      <w:pPr>
        <w:pStyle w:val="BodyText"/>
      </w:pPr>
      <w:hyperlink r:id="rId79">
        <w:r>
          <w:rPr>
            <w:rStyle w:val="Hyperlink"/>
          </w:rPr>
          <w:t xml:space="preserve">[58]</w:t>
        </w:r>
      </w:hyperlink>
      <w:r>
        <w:t xml:space="preserve"> </w:t>
      </w:r>
      <w:hyperlink r:id="rId80">
        <w:r>
          <w:rPr>
            <w:rStyle w:val="Hyperlink"/>
          </w:rPr>
          <w:t xml:space="preserve">[59]</w:t>
        </w:r>
      </w:hyperlink>
      <w:r>
        <w:t xml:space="preserve"> </w:t>
      </w:r>
      <w:hyperlink r:id="rId88">
        <w:r>
          <w:rPr>
            <w:rStyle w:val="Hyperlink"/>
          </w:rPr>
          <w:t xml:space="preserve">[67]</w:t>
        </w:r>
      </w:hyperlink>
      <w:r>
        <w:t xml:space="preserve"> </w:t>
      </w:r>
      <w:hyperlink r:id="rId115">
        <w:r>
          <w:rPr>
            <w:rStyle w:val="Hyperlink"/>
          </w:rPr>
          <w:t xml:space="preserve">[94]</w:t>
        </w:r>
      </w:hyperlink>
      <w:r>
        <w:t xml:space="preserve"> </w:t>
      </w:r>
      <w:hyperlink r:id="rId120">
        <w:r>
          <w:rPr>
            <w:rStyle w:val="Hyperlink"/>
          </w:rPr>
          <w:t xml:space="preserve">[99]</w:t>
        </w:r>
      </w:hyperlink>
      <w:r>
        <w:t xml:space="preserve"> </w:t>
      </w:r>
      <w:hyperlink r:id="rId121">
        <w:r>
          <w:rPr>
            <w:rStyle w:val="Hyperlink"/>
          </w:rPr>
          <w:t xml:space="preserve">[100]</w:t>
        </w:r>
      </w:hyperlink>
      <w:r>
        <w:t xml:space="preserve"> </w:t>
      </w:r>
      <w:hyperlink r:id="rId146">
        <w:r>
          <w:rPr>
            <w:rStyle w:val="Hyperlink"/>
          </w:rPr>
          <w:t xml:space="preserve">[124]</w:t>
        </w:r>
      </w:hyperlink>
      <w:r>
        <w:t xml:space="preserve"> </w:t>
      </w:r>
      <w:hyperlink r:id="rId147">
        <w:r>
          <w:rPr>
            <w:rStyle w:val="Hyperlink"/>
          </w:rPr>
          <w:t xml:space="preserve">[125]</w:t>
        </w:r>
      </w:hyperlink>
      <w:r>
        <w:t xml:space="preserve"> </w:t>
      </w:r>
      <w:hyperlink r:id="rId149">
        <w:r>
          <w:rPr>
            <w:rStyle w:val="Hyperlink"/>
          </w:rPr>
          <w:t xml:space="preserve">[126]</w:t>
        </w:r>
      </w:hyperlink>
      <w:r>
        <w:t xml:space="preserve"> </w:t>
      </w:r>
      <w:hyperlink r:id="rId150">
        <w:r>
          <w:rPr>
            <w:rStyle w:val="Hyperlink"/>
          </w:rPr>
          <w:t xml:space="preserve">[127]</w:t>
        </w:r>
      </w:hyperlink>
      <w:r>
        <w:t xml:space="preserve"> </w:t>
      </w:r>
      <w:hyperlink r:id="rId151">
        <w:r>
          <w:rPr>
            <w:rStyle w:val="Hyperlink"/>
          </w:rPr>
          <w:t xml:space="preserve">[128]</w:t>
        </w:r>
      </w:hyperlink>
      <w:r>
        <w:t xml:space="preserve"> </w:t>
      </w:r>
      <w:hyperlink r:id="rId152">
        <w:r>
          <w:rPr>
            <w:rStyle w:val="Hyperlink"/>
          </w:rPr>
          <w:t xml:space="preserve">[129]</w:t>
        </w:r>
      </w:hyperlink>
      <w:r>
        <w:t xml:space="preserve"> </w:t>
      </w:r>
      <w:hyperlink r:id="rId153">
        <w:r>
          <w:rPr>
            <w:rStyle w:val="Hyperlink"/>
          </w:rPr>
          <w:t xml:space="preserve">[130]</w:t>
        </w:r>
      </w:hyperlink>
      <w:r>
        <w:t xml:space="preserve"> </w:t>
      </w:r>
      <w:hyperlink r:id="rId154">
        <w:r>
          <w:rPr>
            <w:rStyle w:val="Hyperlink"/>
          </w:rPr>
          <w:t xml:space="preserve">[131]</w:t>
        </w:r>
      </w:hyperlink>
      <w:r>
        <w:t xml:space="preserve"> </w:t>
      </w:r>
      <w:hyperlink r:id="rId155">
        <w:r>
          <w:rPr>
            <w:rStyle w:val="Hyperlink"/>
          </w:rPr>
          <w:t xml:space="preserve">[132]</w:t>
        </w:r>
      </w:hyperlink>
      <w:r>
        <w:t xml:space="preserve"> </w:t>
      </w:r>
      <w:hyperlink r:id="rId156">
        <w:r>
          <w:rPr>
            <w:rStyle w:val="Hyperlink"/>
          </w:rPr>
          <w:t xml:space="preserve">[133]</w:t>
        </w:r>
      </w:hyperlink>
      <w:r>
        <w:t xml:space="preserve"> </w:t>
      </w:r>
      <w:hyperlink r:id="rId157">
        <w:r>
          <w:rPr>
            <w:rStyle w:val="Hyperlink"/>
          </w:rPr>
          <w:t xml:space="preserve">[134]</w:t>
        </w:r>
      </w:hyperlink>
      <w:r>
        <w:t xml:space="preserve"> </w:t>
      </w:r>
      <w:hyperlink r:id="rId158">
        <w:r>
          <w:rPr>
            <w:rStyle w:val="Hyperlink"/>
          </w:rPr>
          <w:t xml:space="preserve">[135]</w:t>
        </w:r>
      </w:hyperlink>
      <w:r>
        <w:t xml:space="preserve"> </w:t>
      </w:r>
      <w:hyperlink r:id="rId159">
        <w:r>
          <w:rPr>
            <w:rStyle w:val="Hyperlink"/>
          </w:rPr>
          <w:t xml:space="preserve">[136]</w:t>
        </w:r>
      </w:hyperlink>
      <w:r>
        <w:t xml:space="preserve"> </w:t>
      </w:r>
      <w:hyperlink r:id="rId160">
        <w:r>
          <w:rPr>
            <w:rStyle w:val="Hyperlink"/>
          </w:rPr>
          <w:t xml:space="preserve">[137]</w:t>
        </w:r>
      </w:hyperlink>
      <w:r>
        <w:t xml:space="preserve"> </w:t>
      </w:r>
      <w:hyperlink r:id="rId161">
        <w:r>
          <w:rPr>
            <w:rStyle w:val="Hyperlink"/>
          </w:rPr>
          <w:t xml:space="preserve">[138]</w:t>
        </w:r>
      </w:hyperlink>
      <w:r>
        <w:t xml:space="preserve"> </w:t>
      </w:r>
      <w:hyperlink r:id="rId162">
        <w:r>
          <w:rPr>
            <w:rStyle w:val="Hyperlink"/>
          </w:rPr>
          <w:t xml:space="preserve">[139]</w:t>
        </w:r>
      </w:hyperlink>
      <w:r>
        <w:t xml:space="preserve"> </w:t>
      </w:r>
      <w:hyperlink r:id="rId163">
        <w:r>
          <w:rPr>
            <w:rStyle w:val="Hyperlink"/>
          </w:rPr>
          <w:t xml:space="preserve">[140]</w:t>
        </w:r>
      </w:hyperlink>
      <w:r>
        <w:t xml:space="preserve"> </w:t>
      </w:r>
      <w:hyperlink r:id="rId164">
        <w:r>
          <w:rPr>
            <w:rStyle w:val="Hyperlink"/>
          </w:rPr>
          <w:t xml:space="preserve">[141]</w:t>
        </w:r>
      </w:hyperlink>
      <w:r>
        <w:t xml:space="preserve"> </w:t>
      </w:r>
      <w:hyperlink r:id="rId165">
        <w:r>
          <w:rPr>
            <w:rStyle w:val="Hyperlink"/>
          </w:rPr>
          <w:t xml:space="preserve">[142]</w:t>
        </w:r>
      </w:hyperlink>
      <w:r>
        <w:t xml:space="preserve"> </w:t>
      </w:r>
      <w:r>
        <w:t xml:space="preserve">05-CURSOR-PROMPTS.md</w:t>
      </w:r>
    </w:p>
    <w:p>
      <w:pPr>
        <w:pStyle w:val="BodyText"/>
      </w:pPr>
      <w:hyperlink r:id="rId176">
        <w:r>
          <w:rPr>
            <w:rStyle w:val="Hyperlink"/>
          </w:rPr>
          <w:t xml:space="preserve">file://file_00000000a834722fa30b9aa4867cf01d</w:t>
        </w:r>
      </w:hyperlink>
    </w:p>
    <w:bookmarkEnd w:id="1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71" Target="file://file_000000001a8c722f9402206e111eaf12" TargetMode="External" /><Relationship Type="http://schemas.openxmlformats.org/officeDocument/2006/relationships/hyperlink" Id="rId30" Target="file://file_000000001a8c722f9402206e111eaf12#:~:text=1,Create%20a%20button%20component" TargetMode="External" /><Relationship Type="http://schemas.openxmlformats.org/officeDocument/2006/relationships/hyperlink" Id="rId28" Target="file://file_000000001a8c722f9402206e111eaf12#:~:text=After%20each%20major%20component%2C%20create,a%20checkpoint" TargetMode="External" /><Relationship Type="http://schemas.openxmlformats.org/officeDocument/2006/relationships/hyperlink" Id="rId167" Target="file://file_000000001a8c722f9402206e111eaf12#:~:text=Component%20Checklist%20,No%20console%20errors%20or%20warnings" TargetMode="External" /><Relationship Type="http://schemas.openxmlformats.org/officeDocument/2006/relationships/hyperlink" Id="rId24" Target="file://file_000000001a8c722f9402206e111eaf12#:~:text=Daily%20Development%20Pattern" TargetMode="External" /><Relationship Type="http://schemas.openxmlformats.org/officeDocument/2006/relationships/hyperlink" Id="rId21" Target="file://file_000000001a8c722f9402206e111eaf12#:~:text=Getting%20Started%20" TargetMode="External" /><Relationship Type="http://schemas.openxmlformats.org/officeDocument/2006/relationships/hyperlink" Id="rId27" Target="file://file_000000001a8c722f9402206e111eaf12#:~:text=Issue%3A%20,%60%60%60%20%40tailwind.config.js" TargetMode="External" /><Relationship Type="http://schemas.openxmlformats.org/officeDocument/2006/relationships/hyperlink" Id="rId26" Target="file://file_000000001a8c722f9402206e111eaf12#:~:text=Issue%3A%20,%60%60%60%20%40vite.config.ts" TargetMode="External" /><Relationship Type="http://schemas.openxmlformats.org/officeDocument/2006/relationships/hyperlink" Id="rId23" Target="file://file_000000001a8c722f9402206e111eaf12#:~:text=Step%201%3A%20Project%20Initialization%20Open," TargetMode="External" /><Relationship Type="http://schemas.openxmlformats.org/officeDocument/2006/relationships/hyperlink" Id="rId22" Target="file://file_000000001a8c722f9402206e111eaf12#:~:text=Step%203%3A%20Initialize%20Database%20In,Use%20the%20complete%20schema" TargetMode="External" /><Relationship Type="http://schemas.openxmlformats.org/officeDocument/2006/relationships/hyperlink" Id="rId29" Target="file://file_000000001a8c722f9402206e111eaf12#:~:text=Tool%20Checklist%20,Success%20feedback%20confirms%20action" TargetMode="External" /><Relationship Type="http://schemas.openxmlformats.org/officeDocument/2006/relationships/hyperlink" Id="rId25" Target="file://file_000000001a8c722f9402206e111eaf12#:~:text=Using%20Composer%20vs%20Chat" TargetMode="External" /><Relationship Type="http://schemas.openxmlformats.org/officeDocument/2006/relationships/hyperlink" Id="rId112" Target="file://file_000000001a8c722f9402206e111eaf12#:~:text=Week%203%3A%20Interactive%20Tools%20%2815,anxiety%20tool" TargetMode="External" /><Relationship Type="http://schemas.openxmlformats.org/officeDocument/2006/relationships/hyperlink" Id="rId172" Target="file://file_000000003818722faf7cd38ad487e956" TargetMode="External" /><Relationship Type="http://schemas.openxmlformats.org/officeDocument/2006/relationships/hyperlink" Id="rId92" Target="file://file_000000003818722faf7cd38ad487e956#:~:text=%22clsx%22%3A%20%22%5E2.1.1%22%2C%20%22tailwind,react%22%3A%20%22%5E4.3.0%22%2C%20%22typescript%22%3A%20%22%5E5.4.5" TargetMode="External" /><Relationship Type="http://schemas.openxmlformats.org/officeDocument/2006/relationships/hyperlink" Id="rId34" Target="file://file_000000003818722faf7cd38ad487e956#:~:text=%60%60%60%20mental,tsx" TargetMode="External" /><Relationship Type="http://schemas.openxmlformats.org/officeDocument/2006/relationships/hyperlink" Id="rId35" Target="file://file_000000003818722faf7cd38ad487e956#:~:text=%E2%94%82%20%20%20%E2%94%82%20,%E2%94%82%20%20%20%E2%94%9C%E2%94%80%E2%94%80%20pages" TargetMode="External" /><Relationship Type="http://schemas.openxmlformats.org/officeDocument/2006/relationships/hyperlink" Id="rId48" Target="file://file_000000003818722faf7cd38ad487e956#:~:text=%E2%94%82%20%20%20%E2%94%82%20,%E2%94%94%E2%94%80%E2%94%80%20AnxietyTools" TargetMode="External" /><Relationship Type="http://schemas.openxmlformats.org/officeDocument/2006/relationships/hyperlink" Id="rId52" Target="file://file_000000003818722faf7cd38ad487e956#:~:text=%E2%94%82%20%20%20%E2%94%82%20,%E2%94%9C%E2%94%80%E2%94%80%20MedicationTracker" TargetMode="External" /><Relationship Type="http://schemas.openxmlformats.org/officeDocument/2006/relationships/hyperlink" Id="rId166" Target="file://file_000000003818722faf7cd38ad487e956#:~:text=%E2%94%82%20%20%20%E2%94%9C%E2%94%80%E2%94%80%20pages%2F,tsx" TargetMode="External" /><Relationship Type="http://schemas.openxmlformats.org/officeDocument/2006/relationships/hyperlink" Id="rId39" Target="file://file_000000003818722faf7cd38ad487e956#:~:text=,uid%28%29%20%3D%20user_id%29%3B" TargetMode="External" /><Relationship Type="http://schemas.openxmlformats.org/officeDocument/2006/relationships/hyperlink" Id="rId36" Target="file://file_000000003818722faf7cd38ad487e956#:~:text=1.%20,from%20%27%40%2Ftypes%2Fdatabase.types" TargetMode="External" /><Relationship Type="http://schemas.openxmlformats.org/officeDocument/2006/relationships/hyperlink" Id="rId37" Target="file://file_000000003818722faf7cd38ad487e956#:~:text=3.%20,from%20%27%40%2Fhooks%2FuseAuth" TargetMode="External" /><Relationship Type="http://schemas.openxmlformats.org/officeDocument/2006/relationships/hyperlink" Id="rId43" Target="file://file_000000003818722faf7cd38ad487e956#:~:text=Accessibility%20Requirements" TargetMode="External" /><Relationship Type="http://schemas.openxmlformats.org/officeDocument/2006/relationships/hyperlink" Id="rId33" Target="file://file_000000003818722faf7cd38ad487e956#:~:text=Backend%20%26%20Infrastructure%20,for%20live%20updates%20if%20needed" TargetMode="External" /><Relationship Type="http://schemas.openxmlformats.org/officeDocument/2006/relationships/hyperlink" Id="rId46" Target="file://file_000000003818722faf7cd38ad487e956#:~:text=CI%2FCD%20Pipeline%20,main%20branch" TargetMode="External" /><Relationship Type="http://schemas.openxmlformats.org/officeDocument/2006/relationships/hyperlink" Id="rId45" Target="file://file_000000003818722faf7cd38ad487e956#:~:text=Data%20Validation%20,enforce%20in%20production" TargetMode="External" /><Relationship Type="http://schemas.openxmlformats.org/officeDocument/2006/relationships/hyperlink" Id="rId32" Target="file://file_000000003818722faf7cd38ad487e956#:~:text=Frontend%20,React%20Query%20for%20new%20projects" TargetMode="External" /><Relationship Type="http://schemas.openxmlformats.org/officeDocument/2006/relationships/hyperlink" Id="rId42" Target="file://file_000000003818722faf7cd38ad487e956#:~:text=Image%20Optimization%20,Compress%20with%20TinyPNG%20before%20deployment" TargetMode="External" /><Relationship Type="http://schemas.openxmlformats.org/officeDocument/2006/relationships/hyperlink" Id="rId41" Target="file://file_000000003818722faf7cd38ad487e956#:~:text=Performance%20Optimization" TargetMode="External" /><Relationship Type="http://schemas.openxmlformats.org/officeDocument/2006/relationships/hyperlink" Id="rId44" Target="file://file_000000003818722faf7cd38ad487e956#:~:text=Security%20Considerations" TargetMode="External" /><Relationship Type="http://schemas.openxmlformats.org/officeDocument/2006/relationships/hyperlink" Id="rId40" Target="file://file_000000003818722faf7cd38ad487e956#:~:text=TanStack%20Query%20for%20Server%20State,Profile%20information" TargetMode="External" /><Relationship Type="http://schemas.openxmlformats.org/officeDocument/2006/relationships/hyperlink" Id="rId47" Target="file://file_000000003818722faf7cd38ad487e956#:~:text=Vercel%20Deployment%201,Enable%20automatic%20deployments%20on%20push" TargetMode="External" /><Relationship Type="http://schemas.openxmlformats.org/officeDocument/2006/relationships/hyperlink" Id="rId38" Target="file://file_000000003818722faf7cd38ad487e956#:~:text=import%20,from%20%27%40%2Ftypes%2Fdatabase.types" TargetMode="External" /><Relationship Type="http://schemas.openxmlformats.org/officeDocument/2006/relationships/hyperlink" Id="rId175" Target="file://file_000000005be8722fb56af39a9d9f9c47" TargetMode="External" /><Relationship Type="http://schemas.openxmlformats.org/officeDocument/2006/relationships/hyperlink" Id="rId122" Target="file://file_000000005be8722fb56af39a9d9f9c47#:~:text=,%27beginner" TargetMode="External" /><Relationship Type="http://schemas.openxmlformats.org/officeDocument/2006/relationships/hyperlink" Id="rId100" Target="file://file_000000005be8722fb56af39a9d9f9c47#:~:text=,EACH%20ROW%20EXECUTE%20FUNCTION%20update_updated_at_column" TargetMode="External" /><Relationship Type="http://schemas.openxmlformats.org/officeDocument/2006/relationships/hyperlink" Id="rId98" Target="file://file_000000005be8722fb56af39a9d9f9c47#:~:text=,LANGUAGE%20plpgsql%20SECURITY%20DEFINER" TargetMode="External" /><Relationship Type="http://schemas.openxmlformats.org/officeDocument/2006/relationships/hyperlink" Id="rId105" Target="file://file_000000005be8722fb56af39a9d9f9c47#:~:text=,NULL%2C%20situation_date%20TIMESTAMPTZ%20NOT%20NULL" TargetMode="External" /><Relationship Type="http://schemas.openxmlformats.org/officeDocument/2006/relationships/hyperlink" Id="rId106" Target="file://file_000000005be8722fb56af39a9d9f9c47#:~:text=,Same%20format%20as%20emotions" TargetMode="External" /><Relationship Type="http://schemas.openxmlformats.org/officeDocument/2006/relationships/hyperlink" Id="rId111" Target="file://file_000000005be8722fb56af39a9d9f9c47#:~:text=,anxiety_level%20BETWEEN%201%20AND%205" TargetMode="External" /><Relationship Type="http://schemas.openxmlformats.org/officeDocument/2006/relationships/hyperlink" Id="rId107" Target="file://file_000000005be8722fb56af39a9d9f9c47#:~:text=,energy_after%20BETWEEN%201%20AND%205" TargetMode="External" /><Relationship Type="http://schemas.openxmlformats.org/officeDocument/2006/relationships/hyperlink" Id="rId119" Target="file://file_000000005be8722fb56af39a9d9f9c47#:~:text=,morning%27%2C%20%27afternoon%27%2C%20%27evening" TargetMode="External" /><Relationship Type="http://schemas.openxmlformats.org/officeDocument/2006/relationships/hyperlink" Id="rId78" Target="file://file_000000005be8722fb56af39a9d9f9c47#:~:text=,none%27%2C%20%27daily%27%2C%20%27weekly" TargetMode="External" /><Relationship Type="http://schemas.openxmlformats.org/officeDocument/2006/relationships/hyperlink" Id="rId104" Target="file://file_000000005be8722fb56af39a9d9f9c47#:~:text=,sleep_quality_rating%20BETWEEN%201%20AND%205" TargetMode="External" /><Relationship Type="http://schemas.openxmlformats.org/officeDocument/2006/relationships/hyperlink" Id="rId109" Target="file://file_000000005be8722fb56af39a9d9f9c47#:~:text=,user_activity_log%28user_id%2C%20created_at%20DESC" TargetMode="External" /><Relationship Type="http://schemas.openxmlformats.org/officeDocument/2006/relationships/hyperlink" Id="rId101" Target="file://file_000000005be8722fb56af39a9d9f9c47#:~:text=,wake_time%20%29%3B%20RETURN%20NEW" TargetMode="External" /><Relationship Type="http://schemas.openxmlformats.org/officeDocument/2006/relationships/hyperlink" Id="rId97" Target="file://file_000000005be8722fb56af39a9d9f9c47#:~:text=ALTER%20TABLE%20public,LEVEL%20SECURITY" TargetMode="External" /><Relationship Type="http://schemas.openxmlformats.org/officeDocument/2006/relationships/hyperlink" Id="rId96" Target="file://file_000000005be8722fb56af39a9d9f9c47#:~:text=Analytics%20and%20Insights%20Tables" TargetMode="External" /><Relationship Type="http://schemas.openxmlformats.org/officeDocument/2006/relationships/hyperlink" Id="rId102" Target="file://file_000000005be8722fb56af39a9d9f9c47#:~:text=CREATE%20TRIGGER%20sleep_efficiency_trigger%20BEFORE%20INSERT,EACH%20ROW%20EXECUTE%20FUNCTION%20update_sleep_efficiency" TargetMode="External" /><Relationship Type="http://schemas.openxmlformats.org/officeDocument/2006/relationships/hyperlink" Id="rId117" Target="file://file_000000005be8722fb56af39a9d9f9c47#:~:text=Function%20to%20calculate%20course%20completion,percentage" TargetMode="External" /><Relationship Type="http://schemas.openxmlformats.org/officeDocument/2006/relationships/hyperlink" Id="rId99" Target="file://file_000000005be8722fb56af39a9d9f9c47#:~:text=Function%20to%20update%20updated_at%20timestamp" TargetMode="External" /><Relationship Type="http://schemas.openxmlformats.org/officeDocument/2006/relationships/hyperlink" Id="rId116" Target="file://file_000000005be8722fb56af39a9d9f9c47#:~:text=This%20schema%20supports%3A%20,Personalized%20content%20recommendations" TargetMode="External" /><Relationship Type="http://schemas.openxmlformats.org/officeDocument/2006/relationships/hyperlink" Id="rId118" Target="file://file_000000005be8722fb56af39a9d9f9c47#:~:text=WHERE%20m" TargetMode="External" /><Relationship Type="http://schemas.openxmlformats.org/officeDocument/2006/relationships/hyperlink" Id="rId113" Target="file://file_000000005be8722fb56af39a9d9f9c47#:~:text=anxiety_episodes" TargetMode="External" /><Relationship Type="http://schemas.openxmlformats.org/officeDocument/2006/relationships/hyperlink" Id="rId95" Target="file://file_000000005be8722fb56af39a9d9f9c47#:~:text=medication_logs" TargetMode="External" /><Relationship Type="http://schemas.openxmlformats.org/officeDocument/2006/relationships/hyperlink" Id="rId110" Target="file://file_000000005be8722fb56af39a9d9f9c47#:~:text=mood_logs" TargetMode="External" /><Relationship Type="http://schemas.openxmlformats.org/officeDocument/2006/relationships/hyperlink" Id="rId103" Target="file://file_000000005be8722fb56af39a9d9f9c47#:~:text=sleep_logs" TargetMode="External" /><Relationship Type="http://schemas.openxmlformats.org/officeDocument/2006/relationships/hyperlink" Id="rId114" Target="file://file_000000005be8722fb56af39a9d9f9c47#:~:text=strategies_used%20TEXT%5B%5D%2C%20strategies_effectiveness%20JSONB%2C%20," TargetMode="External" /><Relationship Type="http://schemas.openxmlformats.org/officeDocument/2006/relationships/hyperlink" Id="rId108" Target="file://file_000000005be8722fb56af39a9d9f9c47#:~:text=user_activity_log" TargetMode="External" /><Relationship Type="http://schemas.openxmlformats.org/officeDocument/2006/relationships/hyperlink" Id="rId94" Target="file://file_000000005be8722fb56af39a9d9f9c47#:~:text=users%20" TargetMode="External" /><Relationship Type="http://schemas.openxmlformats.org/officeDocument/2006/relationships/hyperlink" Id="rId174" Target="file://file_000000006d80722fa2979b78fac5eeff" TargetMode="External" /><Relationship Type="http://schemas.openxmlformats.org/officeDocument/2006/relationships/hyperlink" Id="rId60" Target="file://file_000000006d80722fa2979b78fac5eeff#:~:text=%276%27%3A%20%271," TargetMode="External" /><Relationship Type="http://schemas.openxmlformats.org/officeDocument/2006/relationships/hyperlink" Id="rId61" Target="file://file_000000006d80722fa2979b78fac5eeff#:~:text=%2A%2AComponent%20Internal%20Padding%2A%2A%20,8%60%20%2832px" TargetMode="External" /><Relationship Type="http://schemas.openxmlformats.org/officeDocument/2006/relationships/hyperlink" Id="rId62" Target="file://file_000000006d80722fa2979b78fac5eeff#:~:text=%2A%2AContainer%20Padding%2A%2A%20,12%60%20%2832px%20or%2048px" TargetMode="External" /><Relationship Type="http://schemas.openxmlformats.org/officeDocument/2006/relationships/hyperlink" Id="rId58" Target="file://file_000000006d80722fa2979b78fac5eeff#:~:text=%2A%2AReading%20Experience%2A%2A%20,paragraph%20for%20mental%20health%20content" TargetMode="External" /><Relationship Type="http://schemas.openxmlformats.org/officeDocument/2006/relationships/hyperlink" Id="rId57" Target="file://file_000000006d80722fa2979b78fac5eeff#:~:text=%2A%2ASemantic%20Colors%2A%2A%20,Educational%20callouts%2C%20tips%2C%20additional%20information" TargetMode="External" /><Relationship Type="http://schemas.openxmlformats.org/officeDocument/2006/relationships/hyperlink" Id="rId72" Target="file://file_000000006d80722fa2979b78fac5eeff#:~:text=%2F" TargetMode="External" /><Relationship Type="http://schemas.openxmlformats.org/officeDocument/2006/relationships/hyperlink" Id="rId75" Target="file://file_000000006d80722fa2979b78fac5eeff#:~:text=%2F%2A%20Primary%20Button%20%2A%2F%20.btn,2%3B" TargetMode="External" /><Relationship Type="http://schemas.openxmlformats.org/officeDocument/2006/relationships/hyperlink" Id="rId83" Target="file://file_000000006d80722fa2979b78fac5eeff#:~:text=%2F%2A%20Secondary%20Button%20%2A%2F%20.btn,200%3B" TargetMode="External" /><Relationship Type="http://schemas.openxmlformats.org/officeDocument/2006/relationships/hyperlink" Id="rId68" Target="file://file_000000006d80722fa2979b78fac5eeff#:~:text=%2F%2F%20Checkbox%20with%20Clear%20Target,span" TargetMode="External" /><Relationship Type="http://schemas.openxmlformats.org/officeDocument/2006/relationships/hyperlink" Id="rId70" Target="file://file_000000006d80722fa2979b78fac5eeff#:~:text=%2F%2F%20Circular%20Progress%20,circumference" TargetMode="External" /><Relationship Type="http://schemas.openxmlformats.org/officeDocument/2006/relationships/hyperlink" Id="rId89" Target="file://file_000000006d80722fa2979b78fac5eeff#:~:text=%2F%2F%20H1%3A%20Page%20titles%20,900%22%3E%20Sleep%20Mastery%20Course%20%3C%2Fh1" TargetMode="External" /><Relationship Type="http://schemas.openxmlformats.org/officeDocument/2006/relationships/hyperlink" Id="rId54" Target="file://file_000000006d80722fa2979b78fac5eeff#:~:text=%2F%2F%20Primary%3A%20Soft%20Blue%20,2a7c9f" TargetMode="External" /><Relationship Type="http://schemas.openxmlformats.org/officeDocument/2006/relationships/hyperlink" Id="rId55" Target="file://file_000000006d80722fa2979b78fac5eeff#:~:text=%2F%2F%20Secondary%3A%20Emerald%20Green%20,059669" TargetMode="External" /><Relationship Type="http://schemas.openxmlformats.org/officeDocument/2006/relationships/hyperlink" Id="rId76" Target="file://file_000000006d80722fa2979b78fac5eeff#:~:text=%3Cdiv%20className%3D%22h,valuemax%3D%7Bmax%7D" TargetMode="External" /><Relationship Type="http://schemas.openxmlformats.org/officeDocument/2006/relationships/hyperlink" Id="rId77" Target="file://file_000000006d80722fa2979b78fac5eeff#:~:text=%3Cheader%20className%3D%22sticky%20top,semibold%22%3E%20Call%20988%20%3C%2Fa" TargetMode="External" /><Relationship Type="http://schemas.openxmlformats.org/officeDocument/2006/relationships/hyperlink" Id="rId84" Target="file://file_000000006d80722fa2979b78fac5eeff#:~:text=%3Cp%20className%3D%22text,div" TargetMode="External" /><Relationship Type="http://schemas.openxmlformats.org/officeDocument/2006/relationships/hyperlink" Id="rId74" Target="file://file_000000006d80722fa2979b78fac5eeff#:~:text=%7B%2F,UserMenu" TargetMode="External" /><Relationship Type="http://schemas.openxmlformats.org/officeDocument/2006/relationships/hyperlink" Id="rId87" Target="file://file_000000006d80722fa2979b78fac5eeff#:~:text=%7D%2C%20error%3A%20,9%29%27%2C" TargetMode="External" /><Relationship Type="http://schemas.openxmlformats.org/officeDocument/2006/relationships/hyperlink" Id="rId69" Target="file://file_000000006d80722fa2979b78fac5eeff#:~:text=,100" TargetMode="External" /><Relationship Type="http://schemas.openxmlformats.org/officeDocument/2006/relationships/hyperlink" Id="rId82" Target="file://file_000000006d80722fa2979b78fac5eeff#:~:text=,2" TargetMode="External" /><Relationship Type="http://schemas.openxmlformats.org/officeDocument/2006/relationships/hyperlink" Id="rId64" Target="file://file_000000006d80722fa2979b78fac5eeff#:~:text=,2%3B" TargetMode="External" /><Relationship Type="http://schemas.openxmlformats.org/officeDocument/2006/relationships/hyperlink" Id="rId66" Target="file://file_000000006d80722fa2979b78fac5eeff#:~:text=,Start%20Course%3C%2FButton" TargetMode="External" /><Relationship Type="http://schemas.openxmlformats.org/officeDocument/2006/relationships/hyperlink" Id="rId73" Target="file://file_000000006d80722fa2979b78fac5eeff#:~:text=,center%22%3E%20%3Cstrong%3ECrisis%20Support%20Available%2024%2F7%3A%3C%2Fstrong" TargetMode="External" /><Relationship Type="http://schemas.openxmlformats.org/officeDocument/2006/relationships/hyperlink" Id="rId67" Target="file://file_000000006d80722fa2979b78fac5eeff#:~:text=,email" TargetMode="External" /><Relationship Type="http://schemas.openxmlformats.org/officeDocument/2006/relationships/hyperlink" Id="rId59" Target="file://file_000000006d80722fa2979b78fac5eeff#:~:text=8" TargetMode="External" /><Relationship Type="http://schemas.openxmlformats.org/officeDocument/2006/relationships/hyperlink" Id="rId63" Target="file://file_000000006d80722fa2979b78fac5eeff#:~:text=Button%20Components" TargetMode="External" /><Relationship Type="http://schemas.openxmlformats.org/officeDocument/2006/relationships/hyperlink" Id="rId65" Target="file://file_000000006d80722fa2979b78fac5eeff#:~:text=Card%20Components" TargetMode="External" /><Relationship Type="http://schemas.openxmlformats.org/officeDocument/2006/relationships/hyperlink" Id="rId56" Target="file://file_000000006d80722fa2979b78fac5eeff#:~:text=Color%20Usage%20Guidelines" TargetMode="External" /><Relationship Type="http://schemas.openxmlformats.org/officeDocument/2006/relationships/hyperlink" Id="rId71" Target="file://file_000000006d80722fa2979b78fac5eeff#:~:text=Modal%2FDialog%20Components" TargetMode="External" /><Relationship Type="http://schemas.openxmlformats.org/officeDocument/2006/relationships/hyperlink" Id="rId81" Target="file://file_000000006d80722fa2979b78fac5eeff#:~:text=interface%20ButtonProps%20,other%20props" TargetMode="External" /><Relationship Type="http://schemas.openxmlformats.org/officeDocument/2006/relationships/hyperlink" Id="rId173" Target="file://file_000000008640722fab538110a1d8628d" TargetMode="External" /><Relationship Type="http://schemas.openxmlformats.org/officeDocument/2006/relationships/hyperlink" Id="rId132" Target="file://file_000000008640722fab538110a1d8628d#:~:text=%2F%2F%20Mock%20data%20,5%20minutes" TargetMode="External" /><Relationship Type="http://schemas.openxmlformats.org/officeDocument/2006/relationships/hyperlink" Id="rId86" Target="file://file_000000008640722fab538110a1d8628d#:~:text=%2F%3E%20%7Berrors.log_date%20%26%26%20%28%20,error%22%3E%7Berrors.log_date.message%7D%3C%2Fp%3E" TargetMode="External" /><Relationship Type="http://schemas.openxmlformats.org/officeDocument/2006/relationships/hyperlink" Id="rId143" Target="file://file_000000008640722fab538110a1d8628d#:~:text=%3Cbutton%20type%3D%22submit%22%20disabled%3D%7Bmutation.isPending%7D%20className%3D%22w,button" TargetMode="External" /><Relationship Type="http://schemas.openxmlformats.org/officeDocument/2006/relationships/hyperlink" Id="rId131" Target="file://file_000000008640722fab538110a1d8628d#:~:text=%3Cdiv%20className%3D%22bg,div" TargetMode="External" /><Relationship Type="http://schemas.openxmlformats.org/officeDocument/2006/relationships/hyperlink" Id="rId144" Target="file://file_000000008640722fab538110a1d8628d#:~:text=%3Cdiv%20className%3D%22flex%20justify,only%22" TargetMode="External" /><Relationship Type="http://schemas.openxmlformats.org/officeDocument/2006/relationships/hyperlink" Id="rId91" Target="file://file_000000008640722fab538110a1d8628d#:~:text=%3Cdiv%20className%3D%22relative%22%3E%20%3CSearch%20className%3D%22absolute%20left,lg" TargetMode="External" /><Relationship Type="http://schemas.openxmlformats.org/officeDocument/2006/relationships/hyperlink" Id="rId130" Target="file://file_000000008640722fab538110a1d8628d#:~:text=%3Cdiv%20className%3D%22space,p" TargetMode="External" /><Relationship Type="http://schemas.openxmlformats.org/officeDocument/2006/relationships/hyperlink" Id="rId136" Target="file://file_000000008640722fab538110a1d8628d#:~:text=%3Ch3%20className%3D%22text" TargetMode="External" /><Relationship Type="http://schemas.openxmlformats.org/officeDocument/2006/relationships/hyperlink" Id="rId51" Target="file://file_000000008640722fab538110a1d8628d#:~:text=%60%60%60tsx%20%2F%2F%20src%2Fcomponents%2Ftools%2FAnxietyTools%2FThoughtRecord.tsx%20import%20,react" TargetMode="External" /><Relationship Type="http://schemas.openxmlformats.org/officeDocument/2006/relationships/hyperlink" Id="rId50" Target="file://file_000000008640722fab538110a1d8628d#:~:text=%60%60%60tsx%20%2F%2F%20src%2Fcomponents%2Ftools%2FMedicationTools%2FMedicationSchedule.tsx%20import%20,react" TargetMode="External" /><Relationship Type="http://schemas.openxmlformats.org/officeDocument/2006/relationships/hyperlink" Id="rId145" Target="file://file_000000008640722fab538110a1d8628d#:~:text=%7D%60%7D%20,div" TargetMode="External" /><Relationship Type="http://schemas.openxmlformats.org/officeDocument/2006/relationships/hyperlink" Id="rId137" Target="file://file_000000008640722fab538110a1d8628d#:~:text=,400%27%20%7D%60%7D" TargetMode="External" /><Relationship Type="http://schemas.openxmlformats.org/officeDocument/2006/relationships/hyperlink" Id="rId85" Target="file://file_000000008640722fab538110a1d8628d#:~:text=,error%22%3E%7Berrors.log_date.message%7D%3C%2Fp%3E%20%29%7D%20%3C%2Fdiv" TargetMode="External" /><Relationship Type="http://schemas.openxmlformats.org/officeDocument/2006/relationships/hyperlink" Id="rId49" Target="file://file_000000008640722fab538110a1d8628d#:~:text=Nutrition%20Course%20Components" TargetMode="External" /><Relationship Type="http://schemas.openxmlformats.org/officeDocument/2006/relationships/hyperlink" Id="rId127" Target="file://file_000000008640722fab538110a1d8628d#:~:text=const%20chartData%20%3D%20sleepLogs%3F.map%28log%20%3D,%7C%7C" TargetMode="External" /><Relationship Type="http://schemas.openxmlformats.org/officeDocument/2006/relationships/hyperlink" Id="rId133" Target="file://file_000000008640722fab538110a1d8628d#:~:text=const%20filteredStrategies%20%3D%20strategies.filter%28strategy%20%3D,return%20matchesSearch" TargetMode="External" /><Relationship Type="http://schemas.openxmlformats.org/officeDocument/2006/relationships/hyperlink" Id="rId139" Target="file://file_000000008640722fab538110a1d8628d#:~:text=const%20markAsTaken%20%3D%20async%20,.eq%28%27id%27%2C%20logId" TargetMode="External" /><Relationship Type="http://schemas.openxmlformats.org/officeDocument/2006/relationships/hyperlink" Id="rId125" Target="file://file_000000008640722fab538110a1d8628d#:~:text=const%20mutation%20%3D%20useMutation%28,.select" TargetMode="External" /><Relationship Type="http://schemas.openxmlformats.org/officeDocument/2006/relationships/hyperlink" Id="rId135" Target="file://file_000000008640722fab538110a1d8628d#:~:text=const%20mutation%20%3D%20useMutation%28,success%28%27Meal%20logged%20successfully%21%27%29%20reset" TargetMode="External" /><Relationship Type="http://schemas.openxmlformats.org/officeDocument/2006/relationships/hyperlink" Id="rId124" Target="file://file_000000008640722fab538110a1d8628d#:~:text=const%20sleepDiarySchema%20%3D%20z.object%28,max%285" TargetMode="External" /><Relationship Type="http://schemas.openxmlformats.org/officeDocument/2006/relationships/hyperlink" Id="rId138" Target="file://file_000000008640722fab538110a1d8628d#:~:text=const%20today%20%3D%20new%20Date,%60%29%20.gte%28%27scheduled_time%27%2C%20startOfDay%28today%29.toISOString" TargetMode="External" /><Relationship Type="http://schemas.openxmlformats.org/officeDocument/2006/relationships/hyperlink" Id="rId141" Target="file://file_000000008640722fab538110a1d8628d#:~:text=enrollments%3A%20enrollments.data%3F.length%20," TargetMode="External" /><Relationship Type="http://schemas.openxmlformats.org/officeDocument/2006/relationships/hyperlink" Id="rId134" Target="file://file_000000008640722fab538110a1d8628d#:~:text=export%20function%20MealMoodLogger%28%29%20,mood_before%3A%203" TargetMode="External" /><Relationship Type="http://schemas.openxmlformats.org/officeDocument/2006/relationships/hyperlink" Id="rId140" Target="file://file_000000008640722fab538110a1d8628d#:~:text=export%20function%20ProgressOverview%28%29%20,single" TargetMode="External" /><Relationship Type="http://schemas.openxmlformats.org/officeDocument/2006/relationships/hyperlink" Id="rId126" Target="file://file_000000008640722fab538110a1d8628d#:~:text=export%20function%20SleepTrendChart%28,ascending%3A%20true" TargetMode="External" /><Relationship Type="http://schemas.openxmlformats.org/officeDocument/2006/relationships/hyperlink" Id="rId128" Target="file://file_000000008640722fab538110a1d8628d#:~:text=export%20function%20ThoughtRecord%28%29%20," TargetMode="External" /><Relationship Type="http://schemas.openxmlformats.org/officeDocument/2006/relationships/hyperlink" Id="rId90" Target="file://file_000000008640722fab538110a1d8628d#:~:text=import%20,react" TargetMode="External" /><Relationship Type="http://schemas.openxmlformats.org/officeDocument/2006/relationships/hyperlink" Id="rId129" Target="file://file_000000008640722fab538110a1d8628d#:~:text=onClick%3D%7Basync%20%28%29%20%3D,Reset%20or%20navigate%20away" TargetMode="External" /><Relationship Type="http://schemas.openxmlformats.org/officeDocument/2006/relationships/hyperlink" Id="rId142" Target="file://file_000000008640722fab538110a1d8628d#:~:text=onSuccess%3A%20%28%29%20%3D," TargetMode="External" /><Relationship Type="http://schemas.openxmlformats.org/officeDocument/2006/relationships/hyperlink" Id="rId176" Target="file://file_00000000a834722fa30b9aa4867cf01d" TargetMode="External" /><Relationship Type="http://schemas.openxmlformats.org/officeDocument/2006/relationships/hyperlink" Id="rId120" Target="file://file_00000000a834722fa30b9aa4867cf01d#:~:text=" TargetMode="External" /><Relationship Type="http://schemas.openxmlformats.org/officeDocument/2006/relationships/hyperlink" Id="rId165" Target="file://file_00000000a834722fa30b9aa4867cf01d#:~:text=," TargetMode="External" /><Relationship Type="http://schemas.openxmlformats.org/officeDocument/2006/relationships/hyperlink" Id="rId146" Target="file://file_00000000a834722fa30b9aa4867cf01d#:~:text=,Adherence%20percentage%20calculation" TargetMode="External" /><Relationship Type="http://schemas.openxmlformats.org/officeDocument/2006/relationships/hyperlink" Id="rId150" Target="file://file_00000000a834722fa30b9aa4867cf01d#:~:text=,COMPONENTS.md%20as%20reference" TargetMode="External" /><Relationship Type="http://schemas.openxmlformats.org/officeDocument/2006/relationships/hyperlink" Id="rId156" Target="file://file_00000000a834722fa30b9aa4867cf01d#:~:text=,No%20shame%20language" TargetMode="External" /><Relationship Type="http://schemas.openxmlformats.org/officeDocument/2006/relationships/hyperlink" Id="rId159" Target="file://file_00000000a834722fa30b9aa4867cf01d#:~:text=,Vercel" TargetMode="External" /><Relationship Type="http://schemas.openxmlformats.org/officeDocument/2006/relationships/hyperlink" Id="rId151" Target="file://file_00000000a834722fa30b9aa4867cf01d#:~:text=,informed%20design%20principles" TargetMode="External" /><Relationship Type="http://schemas.openxmlformats.org/officeDocument/2006/relationships/hyperlink" Id="rId162" Target="file://file_00000000a834722fa30b9aa4867cf01d#:~:text=,lesson%20content_json%20for%20interactive%20elements" TargetMode="External" /><Relationship Type="http://schemas.openxmlformats.org/officeDocument/2006/relationships/hyperlink" Id="rId160" Target="file://file_00000000a834722fa30b9aa4867cf01d#:~:text=,mode" TargetMode="External" /><Relationship Type="http://schemas.openxmlformats.org/officeDocument/2006/relationships/hyperlink" Id="rId158" Target="file://file_00000000a834722fa30b9aa4867cf01d#:~:text=,worker%20for%20offline%20course%20content" TargetMode="External" /><Relationship Type="http://schemas.openxmlformats.org/officeDocument/2006/relationships/hyperlink" Id="rId149" Target="file://file_00000000a834722fa30b9aa4867cf01d#:~:text=1,src" TargetMode="External" /><Relationship Type="http://schemas.openxmlformats.org/officeDocument/2006/relationships/hyperlink" Id="rId157" Target="file://file_00000000a834722fa30b9aa4867cf01d#:~:text=1.%20Code%20splitting%3A%20,Separate%20vendor%20chunks" TargetMode="External" /><Relationship Type="http://schemas.openxmlformats.org/officeDocument/2006/relationships/hyperlink" Id="rId154" Target="file://file_00000000a834722fa30b9aa4867cf01d#:~:text=1.%20Welcome%20screen%20%28src%2Fpages%2Fonboarding%2FWelcome.tsx%29%3A%20,Step%201%20of%204" TargetMode="External" /><Relationship Type="http://schemas.openxmlformats.org/officeDocument/2006/relationships/hyperlink" Id="rId88" Target="file://file_00000000a834722fa30b9aa4867cf01d#:~:text=2.%20Screen%20reader%20optimization%3A%20,Progress%20announcements" TargetMode="External" /><Relationship Type="http://schemas.openxmlformats.org/officeDocument/2006/relationships/hyperlink" Id="rId147" Target="file://file_00000000a834722fa30b9aa4867cf01d#:~:text=3.%20AdherenceReport%20component%3A%20,Exportable%20report%20for%20appointments" TargetMode="External" /><Relationship Type="http://schemas.openxmlformats.org/officeDocument/2006/relationships/hyperlink" Id="rId155" Target="file://file_00000000a834722fa30b9aa4867cf01d#:~:text=3.%20Form%20validation%20errors%3A%20,No%20shame%20language" TargetMode="External" /><Relationship Type="http://schemas.openxmlformats.org/officeDocument/2006/relationships/hyperlink" Id="rId115" Target="file://file_00000000a834722fa30b9aa4867cf01d#:~:text=3.%20GuidedExercises%20component%3A%20,Timer%20and%20completion%20tracking" TargetMode="External" /><Relationship Type="http://schemas.openxmlformats.org/officeDocument/2006/relationships/hyperlink" Id="rId152" Target="file://file_00000000a834722fa30b9aa4867cf01d#:~:text=4.%20CrisisResources%20component%3A%20,clear%20messaging" TargetMode="External" /><Relationship Type="http://schemas.openxmlformats.org/officeDocument/2006/relationships/hyperlink" Id="rId153" Target="file://file_00000000a834722fa30b9aa4867cf01d#:~:text=Create%20a%20personalized%20dashboard%20following,UX%20flows%20in%20context%20docs" TargetMode="External" /><Relationship Type="http://schemas.openxmlformats.org/officeDocument/2006/relationships/hyperlink" Id="rId163" Target="file://file_00000000a834722fa30b9aa4867cf01d#:~:text=Prompt%2014%3A%20Implement%20Accessibility%20Features" TargetMode="External" /><Relationship Type="http://schemas.openxmlformats.org/officeDocument/2006/relationships/hyperlink" Id="rId161" Target="file://file_00000000a834722fa30b9aa4867cf01d#:~:text=Prompt%2018%3A%20Create%20Course%20Content,Seeder" TargetMode="External" /><Relationship Type="http://schemas.openxmlformats.org/officeDocument/2006/relationships/hyperlink" Id="rId121" Target="file://file_00000000a834722fa30b9aa4867cf01d#:~:text=Prompt%203%3A%20Initialize%20Database%20Schema,in%20Supabase" TargetMode="External" /><Relationship Type="http://schemas.openxmlformats.org/officeDocument/2006/relationships/hyperlink" Id="rId80" Target="file://file_00000000a834722fa30b9aa4867cf01d#:~:text=Prompt%204%3A%20Build%20Design%20System,Foundation" TargetMode="External" /><Relationship Type="http://schemas.openxmlformats.org/officeDocument/2006/relationships/hyperlink" Id="rId164" Target="file://file_00000000a834722fa30b9aa4867cf01d#:~:text=Testing%20Prompts" TargetMode="External" /><Relationship Type="http://schemas.openxmlformats.org/officeDocument/2006/relationships/hyperlink" Id="rId79" Target="file://file_00000000a834722fa30b9aa4867cf01d#:~:text=react,TypeScript%20with%20strict%20mode%20enabled" TargetMode="External" /></Relationships>
</file>

<file path=word/_rels/footnotes.xml.rels><?xml version="1.0" encoding="UTF-8"?><Relationships xmlns="http://schemas.openxmlformats.org/package/2006/relationships"><Relationship Type="http://schemas.openxmlformats.org/officeDocument/2006/relationships/hyperlink" Id="rId171" Target="file://file_000000001a8c722f9402206e111eaf12" TargetMode="External" /><Relationship Type="http://schemas.openxmlformats.org/officeDocument/2006/relationships/hyperlink" Id="rId30" Target="file://file_000000001a8c722f9402206e111eaf12#:~:text=1,Create%20a%20button%20component" TargetMode="External" /><Relationship Type="http://schemas.openxmlformats.org/officeDocument/2006/relationships/hyperlink" Id="rId28" Target="file://file_000000001a8c722f9402206e111eaf12#:~:text=After%20each%20major%20component%2C%20create,a%20checkpoint" TargetMode="External" /><Relationship Type="http://schemas.openxmlformats.org/officeDocument/2006/relationships/hyperlink" Id="rId167" Target="file://file_000000001a8c722f9402206e111eaf12#:~:text=Component%20Checklist%20,No%20console%20errors%20or%20warnings" TargetMode="External" /><Relationship Type="http://schemas.openxmlformats.org/officeDocument/2006/relationships/hyperlink" Id="rId24" Target="file://file_000000001a8c722f9402206e111eaf12#:~:text=Daily%20Development%20Pattern" TargetMode="External" /><Relationship Type="http://schemas.openxmlformats.org/officeDocument/2006/relationships/hyperlink" Id="rId21" Target="file://file_000000001a8c722f9402206e111eaf12#:~:text=Getting%20Started%20" TargetMode="External" /><Relationship Type="http://schemas.openxmlformats.org/officeDocument/2006/relationships/hyperlink" Id="rId27" Target="file://file_000000001a8c722f9402206e111eaf12#:~:text=Issue%3A%20,%60%60%60%20%40tailwind.config.js" TargetMode="External" /><Relationship Type="http://schemas.openxmlformats.org/officeDocument/2006/relationships/hyperlink" Id="rId26" Target="file://file_000000001a8c722f9402206e111eaf12#:~:text=Issue%3A%20,%60%60%60%20%40vite.config.ts" TargetMode="External" /><Relationship Type="http://schemas.openxmlformats.org/officeDocument/2006/relationships/hyperlink" Id="rId23" Target="file://file_000000001a8c722f9402206e111eaf12#:~:text=Step%201%3A%20Project%20Initialization%20Open," TargetMode="External" /><Relationship Type="http://schemas.openxmlformats.org/officeDocument/2006/relationships/hyperlink" Id="rId22" Target="file://file_000000001a8c722f9402206e111eaf12#:~:text=Step%203%3A%20Initialize%20Database%20In,Use%20the%20complete%20schema" TargetMode="External" /><Relationship Type="http://schemas.openxmlformats.org/officeDocument/2006/relationships/hyperlink" Id="rId29" Target="file://file_000000001a8c722f9402206e111eaf12#:~:text=Tool%20Checklist%20,Success%20feedback%20confirms%20action" TargetMode="External" /><Relationship Type="http://schemas.openxmlformats.org/officeDocument/2006/relationships/hyperlink" Id="rId25" Target="file://file_000000001a8c722f9402206e111eaf12#:~:text=Using%20Composer%20vs%20Chat" TargetMode="External" /><Relationship Type="http://schemas.openxmlformats.org/officeDocument/2006/relationships/hyperlink" Id="rId112" Target="file://file_000000001a8c722f9402206e111eaf12#:~:text=Week%203%3A%20Interactive%20Tools%20%2815,anxiety%20tool" TargetMode="External" /><Relationship Type="http://schemas.openxmlformats.org/officeDocument/2006/relationships/hyperlink" Id="rId172" Target="file://file_000000003818722faf7cd38ad487e956" TargetMode="External" /><Relationship Type="http://schemas.openxmlformats.org/officeDocument/2006/relationships/hyperlink" Id="rId92" Target="file://file_000000003818722faf7cd38ad487e956#:~:text=%22clsx%22%3A%20%22%5E2.1.1%22%2C%20%22tailwind,react%22%3A%20%22%5E4.3.0%22%2C%20%22typescript%22%3A%20%22%5E5.4.5" TargetMode="External" /><Relationship Type="http://schemas.openxmlformats.org/officeDocument/2006/relationships/hyperlink" Id="rId34" Target="file://file_000000003818722faf7cd38ad487e956#:~:text=%60%60%60%20mental,tsx" TargetMode="External" /><Relationship Type="http://schemas.openxmlformats.org/officeDocument/2006/relationships/hyperlink" Id="rId35" Target="file://file_000000003818722faf7cd38ad487e956#:~:text=%E2%94%82%20%20%20%E2%94%82%20,%E2%94%82%20%20%20%E2%94%9C%E2%94%80%E2%94%80%20pages" TargetMode="External" /><Relationship Type="http://schemas.openxmlformats.org/officeDocument/2006/relationships/hyperlink" Id="rId48" Target="file://file_000000003818722faf7cd38ad487e956#:~:text=%E2%94%82%20%20%20%E2%94%82%20,%E2%94%94%E2%94%80%E2%94%80%20AnxietyTools" TargetMode="External" /><Relationship Type="http://schemas.openxmlformats.org/officeDocument/2006/relationships/hyperlink" Id="rId52" Target="file://file_000000003818722faf7cd38ad487e956#:~:text=%E2%94%82%20%20%20%E2%94%82%20,%E2%94%9C%E2%94%80%E2%94%80%20MedicationTracker" TargetMode="External" /><Relationship Type="http://schemas.openxmlformats.org/officeDocument/2006/relationships/hyperlink" Id="rId166" Target="file://file_000000003818722faf7cd38ad487e956#:~:text=%E2%94%82%20%20%20%E2%94%9C%E2%94%80%E2%94%80%20pages%2F,tsx" TargetMode="External" /><Relationship Type="http://schemas.openxmlformats.org/officeDocument/2006/relationships/hyperlink" Id="rId39" Target="file://file_000000003818722faf7cd38ad487e956#:~:text=,uid%28%29%20%3D%20user_id%29%3B" TargetMode="External" /><Relationship Type="http://schemas.openxmlformats.org/officeDocument/2006/relationships/hyperlink" Id="rId36" Target="file://file_000000003818722faf7cd38ad487e956#:~:text=1.%20,from%20%27%40%2Ftypes%2Fdatabase.types" TargetMode="External" /><Relationship Type="http://schemas.openxmlformats.org/officeDocument/2006/relationships/hyperlink" Id="rId37" Target="file://file_000000003818722faf7cd38ad487e956#:~:text=3.%20,from%20%27%40%2Fhooks%2FuseAuth" TargetMode="External" /><Relationship Type="http://schemas.openxmlformats.org/officeDocument/2006/relationships/hyperlink" Id="rId43" Target="file://file_000000003818722faf7cd38ad487e956#:~:text=Accessibility%20Requirements" TargetMode="External" /><Relationship Type="http://schemas.openxmlformats.org/officeDocument/2006/relationships/hyperlink" Id="rId33" Target="file://file_000000003818722faf7cd38ad487e956#:~:text=Backend%20%26%20Infrastructure%20,for%20live%20updates%20if%20needed" TargetMode="External" /><Relationship Type="http://schemas.openxmlformats.org/officeDocument/2006/relationships/hyperlink" Id="rId46" Target="file://file_000000003818722faf7cd38ad487e956#:~:text=CI%2FCD%20Pipeline%20,main%20branch" TargetMode="External" /><Relationship Type="http://schemas.openxmlformats.org/officeDocument/2006/relationships/hyperlink" Id="rId45" Target="file://file_000000003818722faf7cd38ad487e956#:~:text=Data%20Validation%20,enforce%20in%20production" TargetMode="External" /><Relationship Type="http://schemas.openxmlformats.org/officeDocument/2006/relationships/hyperlink" Id="rId32" Target="file://file_000000003818722faf7cd38ad487e956#:~:text=Frontend%20,React%20Query%20for%20new%20projects" TargetMode="External" /><Relationship Type="http://schemas.openxmlformats.org/officeDocument/2006/relationships/hyperlink" Id="rId42" Target="file://file_000000003818722faf7cd38ad487e956#:~:text=Image%20Optimization%20,Compress%20with%20TinyPNG%20before%20deployment" TargetMode="External" /><Relationship Type="http://schemas.openxmlformats.org/officeDocument/2006/relationships/hyperlink" Id="rId41" Target="file://file_000000003818722faf7cd38ad487e956#:~:text=Performance%20Optimization" TargetMode="External" /><Relationship Type="http://schemas.openxmlformats.org/officeDocument/2006/relationships/hyperlink" Id="rId44" Target="file://file_000000003818722faf7cd38ad487e956#:~:text=Security%20Considerations" TargetMode="External" /><Relationship Type="http://schemas.openxmlformats.org/officeDocument/2006/relationships/hyperlink" Id="rId40" Target="file://file_000000003818722faf7cd38ad487e956#:~:text=TanStack%20Query%20for%20Server%20State,Profile%20information" TargetMode="External" /><Relationship Type="http://schemas.openxmlformats.org/officeDocument/2006/relationships/hyperlink" Id="rId47" Target="file://file_000000003818722faf7cd38ad487e956#:~:text=Vercel%20Deployment%201,Enable%20automatic%20deployments%20on%20push" TargetMode="External" /><Relationship Type="http://schemas.openxmlformats.org/officeDocument/2006/relationships/hyperlink" Id="rId38" Target="file://file_000000003818722faf7cd38ad487e956#:~:text=import%20,from%20%27%40%2Ftypes%2Fdatabase.types" TargetMode="External" /><Relationship Type="http://schemas.openxmlformats.org/officeDocument/2006/relationships/hyperlink" Id="rId175" Target="file://file_000000005be8722fb56af39a9d9f9c47" TargetMode="External" /><Relationship Type="http://schemas.openxmlformats.org/officeDocument/2006/relationships/hyperlink" Id="rId122" Target="file://file_000000005be8722fb56af39a9d9f9c47#:~:text=,%27beginner" TargetMode="External" /><Relationship Type="http://schemas.openxmlformats.org/officeDocument/2006/relationships/hyperlink" Id="rId100" Target="file://file_000000005be8722fb56af39a9d9f9c47#:~:text=,EACH%20ROW%20EXECUTE%20FUNCTION%20update_updated_at_column" TargetMode="External" /><Relationship Type="http://schemas.openxmlformats.org/officeDocument/2006/relationships/hyperlink" Id="rId98" Target="file://file_000000005be8722fb56af39a9d9f9c47#:~:text=,LANGUAGE%20plpgsql%20SECURITY%20DEFINER" TargetMode="External" /><Relationship Type="http://schemas.openxmlformats.org/officeDocument/2006/relationships/hyperlink" Id="rId105" Target="file://file_000000005be8722fb56af39a9d9f9c47#:~:text=,NULL%2C%20situation_date%20TIMESTAMPTZ%20NOT%20NULL" TargetMode="External" /><Relationship Type="http://schemas.openxmlformats.org/officeDocument/2006/relationships/hyperlink" Id="rId106" Target="file://file_000000005be8722fb56af39a9d9f9c47#:~:text=,Same%20format%20as%20emotions" TargetMode="External" /><Relationship Type="http://schemas.openxmlformats.org/officeDocument/2006/relationships/hyperlink" Id="rId111" Target="file://file_000000005be8722fb56af39a9d9f9c47#:~:text=,anxiety_level%20BETWEEN%201%20AND%205" TargetMode="External" /><Relationship Type="http://schemas.openxmlformats.org/officeDocument/2006/relationships/hyperlink" Id="rId107" Target="file://file_000000005be8722fb56af39a9d9f9c47#:~:text=,energy_after%20BETWEEN%201%20AND%205" TargetMode="External" /><Relationship Type="http://schemas.openxmlformats.org/officeDocument/2006/relationships/hyperlink" Id="rId119" Target="file://file_000000005be8722fb56af39a9d9f9c47#:~:text=,morning%27%2C%20%27afternoon%27%2C%20%27evening" TargetMode="External" /><Relationship Type="http://schemas.openxmlformats.org/officeDocument/2006/relationships/hyperlink" Id="rId78" Target="file://file_000000005be8722fb56af39a9d9f9c47#:~:text=,none%27%2C%20%27daily%27%2C%20%27weekly" TargetMode="External" /><Relationship Type="http://schemas.openxmlformats.org/officeDocument/2006/relationships/hyperlink" Id="rId104" Target="file://file_000000005be8722fb56af39a9d9f9c47#:~:text=,sleep_quality_rating%20BETWEEN%201%20AND%205" TargetMode="External" /><Relationship Type="http://schemas.openxmlformats.org/officeDocument/2006/relationships/hyperlink" Id="rId109" Target="file://file_000000005be8722fb56af39a9d9f9c47#:~:text=,user_activity_log%28user_id%2C%20created_at%20DESC" TargetMode="External" /><Relationship Type="http://schemas.openxmlformats.org/officeDocument/2006/relationships/hyperlink" Id="rId101" Target="file://file_000000005be8722fb56af39a9d9f9c47#:~:text=,wake_time%20%29%3B%20RETURN%20NEW" TargetMode="External" /><Relationship Type="http://schemas.openxmlformats.org/officeDocument/2006/relationships/hyperlink" Id="rId97" Target="file://file_000000005be8722fb56af39a9d9f9c47#:~:text=ALTER%20TABLE%20public,LEVEL%20SECURITY" TargetMode="External" /><Relationship Type="http://schemas.openxmlformats.org/officeDocument/2006/relationships/hyperlink" Id="rId96" Target="file://file_000000005be8722fb56af39a9d9f9c47#:~:text=Analytics%20and%20Insights%20Tables" TargetMode="External" /><Relationship Type="http://schemas.openxmlformats.org/officeDocument/2006/relationships/hyperlink" Id="rId102" Target="file://file_000000005be8722fb56af39a9d9f9c47#:~:text=CREATE%20TRIGGER%20sleep_efficiency_trigger%20BEFORE%20INSERT,EACH%20ROW%20EXECUTE%20FUNCTION%20update_sleep_efficiency" TargetMode="External" /><Relationship Type="http://schemas.openxmlformats.org/officeDocument/2006/relationships/hyperlink" Id="rId117" Target="file://file_000000005be8722fb56af39a9d9f9c47#:~:text=Function%20to%20calculate%20course%20completion,percentage" TargetMode="External" /><Relationship Type="http://schemas.openxmlformats.org/officeDocument/2006/relationships/hyperlink" Id="rId99" Target="file://file_000000005be8722fb56af39a9d9f9c47#:~:text=Function%20to%20update%20updated_at%20timestamp" TargetMode="External" /><Relationship Type="http://schemas.openxmlformats.org/officeDocument/2006/relationships/hyperlink" Id="rId116" Target="file://file_000000005be8722fb56af39a9d9f9c47#:~:text=This%20schema%20supports%3A%20,Personalized%20content%20recommendations" TargetMode="External" /><Relationship Type="http://schemas.openxmlformats.org/officeDocument/2006/relationships/hyperlink" Id="rId118" Target="file://file_000000005be8722fb56af39a9d9f9c47#:~:text=WHERE%20m" TargetMode="External" /><Relationship Type="http://schemas.openxmlformats.org/officeDocument/2006/relationships/hyperlink" Id="rId113" Target="file://file_000000005be8722fb56af39a9d9f9c47#:~:text=anxiety_episodes" TargetMode="External" /><Relationship Type="http://schemas.openxmlformats.org/officeDocument/2006/relationships/hyperlink" Id="rId95" Target="file://file_000000005be8722fb56af39a9d9f9c47#:~:text=medication_logs" TargetMode="External" /><Relationship Type="http://schemas.openxmlformats.org/officeDocument/2006/relationships/hyperlink" Id="rId110" Target="file://file_000000005be8722fb56af39a9d9f9c47#:~:text=mood_logs" TargetMode="External" /><Relationship Type="http://schemas.openxmlformats.org/officeDocument/2006/relationships/hyperlink" Id="rId103" Target="file://file_000000005be8722fb56af39a9d9f9c47#:~:text=sleep_logs" TargetMode="External" /><Relationship Type="http://schemas.openxmlformats.org/officeDocument/2006/relationships/hyperlink" Id="rId114" Target="file://file_000000005be8722fb56af39a9d9f9c47#:~:text=strategies_used%20TEXT%5B%5D%2C%20strategies_effectiveness%20JSONB%2C%20," TargetMode="External" /><Relationship Type="http://schemas.openxmlformats.org/officeDocument/2006/relationships/hyperlink" Id="rId108" Target="file://file_000000005be8722fb56af39a9d9f9c47#:~:text=user_activity_log" TargetMode="External" /><Relationship Type="http://schemas.openxmlformats.org/officeDocument/2006/relationships/hyperlink" Id="rId94" Target="file://file_000000005be8722fb56af39a9d9f9c47#:~:text=users%20" TargetMode="External" /><Relationship Type="http://schemas.openxmlformats.org/officeDocument/2006/relationships/hyperlink" Id="rId174" Target="file://file_000000006d80722fa2979b78fac5eeff" TargetMode="External" /><Relationship Type="http://schemas.openxmlformats.org/officeDocument/2006/relationships/hyperlink" Id="rId60" Target="file://file_000000006d80722fa2979b78fac5eeff#:~:text=%276%27%3A%20%271," TargetMode="External" /><Relationship Type="http://schemas.openxmlformats.org/officeDocument/2006/relationships/hyperlink" Id="rId61" Target="file://file_000000006d80722fa2979b78fac5eeff#:~:text=%2A%2AComponent%20Internal%20Padding%2A%2A%20,8%60%20%2832px" TargetMode="External" /><Relationship Type="http://schemas.openxmlformats.org/officeDocument/2006/relationships/hyperlink" Id="rId62" Target="file://file_000000006d80722fa2979b78fac5eeff#:~:text=%2A%2AContainer%20Padding%2A%2A%20,12%60%20%2832px%20or%2048px" TargetMode="External" /><Relationship Type="http://schemas.openxmlformats.org/officeDocument/2006/relationships/hyperlink" Id="rId58" Target="file://file_000000006d80722fa2979b78fac5eeff#:~:text=%2A%2AReading%20Experience%2A%2A%20,paragraph%20for%20mental%20health%20content" TargetMode="External" /><Relationship Type="http://schemas.openxmlformats.org/officeDocument/2006/relationships/hyperlink" Id="rId57" Target="file://file_000000006d80722fa2979b78fac5eeff#:~:text=%2A%2ASemantic%20Colors%2A%2A%20,Educational%20callouts%2C%20tips%2C%20additional%20information" TargetMode="External" /><Relationship Type="http://schemas.openxmlformats.org/officeDocument/2006/relationships/hyperlink" Id="rId72" Target="file://file_000000006d80722fa2979b78fac5eeff#:~:text=%2F" TargetMode="External" /><Relationship Type="http://schemas.openxmlformats.org/officeDocument/2006/relationships/hyperlink" Id="rId75" Target="file://file_000000006d80722fa2979b78fac5eeff#:~:text=%2F%2A%20Primary%20Button%20%2A%2F%20.btn,2%3B" TargetMode="External" /><Relationship Type="http://schemas.openxmlformats.org/officeDocument/2006/relationships/hyperlink" Id="rId83" Target="file://file_000000006d80722fa2979b78fac5eeff#:~:text=%2F%2A%20Secondary%20Button%20%2A%2F%20.btn,200%3B" TargetMode="External" /><Relationship Type="http://schemas.openxmlformats.org/officeDocument/2006/relationships/hyperlink" Id="rId68" Target="file://file_000000006d80722fa2979b78fac5eeff#:~:text=%2F%2F%20Checkbox%20with%20Clear%20Target,span" TargetMode="External" /><Relationship Type="http://schemas.openxmlformats.org/officeDocument/2006/relationships/hyperlink" Id="rId70" Target="file://file_000000006d80722fa2979b78fac5eeff#:~:text=%2F%2F%20Circular%20Progress%20,circumference" TargetMode="External" /><Relationship Type="http://schemas.openxmlformats.org/officeDocument/2006/relationships/hyperlink" Id="rId89" Target="file://file_000000006d80722fa2979b78fac5eeff#:~:text=%2F%2F%20H1%3A%20Page%20titles%20,900%22%3E%20Sleep%20Mastery%20Course%20%3C%2Fh1" TargetMode="External" /><Relationship Type="http://schemas.openxmlformats.org/officeDocument/2006/relationships/hyperlink" Id="rId54" Target="file://file_000000006d80722fa2979b78fac5eeff#:~:text=%2F%2F%20Primary%3A%20Soft%20Blue%20,2a7c9f" TargetMode="External" /><Relationship Type="http://schemas.openxmlformats.org/officeDocument/2006/relationships/hyperlink" Id="rId55" Target="file://file_000000006d80722fa2979b78fac5eeff#:~:text=%2F%2F%20Secondary%3A%20Emerald%20Green%20,059669" TargetMode="External" /><Relationship Type="http://schemas.openxmlformats.org/officeDocument/2006/relationships/hyperlink" Id="rId76" Target="file://file_000000006d80722fa2979b78fac5eeff#:~:text=%3Cdiv%20className%3D%22h,valuemax%3D%7Bmax%7D" TargetMode="External" /><Relationship Type="http://schemas.openxmlformats.org/officeDocument/2006/relationships/hyperlink" Id="rId77" Target="file://file_000000006d80722fa2979b78fac5eeff#:~:text=%3Cheader%20className%3D%22sticky%20top,semibold%22%3E%20Call%20988%20%3C%2Fa" TargetMode="External" /><Relationship Type="http://schemas.openxmlformats.org/officeDocument/2006/relationships/hyperlink" Id="rId84" Target="file://file_000000006d80722fa2979b78fac5eeff#:~:text=%3Cp%20className%3D%22text,div" TargetMode="External" /><Relationship Type="http://schemas.openxmlformats.org/officeDocument/2006/relationships/hyperlink" Id="rId74" Target="file://file_000000006d80722fa2979b78fac5eeff#:~:text=%7B%2F,UserMenu" TargetMode="External" /><Relationship Type="http://schemas.openxmlformats.org/officeDocument/2006/relationships/hyperlink" Id="rId87" Target="file://file_000000006d80722fa2979b78fac5eeff#:~:text=%7D%2C%20error%3A%20,9%29%27%2C" TargetMode="External" /><Relationship Type="http://schemas.openxmlformats.org/officeDocument/2006/relationships/hyperlink" Id="rId69" Target="file://file_000000006d80722fa2979b78fac5eeff#:~:text=,100" TargetMode="External" /><Relationship Type="http://schemas.openxmlformats.org/officeDocument/2006/relationships/hyperlink" Id="rId82" Target="file://file_000000006d80722fa2979b78fac5eeff#:~:text=,2" TargetMode="External" /><Relationship Type="http://schemas.openxmlformats.org/officeDocument/2006/relationships/hyperlink" Id="rId64" Target="file://file_000000006d80722fa2979b78fac5eeff#:~:text=,2%3B" TargetMode="External" /><Relationship Type="http://schemas.openxmlformats.org/officeDocument/2006/relationships/hyperlink" Id="rId66" Target="file://file_000000006d80722fa2979b78fac5eeff#:~:text=,Start%20Course%3C%2FButton" TargetMode="External" /><Relationship Type="http://schemas.openxmlformats.org/officeDocument/2006/relationships/hyperlink" Id="rId73" Target="file://file_000000006d80722fa2979b78fac5eeff#:~:text=,center%22%3E%20%3Cstrong%3ECrisis%20Support%20Available%2024%2F7%3A%3C%2Fstrong" TargetMode="External" /><Relationship Type="http://schemas.openxmlformats.org/officeDocument/2006/relationships/hyperlink" Id="rId67" Target="file://file_000000006d80722fa2979b78fac5eeff#:~:text=,email" TargetMode="External" /><Relationship Type="http://schemas.openxmlformats.org/officeDocument/2006/relationships/hyperlink" Id="rId59" Target="file://file_000000006d80722fa2979b78fac5eeff#:~:text=8" TargetMode="External" /><Relationship Type="http://schemas.openxmlformats.org/officeDocument/2006/relationships/hyperlink" Id="rId63" Target="file://file_000000006d80722fa2979b78fac5eeff#:~:text=Button%20Components" TargetMode="External" /><Relationship Type="http://schemas.openxmlformats.org/officeDocument/2006/relationships/hyperlink" Id="rId65" Target="file://file_000000006d80722fa2979b78fac5eeff#:~:text=Card%20Components" TargetMode="External" /><Relationship Type="http://schemas.openxmlformats.org/officeDocument/2006/relationships/hyperlink" Id="rId56" Target="file://file_000000006d80722fa2979b78fac5eeff#:~:text=Color%20Usage%20Guidelines" TargetMode="External" /><Relationship Type="http://schemas.openxmlformats.org/officeDocument/2006/relationships/hyperlink" Id="rId71" Target="file://file_000000006d80722fa2979b78fac5eeff#:~:text=Modal%2FDialog%20Components" TargetMode="External" /><Relationship Type="http://schemas.openxmlformats.org/officeDocument/2006/relationships/hyperlink" Id="rId81" Target="file://file_000000006d80722fa2979b78fac5eeff#:~:text=interface%20ButtonProps%20,other%20props" TargetMode="External" /><Relationship Type="http://schemas.openxmlformats.org/officeDocument/2006/relationships/hyperlink" Id="rId173" Target="file://file_000000008640722fab538110a1d8628d" TargetMode="External" /><Relationship Type="http://schemas.openxmlformats.org/officeDocument/2006/relationships/hyperlink" Id="rId132" Target="file://file_000000008640722fab538110a1d8628d#:~:text=%2F%2F%20Mock%20data%20,5%20minutes" TargetMode="External" /><Relationship Type="http://schemas.openxmlformats.org/officeDocument/2006/relationships/hyperlink" Id="rId86" Target="file://file_000000008640722fab538110a1d8628d#:~:text=%2F%3E%20%7Berrors.log_date%20%26%26%20%28%20,error%22%3E%7Berrors.log_date.message%7D%3C%2Fp%3E" TargetMode="External" /><Relationship Type="http://schemas.openxmlformats.org/officeDocument/2006/relationships/hyperlink" Id="rId143" Target="file://file_000000008640722fab538110a1d8628d#:~:text=%3Cbutton%20type%3D%22submit%22%20disabled%3D%7Bmutation.isPending%7D%20className%3D%22w,button" TargetMode="External" /><Relationship Type="http://schemas.openxmlformats.org/officeDocument/2006/relationships/hyperlink" Id="rId131" Target="file://file_000000008640722fab538110a1d8628d#:~:text=%3Cdiv%20className%3D%22bg,div" TargetMode="External" /><Relationship Type="http://schemas.openxmlformats.org/officeDocument/2006/relationships/hyperlink" Id="rId144" Target="file://file_000000008640722fab538110a1d8628d#:~:text=%3Cdiv%20className%3D%22flex%20justify,only%22" TargetMode="External" /><Relationship Type="http://schemas.openxmlformats.org/officeDocument/2006/relationships/hyperlink" Id="rId91" Target="file://file_000000008640722fab538110a1d8628d#:~:text=%3Cdiv%20className%3D%22relative%22%3E%20%3CSearch%20className%3D%22absolute%20left,lg" TargetMode="External" /><Relationship Type="http://schemas.openxmlformats.org/officeDocument/2006/relationships/hyperlink" Id="rId130" Target="file://file_000000008640722fab538110a1d8628d#:~:text=%3Cdiv%20className%3D%22space,p" TargetMode="External" /><Relationship Type="http://schemas.openxmlformats.org/officeDocument/2006/relationships/hyperlink" Id="rId136" Target="file://file_000000008640722fab538110a1d8628d#:~:text=%3Ch3%20className%3D%22text" TargetMode="External" /><Relationship Type="http://schemas.openxmlformats.org/officeDocument/2006/relationships/hyperlink" Id="rId51" Target="file://file_000000008640722fab538110a1d8628d#:~:text=%60%60%60tsx%20%2F%2F%20src%2Fcomponents%2Ftools%2FAnxietyTools%2FThoughtRecord.tsx%20import%20,react" TargetMode="External" /><Relationship Type="http://schemas.openxmlformats.org/officeDocument/2006/relationships/hyperlink" Id="rId50" Target="file://file_000000008640722fab538110a1d8628d#:~:text=%60%60%60tsx%20%2F%2F%20src%2Fcomponents%2Ftools%2FMedicationTools%2FMedicationSchedule.tsx%20import%20,react" TargetMode="External" /><Relationship Type="http://schemas.openxmlformats.org/officeDocument/2006/relationships/hyperlink" Id="rId145" Target="file://file_000000008640722fab538110a1d8628d#:~:text=%7D%60%7D%20,div" TargetMode="External" /><Relationship Type="http://schemas.openxmlformats.org/officeDocument/2006/relationships/hyperlink" Id="rId137" Target="file://file_000000008640722fab538110a1d8628d#:~:text=,400%27%20%7D%60%7D" TargetMode="External" /><Relationship Type="http://schemas.openxmlformats.org/officeDocument/2006/relationships/hyperlink" Id="rId85" Target="file://file_000000008640722fab538110a1d8628d#:~:text=,error%22%3E%7Berrors.log_date.message%7D%3C%2Fp%3E%20%29%7D%20%3C%2Fdiv" TargetMode="External" /><Relationship Type="http://schemas.openxmlformats.org/officeDocument/2006/relationships/hyperlink" Id="rId49" Target="file://file_000000008640722fab538110a1d8628d#:~:text=Nutrition%20Course%20Components" TargetMode="External" /><Relationship Type="http://schemas.openxmlformats.org/officeDocument/2006/relationships/hyperlink" Id="rId127" Target="file://file_000000008640722fab538110a1d8628d#:~:text=const%20chartData%20%3D%20sleepLogs%3F.map%28log%20%3D,%7C%7C" TargetMode="External" /><Relationship Type="http://schemas.openxmlformats.org/officeDocument/2006/relationships/hyperlink" Id="rId133" Target="file://file_000000008640722fab538110a1d8628d#:~:text=const%20filteredStrategies%20%3D%20strategies.filter%28strategy%20%3D,return%20matchesSearch" TargetMode="External" /><Relationship Type="http://schemas.openxmlformats.org/officeDocument/2006/relationships/hyperlink" Id="rId139" Target="file://file_000000008640722fab538110a1d8628d#:~:text=const%20markAsTaken%20%3D%20async%20,.eq%28%27id%27%2C%20logId" TargetMode="External" /><Relationship Type="http://schemas.openxmlformats.org/officeDocument/2006/relationships/hyperlink" Id="rId125" Target="file://file_000000008640722fab538110a1d8628d#:~:text=const%20mutation%20%3D%20useMutation%28,.select" TargetMode="External" /><Relationship Type="http://schemas.openxmlformats.org/officeDocument/2006/relationships/hyperlink" Id="rId135" Target="file://file_000000008640722fab538110a1d8628d#:~:text=const%20mutation%20%3D%20useMutation%28,success%28%27Meal%20logged%20successfully%21%27%29%20reset" TargetMode="External" /><Relationship Type="http://schemas.openxmlformats.org/officeDocument/2006/relationships/hyperlink" Id="rId124" Target="file://file_000000008640722fab538110a1d8628d#:~:text=const%20sleepDiarySchema%20%3D%20z.object%28,max%285" TargetMode="External" /><Relationship Type="http://schemas.openxmlformats.org/officeDocument/2006/relationships/hyperlink" Id="rId138" Target="file://file_000000008640722fab538110a1d8628d#:~:text=const%20today%20%3D%20new%20Date,%60%29%20.gte%28%27scheduled_time%27%2C%20startOfDay%28today%29.toISOString" TargetMode="External" /><Relationship Type="http://schemas.openxmlformats.org/officeDocument/2006/relationships/hyperlink" Id="rId141" Target="file://file_000000008640722fab538110a1d8628d#:~:text=enrollments%3A%20enrollments.data%3F.length%20," TargetMode="External" /><Relationship Type="http://schemas.openxmlformats.org/officeDocument/2006/relationships/hyperlink" Id="rId134" Target="file://file_000000008640722fab538110a1d8628d#:~:text=export%20function%20MealMoodLogger%28%29%20,mood_before%3A%203" TargetMode="External" /><Relationship Type="http://schemas.openxmlformats.org/officeDocument/2006/relationships/hyperlink" Id="rId140" Target="file://file_000000008640722fab538110a1d8628d#:~:text=export%20function%20ProgressOverview%28%29%20,single" TargetMode="External" /><Relationship Type="http://schemas.openxmlformats.org/officeDocument/2006/relationships/hyperlink" Id="rId126" Target="file://file_000000008640722fab538110a1d8628d#:~:text=export%20function%20SleepTrendChart%28,ascending%3A%20true" TargetMode="External" /><Relationship Type="http://schemas.openxmlformats.org/officeDocument/2006/relationships/hyperlink" Id="rId128" Target="file://file_000000008640722fab538110a1d8628d#:~:text=export%20function%20ThoughtRecord%28%29%20," TargetMode="External" /><Relationship Type="http://schemas.openxmlformats.org/officeDocument/2006/relationships/hyperlink" Id="rId90" Target="file://file_000000008640722fab538110a1d8628d#:~:text=import%20,react" TargetMode="External" /><Relationship Type="http://schemas.openxmlformats.org/officeDocument/2006/relationships/hyperlink" Id="rId129" Target="file://file_000000008640722fab538110a1d8628d#:~:text=onClick%3D%7Basync%20%28%29%20%3D,Reset%20or%20navigate%20away" TargetMode="External" /><Relationship Type="http://schemas.openxmlformats.org/officeDocument/2006/relationships/hyperlink" Id="rId142" Target="file://file_000000008640722fab538110a1d8628d#:~:text=onSuccess%3A%20%28%29%20%3D," TargetMode="External" /><Relationship Type="http://schemas.openxmlformats.org/officeDocument/2006/relationships/hyperlink" Id="rId176" Target="file://file_00000000a834722fa30b9aa4867cf01d" TargetMode="External" /><Relationship Type="http://schemas.openxmlformats.org/officeDocument/2006/relationships/hyperlink" Id="rId120" Target="file://file_00000000a834722fa30b9aa4867cf01d#:~:text=" TargetMode="External" /><Relationship Type="http://schemas.openxmlformats.org/officeDocument/2006/relationships/hyperlink" Id="rId165" Target="file://file_00000000a834722fa30b9aa4867cf01d#:~:text=," TargetMode="External" /><Relationship Type="http://schemas.openxmlformats.org/officeDocument/2006/relationships/hyperlink" Id="rId146" Target="file://file_00000000a834722fa30b9aa4867cf01d#:~:text=,Adherence%20percentage%20calculation" TargetMode="External" /><Relationship Type="http://schemas.openxmlformats.org/officeDocument/2006/relationships/hyperlink" Id="rId150" Target="file://file_00000000a834722fa30b9aa4867cf01d#:~:text=,COMPONENTS.md%20as%20reference" TargetMode="External" /><Relationship Type="http://schemas.openxmlformats.org/officeDocument/2006/relationships/hyperlink" Id="rId156" Target="file://file_00000000a834722fa30b9aa4867cf01d#:~:text=,No%20shame%20language" TargetMode="External" /><Relationship Type="http://schemas.openxmlformats.org/officeDocument/2006/relationships/hyperlink" Id="rId159" Target="file://file_00000000a834722fa30b9aa4867cf01d#:~:text=,Vercel" TargetMode="External" /><Relationship Type="http://schemas.openxmlformats.org/officeDocument/2006/relationships/hyperlink" Id="rId151" Target="file://file_00000000a834722fa30b9aa4867cf01d#:~:text=,informed%20design%20principles" TargetMode="External" /><Relationship Type="http://schemas.openxmlformats.org/officeDocument/2006/relationships/hyperlink" Id="rId162" Target="file://file_00000000a834722fa30b9aa4867cf01d#:~:text=,lesson%20content_json%20for%20interactive%20elements" TargetMode="External" /><Relationship Type="http://schemas.openxmlformats.org/officeDocument/2006/relationships/hyperlink" Id="rId160" Target="file://file_00000000a834722fa30b9aa4867cf01d#:~:text=,mode" TargetMode="External" /><Relationship Type="http://schemas.openxmlformats.org/officeDocument/2006/relationships/hyperlink" Id="rId158" Target="file://file_00000000a834722fa30b9aa4867cf01d#:~:text=,worker%20for%20offline%20course%20content" TargetMode="External" /><Relationship Type="http://schemas.openxmlformats.org/officeDocument/2006/relationships/hyperlink" Id="rId149" Target="file://file_00000000a834722fa30b9aa4867cf01d#:~:text=1,src" TargetMode="External" /><Relationship Type="http://schemas.openxmlformats.org/officeDocument/2006/relationships/hyperlink" Id="rId157" Target="file://file_00000000a834722fa30b9aa4867cf01d#:~:text=1.%20Code%20splitting%3A%20,Separate%20vendor%20chunks" TargetMode="External" /><Relationship Type="http://schemas.openxmlformats.org/officeDocument/2006/relationships/hyperlink" Id="rId154" Target="file://file_00000000a834722fa30b9aa4867cf01d#:~:text=1.%20Welcome%20screen%20%28src%2Fpages%2Fonboarding%2FWelcome.tsx%29%3A%20,Step%201%20of%204" TargetMode="External" /><Relationship Type="http://schemas.openxmlformats.org/officeDocument/2006/relationships/hyperlink" Id="rId88" Target="file://file_00000000a834722fa30b9aa4867cf01d#:~:text=2.%20Screen%20reader%20optimization%3A%20,Progress%20announcements" TargetMode="External" /><Relationship Type="http://schemas.openxmlformats.org/officeDocument/2006/relationships/hyperlink" Id="rId147" Target="file://file_00000000a834722fa30b9aa4867cf01d#:~:text=3.%20AdherenceReport%20component%3A%20,Exportable%20report%20for%20appointments" TargetMode="External" /><Relationship Type="http://schemas.openxmlformats.org/officeDocument/2006/relationships/hyperlink" Id="rId155" Target="file://file_00000000a834722fa30b9aa4867cf01d#:~:text=3.%20Form%20validation%20errors%3A%20,No%20shame%20language" TargetMode="External" /><Relationship Type="http://schemas.openxmlformats.org/officeDocument/2006/relationships/hyperlink" Id="rId115" Target="file://file_00000000a834722fa30b9aa4867cf01d#:~:text=3.%20GuidedExercises%20component%3A%20,Timer%20and%20completion%20tracking" TargetMode="External" /><Relationship Type="http://schemas.openxmlformats.org/officeDocument/2006/relationships/hyperlink" Id="rId152" Target="file://file_00000000a834722fa30b9aa4867cf01d#:~:text=4.%20CrisisResources%20component%3A%20,clear%20messaging" TargetMode="External" /><Relationship Type="http://schemas.openxmlformats.org/officeDocument/2006/relationships/hyperlink" Id="rId153" Target="file://file_00000000a834722fa30b9aa4867cf01d#:~:text=Create%20a%20personalized%20dashboard%20following,UX%20flows%20in%20context%20docs" TargetMode="External" /><Relationship Type="http://schemas.openxmlformats.org/officeDocument/2006/relationships/hyperlink" Id="rId163" Target="file://file_00000000a834722fa30b9aa4867cf01d#:~:text=Prompt%2014%3A%20Implement%20Accessibility%20Features" TargetMode="External" /><Relationship Type="http://schemas.openxmlformats.org/officeDocument/2006/relationships/hyperlink" Id="rId161" Target="file://file_00000000a834722fa30b9aa4867cf01d#:~:text=Prompt%2018%3A%20Create%20Course%20Content,Seeder" TargetMode="External" /><Relationship Type="http://schemas.openxmlformats.org/officeDocument/2006/relationships/hyperlink" Id="rId121" Target="file://file_00000000a834722fa30b9aa4867cf01d#:~:text=Prompt%203%3A%20Initialize%20Database%20Schema,in%20Supabase" TargetMode="External" /><Relationship Type="http://schemas.openxmlformats.org/officeDocument/2006/relationships/hyperlink" Id="rId80" Target="file://file_00000000a834722fa30b9aa4867cf01d#:~:text=Prompt%204%3A%20Build%20Design%20System,Foundation" TargetMode="External" /><Relationship Type="http://schemas.openxmlformats.org/officeDocument/2006/relationships/hyperlink" Id="rId164" Target="file://file_00000000a834722fa30b9aa4867cf01d#:~:text=Testing%20Prompts" TargetMode="External" /><Relationship Type="http://schemas.openxmlformats.org/officeDocument/2006/relationships/hyperlink" Id="rId79" Target="file://file_00000000a834722fa30b9aa4867cf01d#:~:text=react,TypeScript%20with%20strict%20mode%20enabl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2025-11-23T13:26:14Z</dcterms:created>
  <dcterms:modified xsi:type="dcterms:W3CDTF">2025-11-23T13:26:14Z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