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ГОМЕЛЬСКИЙ ГОСУДАРСТВЕННЫЙ ТЕХНИЧЕСКИЙ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УНИВЕРСИТЕТ ИМЕНИ П. О. СУХОГО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автоматизированных и информационных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«Информационные технологии»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6-05-0611-01 Информационные системы и технологии (В интеллектуальном анализе данных и обработке информации)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курсовому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«Введение в нейронные сети»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«Прогнозирование энергии от ветряной электростанции с использованием многослойного перцептрона»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гр. ИТД-31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Чайдаков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</w:t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проверки:  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допуска к защите: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защиты:       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работы:   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  членов   комиссии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защите курсового проекта: 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Гомель 2025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sdt>
      <w:sdtPr>
        <w:id w:val="16045059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d59l6it71m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y2v0o74tuqo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ПОСТАНОВКА ЗАДАЧИ И ИСХОДНЫЕ ДАННЫЕ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i1zvgyzmt9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1.1. Описание данных и постановка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62fvsq2jels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1.2. Задача регрессии и основные понятия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e18z6nf01qh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1.3. Перцептрон: от бинарного классификатора к универсальному </w:t>
            </w:r>
          </w:hyperlink>
          <w:hyperlink w:anchor="_e18z6nf01qh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аппроксиматору</w:t>
            </w:r>
          </w:hyperlink>
          <w:hyperlink w:anchor="_e18z6nf01qh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2l0tlr8hem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1.4. Многослойный перцептрон для решения задачи регрессии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34"/>
              <w:szCs w:val="34"/>
              <w:u w:val="none"/>
            </w:rPr>
          </w:pPr>
          <w:hyperlink w:anchor="_eqt82yd6qmy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1.5. Механика обратного распространения ошибки с сигмоидальной функцией активации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40" w:lineRule="auto"/>
        <w:jc w:val="center"/>
        <w:rPr/>
      </w:pPr>
      <w:bookmarkStart w:colFirst="0" w:colLast="0" w:name="_qd59l6it71m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92" w:before="19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</w:rPr>
      </w:pPr>
      <w:bookmarkStart w:colFirst="0" w:colLast="0" w:name="_gt3moa25uyz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  <w:rtl w:val="0"/>
        </w:rPr>
        <w:t xml:space="preserve">Возрастающая доля возобновляемых источников энергии в мировом энергобалансе обуславливает необходимость решения задач точного прогнозирования выработки электроэнергии. Ветряная энергетика, являясь одним из наиболее динамично развивающихся направлений, сталкивается с фундаментальной проблемой — изменчивостью и непредсказуемостью ветровых условий. Точный прогноз выработки электроэнергии ветряными электростанциями становится критически важным для обеспечения стабильности энергосистемы, оптимизации диспетчерского управления и повышения экономической эффективности.</w:t>
      </w:r>
    </w:p>
    <w:p w:rsidR="00000000" w:rsidDel="00000000" w:rsidP="00000000" w:rsidRDefault="00000000" w:rsidRPr="00000000" w14:paraId="00000047">
      <w:pPr>
        <w:spacing w:after="192" w:before="19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  <w:rtl w:val="0"/>
        </w:rPr>
        <w:t xml:space="preserve">В рамках данного проекта используется Wind Turbine Scada Dataset, содержащий исторические данные работы ветряных турбин. Датасет включает временные ряды технологических параметров с фиксированным интервалом измерения: скорость и направление ветра, температура окружающей среды, параметры работы оборудования и фактическая выработка электроэнергии. Эти данные представляют собой ценный источник информации для построения моделей прогнозирования, позволяя выявлять сложные нелинейные зависимости между метеорологическими условиями и энергетической отдачей турбин.</w:t>
      </w:r>
    </w:p>
    <w:p w:rsidR="00000000" w:rsidDel="00000000" w:rsidP="00000000" w:rsidRDefault="00000000" w:rsidRPr="00000000" w14:paraId="00000048">
      <w:pPr>
        <w:spacing w:after="192" w:before="19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  <w:rtl w:val="0"/>
        </w:rPr>
        <w:t xml:space="preserve">Для решения задачи прогнозирования часовой выработки электроэнергии предлагается использование многослойного перцептрона — нейронной сети прямого распространения. Выбор этой архитектуры обусловлен ее способностью аппроксимировать любые непрерывные функции и выявлять сложные нелинейные закономерности в данных. Многослойный перцептрон преодолевает ограничения линейных моделей и эффективно обучается на исторических данных с помощью алгоритма обратного распространения ошибки.</w:t>
      </w:r>
    </w:p>
    <w:p w:rsidR="00000000" w:rsidDel="00000000" w:rsidP="00000000" w:rsidRDefault="00000000" w:rsidRPr="00000000" w14:paraId="00000049">
      <w:pPr>
        <w:spacing w:after="0" w:before="19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highlight w:val="white"/>
          <w:rtl w:val="0"/>
        </w:rPr>
        <w:t xml:space="preserve">Целью проекта является разработка модели прогнозирования суммарной часовой выработки электроэнергии ветряной электростанции на основе многослойного перцептрона. Ожидается, что модель позволит значительно повысить точность прогнозов по сравнению с традиционными методами, что внесет вклад в решение актуальных задач управления энергосистемами с высокой долей возобновляемой генерации.</w:t>
      </w:r>
    </w:p>
    <w:p w:rsidR="00000000" w:rsidDel="00000000" w:rsidP="00000000" w:rsidRDefault="00000000" w:rsidRPr="00000000" w14:paraId="0000004A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y2v0o74tuqo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ПОСТАНОВКА ЗАДАЧИ И ИСХОДНЫЕ ДАННЫЕ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spacing w:after="120" w:before="120" w:lineRule="auto"/>
        <w:ind w:firstLine="360"/>
        <w:jc w:val="both"/>
        <w:rPr/>
      </w:pPr>
      <w:bookmarkStart w:colFirst="0" w:colLast="0" w:name="_ii1zvgyzmt9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1.1. Описание данных и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В качестве исходных данных для решения задачи прогнозирования используется  Wind Turbine Scada 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типичный набор данных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SCADA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-системы (Supervisory Control and Data Acquisition) ветряной электростанции. Данный датасет содержит временные ряды технологических параметров работы ветряных турбин с фиксированным интервалом измерения (обычно 10 минут).</w:t>
      </w:r>
    </w:p>
    <w:p w:rsidR="00000000" w:rsidDel="00000000" w:rsidP="00000000" w:rsidRDefault="00000000" w:rsidRPr="00000000" w14:paraId="0000004F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Основные параметры, содержащиеся в датасете:</w:t>
      </w:r>
    </w:p>
    <w:p w:rsidR="00000000" w:rsidDel="00000000" w:rsidP="00000000" w:rsidRDefault="00000000" w:rsidRPr="00000000" w14:paraId="00000050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Скорость ветра (м/с) на различных высотах</w:t>
      </w:r>
    </w:p>
    <w:p w:rsidR="00000000" w:rsidDel="00000000" w:rsidP="00000000" w:rsidRDefault="00000000" w:rsidRPr="00000000" w14:paraId="00000051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Направление ветра (градусы)</w:t>
      </w:r>
    </w:p>
    <w:p w:rsidR="00000000" w:rsidDel="00000000" w:rsidP="00000000" w:rsidRDefault="00000000" w:rsidRPr="00000000" w14:paraId="00000052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Температура окружающей среды (°C)</w:t>
      </w:r>
    </w:p>
    <w:p w:rsidR="00000000" w:rsidDel="00000000" w:rsidP="00000000" w:rsidRDefault="00000000" w:rsidRPr="00000000" w14:paraId="00000053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Температура компонентов турбины</w:t>
      </w:r>
    </w:p>
    <w:p w:rsidR="00000000" w:rsidDel="00000000" w:rsidP="00000000" w:rsidRDefault="00000000" w:rsidRPr="00000000" w14:paraId="00000054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Активная мощность (кВт)</w:t>
      </w:r>
    </w:p>
    <w:p w:rsidR="00000000" w:rsidDel="00000000" w:rsidP="00000000" w:rsidRDefault="00000000" w:rsidRPr="00000000" w14:paraId="00000055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Состояние оборудования и коды ошибок</w:t>
      </w:r>
    </w:p>
    <w:p w:rsidR="00000000" w:rsidDel="00000000" w:rsidP="00000000" w:rsidRDefault="00000000" w:rsidRPr="00000000" w14:paraId="00000056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Угол поворота лопастей</w:t>
      </w:r>
    </w:p>
    <w:p w:rsidR="00000000" w:rsidDel="00000000" w:rsidP="00000000" w:rsidRDefault="00000000" w:rsidRPr="00000000" w14:paraId="00000057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Обороты ротора</w:t>
      </w:r>
    </w:p>
    <w:p w:rsidR="00000000" w:rsidDel="00000000" w:rsidP="00000000" w:rsidRDefault="00000000" w:rsidRPr="00000000" w14:paraId="00000058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Как отмечает Хайкин,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знания представляются в самой структуре нейронной сети с помощью ее состояния активации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. В нашем случае исходные данные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SCADA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системы представляют собой ту самую информацию из окружающей среды, которая используется для обучения сети.</w:t>
      </w:r>
    </w:p>
    <w:p w:rsidR="00000000" w:rsidDel="00000000" w:rsidP="00000000" w:rsidRDefault="00000000" w:rsidRPr="00000000" w14:paraId="00000059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Задача формулируется следующим образом: на основе исторических данных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SCADA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-системы за предыдущие периоды построить модель, способную прогнозировать суммарную часовую выработку электроэнергии ветряной электростанцией.</w:t>
      </w:r>
    </w:p>
    <w:p w:rsidR="00000000" w:rsidDel="00000000" w:rsidP="00000000" w:rsidRDefault="00000000" w:rsidRPr="00000000" w14:paraId="0000005A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Формально: временной ряд параметров турбин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457200" cy="190500"/>
            <wp:effectExtent b="0" l="0" r="0" t="0"/>
            <wp:docPr descr="{&quot;aid&quot;:null,&quot;font&quot;:{&quot;color&quot;:&quot;#000000&quot;,&quot;family&quot;:&quot;Arial&quot;,&quot;size&quot;:14},&quot;code&quot;:&quot;$$\\left\\{\\mathbf{x}_{t}\\right\\}_{t=1}^{T}$$&quot;,&quot;id&quot;:&quot;1&quot;,&quot;backgroundColorModified&quot;:false,&quot;type&quot;:&quot;$$&quot;,&quot;backgroundColor&quot;:&quot;#ffffff&quot;,&quot;ts&quot;:1761810437755,&quot;cs&quot;:&quot;Hh75sXmycUoDlfp8qKh80A==&quot;,&quot;size&quot;:{&quot;width&quot;:65,&quot;height&quot;:26}}" id="12" name="image10.png"/>
            <a:graphic>
              <a:graphicData uri="http://schemas.openxmlformats.org/drawingml/2006/picture">
                <pic:pic>
                  <pic:nvPicPr>
                    <pic:cNvPr descr="{&quot;aid&quot;:null,&quot;font&quot;:{&quot;color&quot;:&quot;#000000&quot;,&quot;family&quot;:&quot;Arial&quot;,&quot;size&quot;:14},&quot;code&quot;:&quot;$$\\left\\{\\mathbf{x}_{t}\\right\\}_{t=1}^{T}$$&quot;,&quot;id&quot;:&quot;1&quot;,&quot;backgroundColorModified&quot;:false,&quot;type&quot;:&quot;$$&quot;,&quot;backgroundColor&quot;:&quot;#ffffff&quot;,&quot;ts&quot;:1761810437755,&quot;cs&quot;:&quot;Hh75sXmycUoDlfp8qKh80A==&quot;,&quot;size&quot;:{&quot;width&quot;:65,&quot;height&quot;:26}}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, где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subscript"/>
          <w:rtl w:val="0"/>
        </w:rPr>
        <w:t xml:space="preserve">t​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— вектор измерений в момент времени 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, необходимо научиться предсказывать целевую переменную (1.1):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1350.0" w:type="dxa"/>
        <w:tblLayout w:type="fixed"/>
        <w:tblLook w:val="0600"/>
      </w:tblPr>
      <w:tblGrid>
        <w:gridCol w:w="6405"/>
        <w:gridCol w:w="2355"/>
        <w:tblGridChange w:id="0">
          <w:tblGrid>
            <w:gridCol w:w="6405"/>
            <w:gridCol w:w="2355"/>
          </w:tblGrid>
        </w:tblGridChange>
      </w:tblGrid>
      <w:tr>
        <w:trPr>
          <w:cantSplit w:val="0"/>
          <w:trHeight w:val="1353.862304687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308100" cy="571500"/>
                  <wp:effectExtent b="0" l="0" r="0" t="0"/>
                  <wp:docPr descr="{&quot;code&quot;:&quot;$$y_{t+1}=\\sum_{\\tau=t+1}^{t+1} P_{\\tau}$$&quot;,&quot;type&quot;:&quot;$$&quot;,&quot;backgroundColorModified&quot;:false,&quot;backgroundColor&quot;:&quot;#ffffff&quot;,&quot;aid&quot;:null,&quot;id&quot;:&quot;2&quot;,&quot;font&quot;:{&quot;family&quot;:&quot;Arial&quot;,&quot;size&quot;:14,&quot;color&quot;:&quot;#000000&quot;},&quot;ts&quot;:1761816138000,&quot;cs&quot;:&quot;beVVk93ve1OaYmqWcpg5QA==&quot;,&quot;size&quot;:{&quot;width&quot;:137,&quot;height&quot;:60}}" id="5" name="image9.png"/>
                  <a:graphic>
                    <a:graphicData uri="http://schemas.openxmlformats.org/drawingml/2006/picture">
                      <pic:pic>
                        <pic:nvPicPr>
                          <pic:cNvPr descr="{&quot;code&quot;:&quot;$$y_{t+1}=\\sum_{\\tau=t+1}^{t+1} P_{\\tau}$$&quot;,&quot;type&quot;:&quot;$$&quot;,&quot;backgroundColorModified&quot;:false,&quot;backgroundColor&quot;:&quot;#ffffff&quot;,&quot;aid&quot;:null,&quot;id&quot;:&quot;2&quot;,&quot;font&quot;:{&quot;family&quot;:&quot;Arial&quot;,&quot;size&quot;:14,&quot;color&quot;:&quot;#000000&quot;},&quot;ts&quot;:1761816138000,&quot;cs&quot;:&quot;beVVk93ve1OaYmqWcpg5QA==&quot;,&quot;size&quot;:{&quot;width&quot;:137,&quot;height&quot;:60}}"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(1.1)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где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subscript"/>
          <w:rtl w:val="0"/>
        </w:rPr>
        <w:t xml:space="preserve">​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— мгновенная мощность в момент времени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 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, а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t+1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 — суммарная выработка за следующий час.</w:t>
      </w:r>
    </w:p>
    <w:p w:rsidR="00000000" w:rsidDel="00000000" w:rsidP="00000000" w:rsidRDefault="00000000" w:rsidRPr="00000000" w14:paraId="0000005E">
      <w:pPr>
        <w:pStyle w:val="Heading2"/>
        <w:spacing w:after="120" w:before="120" w:lineRule="auto"/>
        <w:ind w:left="720" w:firstLine="0"/>
        <w:jc w:val="both"/>
        <w:rPr/>
      </w:pPr>
      <w:bookmarkStart w:colFirst="0" w:colLast="0" w:name="_62fvsq2jels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1.2. Задача регрессии и основные понятия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Задача регрессии представляет собой фундаментальный тип задач машинного обучения с учителем, целью которой является прогнозирование непрерывной числовой величины на основе входных признаков. В контексте нашей задачи, речь идет о предсказании часовой выработки электроэнергии ветряной электростанцией на основе метеорологических данных и параметров работы оборудования.</w:t>
      </w:r>
    </w:p>
    <w:p w:rsidR="00000000" w:rsidDel="00000000" w:rsidP="00000000" w:rsidRDefault="00000000" w:rsidRPr="00000000" w14:paraId="00000060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Как отмечает Хайкин,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знания о мире включают два типа информации: известное состояние окружающего мира, представленное имеющимися в наличии достоверными фактами, и наблюдения за окружающим миром, полученные с помощью сенсоров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. В нашем случае это означает, что мы располагаем историческими данными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SCADA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системы о выработке электроэнергии и соответствующих технологических параметрах.</w:t>
      </w:r>
    </w:p>
    <w:p w:rsidR="00000000" w:rsidDel="00000000" w:rsidP="00000000" w:rsidRDefault="00000000" w:rsidRPr="00000000" w14:paraId="00000061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Формально задача регрессии может быть описана следующим образом: набор обучающих данных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  <w:drawing>
          <wp:inline distB="19050" distT="19050" distL="19050" distR="19050">
            <wp:extent cx="783167" cy="190500"/>
            <wp:effectExtent b="0" l="0" r="0" t="0"/>
            <wp:docPr descr="{&quot;id&quot;:&quot;3&quot;,&quot;code&quot;:&quot;$$\\left\\{\\left(\\mathbf{x}_{i}, d_{i}\\right)\\right\\}_{i=1}^{N}$$&quot;,&quot;aid&quot;:null,&quot;backgroundColorModified&quot;:false,&quot;backgroundColor&quot;:&quot;#ffffff&quot;,&quot;type&quot;:&quot;$$&quot;,&quot;font&quot;:{&quot;family&quot;:&quot;Arial&quot;,&quot;size&quot;:14,&quot;color&quot;:&quot;#000000&quot;},&quot;ts&quot;:1761816292522,&quot;cs&quot;:&quot;vyobKEE0GqUXN0WnwQF/MA==&quot;,&quot;size&quot;:{&quot;width&quot;:110,&quot;height&quot;:26}}" id="7" name="image12.png"/>
            <a:graphic>
              <a:graphicData uri="http://schemas.openxmlformats.org/drawingml/2006/picture">
                <pic:pic>
                  <pic:nvPicPr>
                    <pic:cNvPr descr="{&quot;id&quot;:&quot;3&quot;,&quot;code&quot;:&quot;$$\\left\\{\\left(\\mathbf{x}_{i}, d_{i}\\right)\\right\\}_{i=1}^{N}$$&quot;,&quot;aid&quot;:null,&quot;backgroundColorModified&quot;:false,&quot;backgroundColor&quot;:&quot;#ffffff&quot;,&quot;type&quot;:&quot;$$&quot;,&quot;font&quot;:{&quot;family&quot;:&quot;Arial&quot;,&quot;size&quot;:14,&quot;color&quot;:&quot;#000000&quot;},&quot;ts&quot;:1761816292522,&quot;cs&quot;:&quot;vyobKEE0GqUXN0WnwQF/MA==&quot;,&quot;size&quot;:{&quot;width&quot;:110,&quot;height&quot;:26}}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16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​, где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 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 — вектор признаков (скорость ветра, направление, температура, параметры оборудования и др.), а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 — соответствующее значение целевой переменной (суммарная часовая выработка электроэнергии), требуется найти функцию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highlight w:val="white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, минимизирующую среднеквадратическую ошибку (1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:</w:t>
      </w:r>
    </w:p>
    <w:tbl>
      <w:tblPr>
        <w:tblStyle w:val="Table2"/>
        <w:tblW w:w="8040.0" w:type="dxa"/>
        <w:jc w:val="right"/>
        <w:tblLayout w:type="fixed"/>
        <w:tblLook w:val="0600"/>
      </w:tblPr>
      <w:tblGrid>
        <w:gridCol w:w="6555"/>
        <w:gridCol w:w="1485"/>
        <w:tblGridChange w:id="0">
          <w:tblGrid>
            <w:gridCol w:w="6555"/>
            <w:gridCol w:w="1485"/>
          </w:tblGrid>
        </w:tblGridChange>
      </w:tblGrid>
      <w:tr>
        <w:trPr>
          <w:cantSplit w:val="0"/>
          <w:trHeight w:val="1353.862304687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943777" cy="485944"/>
                  <wp:effectExtent b="0" l="0" r="0" t="0"/>
                  <wp:docPr descr="{&quot;code&quot;:&quot;$$E=\\frac{1}{N} \\sum_{i=1}^{N}\\left(d_{i}-f\\left(\\mathbf{x}_{i}\\right)\\right)^{2}$$&quot;,&quot;font&quot;:{&quot;family&quot;:&quot;Arial&quot;,&quot;color&quot;:&quot;#000000&quot;,&quot;size&quot;:11.5},&quot;aid&quot;:null,&quot;type&quot;:&quot;$$&quot;,&quot;backgroundColor&quot;:&quot;#ffffff&quot;,&quot;id&quot;:&quot;4&quot;,&quot;backgroundColorModified&quot;:false,&quot;ts&quot;:1761816397317,&quot;cs&quot;:&quot;s103lRbc5ZbFhxi8NT+KVg==&quot;,&quot;size&quot;:{&quot;width&quot;:204,&quot;height&quot;:50}}" id="4" name="image7.png"/>
                  <a:graphic>
                    <a:graphicData uri="http://schemas.openxmlformats.org/drawingml/2006/picture">
                      <pic:pic>
                        <pic:nvPicPr>
                          <pic:cNvPr descr="{&quot;code&quot;:&quot;$$E=\\frac{1}{N} \\sum_{i=1}^{N}\\left(d_{i}-f\\left(\\mathbf{x}_{i}\\right)\\right)^{2}$$&quot;,&quot;font&quot;:{&quot;family&quot;:&quot;Arial&quot;,&quot;color&quot;:&quot;#000000&quot;,&quot;size&quot;:11.5},&quot;aid&quot;:null,&quot;type&quot;:&quot;$$&quot;,&quot;backgroundColor&quot;:&quot;#ffffff&quot;,&quot;id&quot;:&quot;4&quot;,&quot;backgroundColorModified&quot;:false,&quot;ts&quot;:1761816397317,&quot;cs&quot;:&quot;s103lRbc5ZbFhxi8NT+KVg==&quot;,&quot;size&quot;:{&quot;width&quot;:204,&quot;height&quot;:50}}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77" cy="485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spacing w:after="120" w:before="120" w:lineRule="auto"/>
        <w:ind w:left="720" w:firstLine="0"/>
        <w:jc w:val="both"/>
        <w:rPr/>
      </w:pPr>
      <w:bookmarkStart w:colFirst="0" w:colLast="0" w:name="_e18z6nf01qhq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1.3. Перцептрон: от бинарного классификатора к универсальному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аппроксиматору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Перцептрон, впервые описанный Розенблаттом, представляет собой фундаментальную модель искусственного нейрона. Согласно Хайкину,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нейронная сеть — это громадный распределенный параллельный процессор, состоящий из элементарных единиц обработки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. Базовая модель нейрона включает три ключевых компонента:</w:t>
      </w:r>
    </w:p>
    <w:p w:rsidR="00000000" w:rsidDel="00000000" w:rsidP="00000000" w:rsidRDefault="00000000" w:rsidRPr="00000000" w14:paraId="00000066">
      <w:pPr>
        <w:keepNext w:val="0"/>
        <w:widowControl w:val="1"/>
        <w:shd w:fill="auto" w:val="clear"/>
        <w:spacing w:after="120" w:before="12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Синаптические веса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kj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subscript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 определяющие силу связи;</w:t>
      </w:r>
    </w:p>
    <w:p w:rsidR="00000000" w:rsidDel="00000000" w:rsidP="00000000" w:rsidRDefault="00000000" w:rsidRPr="00000000" w14:paraId="00000067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Сумматор для линейной комбинации входных сигналов;</w:t>
      </w:r>
    </w:p>
    <w:p w:rsidR="00000000" w:rsidDel="00000000" w:rsidP="00000000" w:rsidRDefault="00000000" w:rsidRPr="00000000" w14:paraId="00000068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Функцию активации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color w:val="000000"/>
          <w:sz w:val="28"/>
          <w:szCs w:val="28"/>
          <w:highlight w:val="whit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), ограничивающую амплитуду выходного сигнала.</w:t>
      </w:r>
    </w:p>
    <w:p w:rsidR="00000000" w:rsidDel="00000000" w:rsidP="00000000" w:rsidRDefault="00000000" w:rsidRPr="00000000" w14:paraId="00000069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Математически это описывается парой уравнений (1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.3 и 1.4)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6375.0" w:type="dxa"/>
        <w:jc w:val="right"/>
        <w:tblLayout w:type="fixed"/>
        <w:tblLook w:val="0600"/>
      </w:tblPr>
      <w:tblGrid>
        <w:gridCol w:w="4890"/>
        <w:gridCol w:w="1485"/>
        <w:tblGridChange w:id="0">
          <w:tblGrid>
            <w:gridCol w:w="4890"/>
            <w:gridCol w:w="1485"/>
          </w:tblGrid>
        </w:tblGridChange>
      </w:tblGrid>
      <w:tr>
        <w:trPr>
          <w:cantSplit w:val="0"/>
          <w:trHeight w:val="1173.862304687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727200" cy="558800"/>
                  <wp:effectExtent b="0" l="0" r="0" t="0"/>
                  <wp:docPr descr="{&quot;backgroundColorModified&quot;:false,&quot;id&quot;:&quot;6&quot;,&quot;type&quot;:&quot;$$&quot;,&quot;aid&quot;:null,&quot;code&quot;:&quot;$$v_{k}=\\sum_{j=1}^{m} w_{k j} x_{j}+b_{k}$$&quot;,&quot;font&quot;:{&quot;color&quot;:&quot;#000000&quot;,&quot;size&quot;:14,&quot;family&quot;:&quot;Arial&quot;},&quot;backgroundColor&quot;:&quot;#ffffff&quot;,&quot;ts&quot;:1761826473067,&quot;cs&quot;:&quot;u6sUJLaT6OwLu2B7ukP+5w==&quot;,&quot;size&quot;:{&quot;width&quot;:181,&quot;height&quot;:58}}" id="9" name="image6.png"/>
                  <a:graphic>
                    <a:graphicData uri="http://schemas.openxmlformats.org/drawingml/2006/picture">
                      <pic:pic>
                        <pic:nvPicPr>
                          <pic:cNvPr descr="{&quot;backgroundColorModified&quot;:false,&quot;id&quot;:&quot;6&quot;,&quot;type&quot;:&quot;$$&quot;,&quot;aid&quot;:null,&quot;code&quot;:&quot;$$v_{k}=\\sum_{j=1}^{m} w_{k j} x_{j}+b_{k}$$&quot;,&quot;font&quot;:{&quot;color&quot;:&quot;#000000&quot;,&quot;size&quot;:14,&quot;family&quot;:&quot;Arial&quot;},&quot;backgroundColor&quot;:&quot;#ffffff&quot;,&quot;ts&quot;:1761826473067,&quot;cs&quot;:&quot;u6sUJLaT6OwLu2B7ukP+5w==&quot;,&quot;size&quot;:{&quot;width&quot;:181,&quot;height&quot;:58}}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(1.3)</w:t>
            </w:r>
          </w:p>
        </w:tc>
      </w:tr>
      <w:tr>
        <w:trPr>
          <w:cantSplit w:val="0"/>
          <w:trHeight w:val="543.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965200" cy="203200"/>
                  <wp:effectExtent b="0" l="0" r="0" t="0"/>
                  <wp:docPr descr="{&quot;aid&quot;:null,&quot;font&quot;:{&quot;size&quot;:14,&quot;color&quot;:&quot;#000000&quot;,&quot;family&quot;:&quot;Arial&quot;},&quot;backgroundColorModified&quot;:false,&quot;type&quot;:&quot;$$&quot;,&quot;id&quot;:&quot;7&quot;,&quot;code&quot;:&quot;$$y_{k}=\\varphi\\left(v_{k}\\right)$$&quot;,&quot;backgroundColor&quot;:&quot;#ffffff&quot;,&quot;ts&quot;:1761826499148,&quot;cs&quot;:&quot;ETvioujn5YBExqzV7y/drg==&quot;,&quot;size&quot;:{&quot;width&quot;:101,&quot;height&quot;:21}}" id="1" name="image4.png"/>
                  <a:graphic>
                    <a:graphicData uri="http://schemas.openxmlformats.org/drawingml/2006/picture">
                      <pic:pic>
                        <pic:nvPicPr>
                          <pic:cNvPr descr="{&quot;aid&quot;:null,&quot;font&quot;:{&quot;size&quot;:14,&quot;color&quot;:&quot;#000000&quot;,&quot;family&quot;:&quot;Arial&quot;},&quot;backgroundColorModified&quot;:false,&quot;type&quot;:&quot;$$&quot;,&quot;id&quot;:&quot;7&quot;,&quot;code&quot;:&quot;$$y_{k}=\\varphi\\left(v_{k}\\right)$$&quot;,&quot;backgroundColor&quot;:&quot;#ffffff&quot;,&quot;ts&quot;:1761826499148,&quot;cs&quot;:&quot;ETvioujn5YBExqzV7y/drg==&quot;,&quot;size&quot;:{&quot;width&quot;:101,&quot;height&quot;:21}}"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(1.4)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днослойный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перцептрон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 обладал фундаментальным ограничением — он мог решать только линейно разделимые задачи. Как отмечает Хайкин,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в 1969 году вышла книга Минского и Пейперта, в которой математически строго обоснованы фундаментальные ограничения однослойного перцептрона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Классическим примером является задача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исключающего ИЛИ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XOR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), для которой невозможно найти единственную разделяющую гиперплоскость. Это ограничение привело к разработке многослойных архитектур,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функция последних (скрытых нейронов) заключается в посредничестве между внешним входным сигналом и выходом нейронной сети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spacing w:after="120" w:before="120" w:lineRule="auto"/>
        <w:ind w:firstLine="720"/>
        <w:jc w:val="both"/>
        <w:rPr/>
      </w:pPr>
      <w:bookmarkStart w:colFirst="0" w:colLast="0" w:name="_2l0tlr8hemc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1.4. Многослойный перцептрон для решения задачи регрессии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Многослойный перцептрон (МЛП) преодолевает ограничения однослойной архитектуры за счет введения скрытых слоев. Как подчеркивает Хайкин,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добавляя один или несколько скрытых слоев, мы можем выделить статистики высокого 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Для задачи регрессии прогнозирования выработки электроэнергии ключевыми особенностями архитектуры являются:</w:t>
      </w:r>
    </w:p>
    <w:p w:rsidR="00000000" w:rsidDel="00000000" w:rsidP="00000000" w:rsidRDefault="00000000" w:rsidRPr="00000000" w14:paraId="00000073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Входной слой: количество нейронов соответствует размерности вектора признаков 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SCADA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системы;</w:t>
      </w:r>
    </w:p>
    <w:p w:rsidR="00000000" w:rsidDel="00000000" w:rsidP="00000000" w:rsidRDefault="00000000" w:rsidRPr="00000000" w14:paraId="00000074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Скрытые слои: используют нелинейные функции активации (сигмоида, гиперболический тангенс) для выявления сложных зависимостей;</w:t>
      </w:r>
    </w:p>
    <w:p w:rsidR="00000000" w:rsidDel="00000000" w:rsidP="00000000" w:rsidRDefault="00000000" w:rsidRPr="00000000" w14:paraId="00000075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Выходной слой: содержит один нейрон с линейной функцией активации для прогнозирования непрерывного значения выработки.</w:t>
      </w:r>
    </w:p>
    <w:p w:rsidR="00000000" w:rsidDel="00000000" w:rsidP="00000000" w:rsidRDefault="00000000" w:rsidRPr="00000000" w14:paraId="00000076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Согласно теореме об универсальной аппроксимации, МЛП с хотя бы одним скрытым слоем и нелинейной функцией активации может аппроксимировать любую непрерывную функцию с любой точностью. Это делает его идеальным инструментом для решения задач нелинейной регрессии в энергетике.</w:t>
      </w:r>
    </w:p>
    <w:p w:rsidR="00000000" w:rsidDel="00000000" w:rsidP="00000000" w:rsidRDefault="00000000" w:rsidRPr="00000000" w14:paraId="00000077">
      <w:pPr>
        <w:pStyle w:val="Heading2"/>
        <w:spacing w:after="120" w:before="120" w:lineRule="auto"/>
        <w:ind w:left="720" w:firstLine="0"/>
        <w:jc w:val="both"/>
        <w:rPr/>
      </w:pPr>
      <w:bookmarkStart w:colFirst="0" w:colLast="0" w:name="_eqt82yd6qmyr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1.5. Механика обратного распространения ошибки с сигмоидальной функцией активации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Алгоритм обратного распространения ошибки, как отмечает Хайкин, решает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задачу присваивания коэффициентов доверия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, позволяя эффективно обучать многослойные сети на данных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SCADA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системы.</w:t>
      </w:r>
    </w:p>
    <w:p w:rsidR="00000000" w:rsidDel="00000000" w:rsidP="00000000" w:rsidRDefault="00000000" w:rsidRPr="00000000" w14:paraId="00000079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Процесс обучения состоит из двух основных фаз:</w:t>
      </w:r>
    </w:p>
    <w:p w:rsidR="00000000" w:rsidDel="00000000" w:rsidP="00000000" w:rsidRDefault="00000000" w:rsidRPr="00000000" w14:paraId="0000007A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Прямой проход: вычисление прогноза выработки электроэнергии на основе входных параметров;</w:t>
      </w:r>
    </w:p>
    <w:p w:rsidR="00000000" w:rsidDel="00000000" w:rsidP="00000000" w:rsidRDefault="00000000" w:rsidRPr="00000000" w14:paraId="0000007B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Обратный проход: распространение ошибки прогноза и корректировка весов.</w:t>
      </w:r>
    </w:p>
    <w:p w:rsidR="00000000" w:rsidDel="00000000" w:rsidP="00000000" w:rsidRDefault="00000000" w:rsidRPr="00000000" w14:paraId="0000007C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Детали реализации с сигмоидальной функцией: сигмоидальная функция активации определяется как (1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.5)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8250.0" w:type="dxa"/>
        <w:jc w:val="right"/>
        <w:tblLayout w:type="fixed"/>
        <w:tblLook w:val="0600"/>
      </w:tblPr>
      <w:tblGrid>
        <w:gridCol w:w="6765"/>
        <w:gridCol w:w="1485"/>
        <w:tblGridChange w:id="0">
          <w:tblGrid>
            <w:gridCol w:w="6765"/>
            <w:gridCol w:w="1485"/>
          </w:tblGrid>
        </w:tblGridChange>
      </w:tblGrid>
      <w:tr>
        <w:trPr>
          <w:cantSplit w:val="0"/>
          <w:trHeight w:val="1353.862304687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535113" cy="363813"/>
                  <wp:effectExtent b="0" l="0" r="0" t="0"/>
                  <wp:docPr descr="{&quot;font&quot;:{&quot;color&quot;:&quot;#000000&quot;,&quot;size&quot;:10,&quot;family&quot;:&quot;Arial&quot;},&quot;code&quot;:&quot;$$\\varphi(v)=\\frac{1}{1+\\exp (-a v)}$$&quot;,&quot;type&quot;:&quot;$$&quot;,&quot;aid&quot;:null,&quot;backgroundColor&quot;:&quot;#ffffff&quot;,&quot;id&quot;:&quot;8&quot;,&quot;backgroundColorModified&quot;:false,&quot;ts&quot;:1761827101751,&quot;cs&quot;:&quot;w6L4RQrkAlf4Q4jSKtM5dw==&quot;,&quot;size&quot;:{&quot;width&quot;:160,&quot;height&quot;:37}}" id="3" name="image8.png"/>
                  <a:graphic>
                    <a:graphicData uri="http://schemas.openxmlformats.org/drawingml/2006/picture">
                      <pic:pic>
                        <pic:nvPicPr>
                          <pic:cNvPr descr="{&quot;font&quot;:{&quot;color&quot;:&quot;#000000&quot;,&quot;size&quot;:10,&quot;family&quot;:&quot;Arial&quot;},&quot;code&quot;:&quot;$$\\varphi(v)=\\frac{1}{1+\\exp (-a v)}$$&quot;,&quot;type&quot;:&quot;$$&quot;,&quot;aid&quot;:null,&quot;backgroundColor&quot;:&quot;#ffffff&quot;,&quot;id&quot;:&quot;8&quot;,&quot;backgroundColorModified&quot;:false,&quot;ts&quot;:1761827101751,&quot;cs&quot;:&quot;w6L4RQrkAlf4Q4jSKtM5dw==&quot;,&quot;size&quot;:{&quot;width&quot;:160,&quot;height&quot;:37}}"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113" cy="363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(1.5)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где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 — параметр наклона.</w:t>
      </w:r>
    </w:p>
    <w:p w:rsidR="00000000" w:rsidDel="00000000" w:rsidP="00000000" w:rsidRDefault="00000000" w:rsidRPr="00000000" w14:paraId="00000080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Ключевым свойством сигмоиды является ее производная (1.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6660.0" w:type="dxa"/>
        <w:jc w:val="right"/>
        <w:tblLayout w:type="fixed"/>
        <w:tblLook w:val="0600"/>
      </w:tblPr>
      <w:tblGrid>
        <w:gridCol w:w="5175"/>
        <w:gridCol w:w="1485"/>
        <w:tblGridChange w:id="0">
          <w:tblGrid>
            <w:gridCol w:w="5175"/>
            <w:gridCol w:w="1485"/>
          </w:tblGrid>
        </w:tblGridChange>
      </w:tblGrid>
      <w:tr>
        <w:trPr>
          <w:cantSplit w:val="0"/>
          <w:trHeight w:val="1353.8623046875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811338" cy="390681"/>
                  <wp:effectExtent b="0" l="0" r="0" t="0"/>
                  <wp:docPr descr="{&quot;backgroundColor&quot;:&quot;#ffffff&quot;,&quot;aid&quot;:null,&quot;type&quot;:&quot;$$&quot;,&quot;font&quot;:{&quot;color&quot;:&quot;#000000&quot;,&quot;size&quot;:14,&quot;family&quot;:&quot;Arial&quot;},&quot;code&quot;:&quot;$$\\frac{d \\varphi}{d v}=a \\varphi(v)[1-\\varphi(v)]$$&quot;,&quot;id&quot;:&quot;9&quot;,&quot;backgroundColorModified&quot;:false,&quot;ts&quot;:1761826942929,&quot;cs&quot;:&quot;g7hLjVoU4u9jYcfEzzM5EQ==&quot;,&quot;size&quot;:{&quot;width&quot;:204,&quot;height&quot;:44}}" id="6" name="image11.png"/>
                  <a:graphic>
                    <a:graphicData uri="http://schemas.openxmlformats.org/drawingml/2006/picture">
                      <pic:pic>
                        <pic:nvPicPr>
                          <pic:cNvPr descr="{&quot;backgroundColor&quot;:&quot;#ffffff&quot;,&quot;aid&quot;:null,&quot;type&quot;:&quot;$$&quot;,&quot;font&quot;:{&quot;color&quot;:&quot;#000000&quot;,&quot;size&quot;:14,&quot;family&quot;:&quot;Arial&quot;},&quot;code&quot;:&quot;$$\\frac{d \\varphi}{d v}=a \\varphi(v)[1-\\varphi(v)]$$&quot;,&quot;id&quot;:&quot;9&quot;,&quot;backgroundColorModified&quot;:false,&quot;ts&quot;:1761826942929,&quot;cs&quot;:&quot;g7hLjVoU4u9jYcfEzzM5EQ==&quot;,&quot;size&quot;:{&quot;width&quot;:204,&quot;height&quot;:44}}"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338" cy="3906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(1.6)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Это свойство критически важно для обратного распространения, поскольку позволяет эффективно вычислять градиенты на основе данных о выработке электроэнергии.</w:t>
      </w:r>
    </w:p>
    <w:p w:rsidR="00000000" w:rsidDel="00000000" w:rsidP="00000000" w:rsidRDefault="00000000" w:rsidRPr="00000000" w14:paraId="00000084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Пошаговый процесс обратного распространения:</w:t>
      </w:r>
    </w:p>
    <w:p w:rsidR="00000000" w:rsidDel="00000000" w:rsidP="00000000" w:rsidRDefault="00000000" w:rsidRPr="00000000" w14:paraId="00000085">
      <w:pPr>
        <w:keepNext w:val="0"/>
        <w:widowControl w:val="1"/>
        <w:numPr>
          <w:ilvl w:val="0"/>
          <w:numId w:val="2"/>
        </w:numPr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Вычисление ошибки на выходном слое (1.7):</w:t>
      </w:r>
      <w:r w:rsidDel="00000000" w:rsidR="00000000" w:rsidRPr="00000000">
        <w:rPr>
          <w:rtl w:val="0"/>
        </w:rPr>
      </w:r>
    </w:p>
    <w:tbl>
      <w:tblPr>
        <w:tblStyle w:val="Table6"/>
        <w:tblW w:w="7365.0" w:type="dxa"/>
        <w:jc w:val="right"/>
        <w:tblLayout w:type="fixed"/>
        <w:tblLook w:val="0600"/>
      </w:tblPr>
      <w:tblGrid>
        <w:gridCol w:w="5880"/>
        <w:gridCol w:w="1485"/>
        <w:tblGridChange w:id="0">
          <w:tblGrid>
            <w:gridCol w:w="5880"/>
            <w:gridCol w:w="1485"/>
          </w:tblGrid>
        </w:tblGridChange>
      </w:tblGrid>
      <w:tr>
        <w:trPr>
          <w:cantSplit w:val="0"/>
          <w:trHeight w:val="798.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120" w:before="12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981200" cy="215900"/>
                  <wp:effectExtent b="0" l="0" r="0" t="0"/>
                  <wp:docPr descr="{&quot;type&quot;:&quot;$$&quot;,&quot;id&quot;:&quot;10&quot;,&quot;font&quot;:{&quot;color&quot;:&quot;#000000&quot;,&quot;size&quot;:14,&quot;family&quot;:&quot;Arial&quot;},&quot;code&quot;:&quot;$$\\delta_{k}=\\left(d_{k}-y_{k}\\right) \\cdot \\varphi^{\\prime}\\left(v_{k}\\right)$$&quot;,&quot;backgroundColor&quot;:&quot;#ffffff&quot;,&quot;backgroundColorModified&quot;:false,&quot;aid&quot;:null,&quot;ts&quot;:1761827019827,&quot;cs&quot;:&quot;1hKG15eO85bFzxh54K4R6Q==&quot;,&quot;size&quot;:{&quot;width&quot;:208,&quot;height&quot;:22}}" id="8" name="image5.png"/>
                  <a:graphic>
                    <a:graphicData uri="http://schemas.openxmlformats.org/drawingml/2006/picture">
                      <pic:pic>
                        <pic:nvPicPr>
                          <pic:cNvPr descr="{&quot;type&quot;:&quot;$$&quot;,&quot;id&quot;:&quot;10&quot;,&quot;font&quot;:{&quot;color&quot;:&quot;#000000&quot;,&quot;size&quot;:14,&quot;family&quot;:&quot;Arial&quot;},&quot;code&quot;:&quot;$$\\delta_{k}=\\left(d_{k}-y_{k}\\right) \\cdot \\varphi^{\\prime}\\left(v_{k}\\right)$$&quot;,&quot;backgroundColor&quot;:&quot;#ffffff&quot;,&quot;backgroundColorModified&quot;:false,&quot;aid&quot;:null,&quot;ts&quot;:1761827019827,&quot;cs&quot;:&quot;1hKG15eO85bFzxh54K4R6Q==&quot;,&quot;size&quot;:{&quot;width&quot;:208,&quot;height&quot;:22}}"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(1.7)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Для линейного выходного нейрона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′(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​)=1</w:t>
      </w:r>
    </w:p>
    <w:p w:rsidR="00000000" w:rsidDel="00000000" w:rsidP="00000000" w:rsidRDefault="00000000" w:rsidRPr="00000000" w14:paraId="00000089">
      <w:pPr>
        <w:keepNext w:val="0"/>
        <w:widowControl w:val="1"/>
        <w:numPr>
          <w:ilvl w:val="0"/>
          <w:numId w:val="2"/>
        </w:numPr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Распространение ошибки на скрытые слои (1.8):</w:t>
      </w:r>
      <w:r w:rsidDel="00000000" w:rsidR="00000000" w:rsidRPr="00000000">
        <w:rPr>
          <w:rtl w:val="0"/>
        </w:rPr>
      </w:r>
    </w:p>
    <w:tbl>
      <w:tblPr>
        <w:tblStyle w:val="Table7"/>
        <w:tblW w:w="7365.0" w:type="dxa"/>
        <w:jc w:val="right"/>
        <w:tblLayout w:type="fixed"/>
        <w:tblLook w:val="0600"/>
      </w:tblPr>
      <w:tblGrid>
        <w:gridCol w:w="5880"/>
        <w:gridCol w:w="1485"/>
        <w:tblGridChange w:id="0">
          <w:tblGrid>
            <w:gridCol w:w="5880"/>
            <w:gridCol w:w="1485"/>
          </w:tblGrid>
        </w:tblGridChange>
      </w:tblGrid>
      <w:tr>
        <w:trPr>
          <w:cantSplit w:val="0"/>
          <w:trHeight w:val="798.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828800" cy="419100"/>
                  <wp:effectExtent b="0" l="0" r="0" t="0"/>
                  <wp:docPr descr="{&quot;aid&quot;:null,&quot;backgroundColorModified&quot;:false,&quot;font&quot;:{&quot;family&quot;:&quot;Arial&quot;,&quot;color&quot;:&quot;#000000&quot;,&quot;size&quot;:14},&quot;backgroundColor&quot;:&quot;#ffffff&quot;,&quot;code&quot;:&quot;$$\\delta_{j} = \\varphi^{\\prime}(v_{j}) \\sum_{k} ^{}\\delta_{k} w_{kj}$$&quot;,&quot;id&quot;:&quot;11&quot;,&quot;type&quot;:&quot;$$&quot;,&quot;ts&quot;:1761827503379,&quot;cs&quot;:&quot;rLZJZRkJrsp/lvWez9z++g==&quot;,&quot;size&quot;:{&quot;width&quot;:192,&quot;height&quot;:44}}" id="11" name="image2.png"/>
                  <a:graphic>
                    <a:graphicData uri="http://schemas.openxmlformats.org/drawingml/2006/picture">
                      <pic:pic>
                        <pic:nvPicPr>
                          <pic:cNvPr descr="{&quot;aid&quot;:null,&quot;backgroundColorModified&quot;:false,&quot;font&quot;:{&quot;family&quot;:&quot;Arial&quot;,&quot;color&quot;:&quot;#000000&quot;,&quot;size&quot;:14},&quot;backgroundColor&quot;:&quot;#ffffff&quot;,&quot;code&quot;:&quot;$$\\delta_{j} = \\varphi^{\\prime}(v_{j}) \\sum_{k} ^{}\\delta_{k} w_{kj}$$&quot;,&quot;id&quot;:&quot;11&quot;,&quot;type&quot;:&quot;$$&quot;,&quot;ts&quot;:1761827503379,&quot;cs&quot;:&quot;rLZJZRkJrsp/lvWez9z++g==&quot;,&quot;size&quot;:{&quot;width&quot;:192,&quot;height&quot;:44}}"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(1.8)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где для сигмоиды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′(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b w:val="0"/>
          <w:i w:val="0"/>
          <w:color w:val="000000"/>
          <w:sz w:val="28"/>
          <w:szCs w:val="28"/>
          <w:highlight w:val="white"/>
          <w:rtl w:val="0"/>
        </w:rPr>
        <w:t xml:space="preserve">​(1−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​)</w:t>
      </w:r>
    </w:p>
    <w:p w:rsidR="00000000" w:rsidDel="00000000" w:rsidP="00000000" w:rsidRDefault="00000000" w:rsidRPr="00000000" w14:paraId="0000008D">
      <w:pPr>
        <w:keepNext w:val="0"/>
        <w:widowControl w:val="1"/>
        <w:numPr>
          <w:ilvl w:val="0"/>
          <w:numId w:val="2"/>
        </w:numPr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Корректировка весов (1.9 и 1.10):</w:t>
      </w:r>
      <w:r w:rsidDel="00000000" w:rsidR="00000000" w:rsidRPr="00000000">
        <w:rPr>
          <w:rtl w:val="0"/>
        </w:rPr>
      </w:r>
    </w:p>
    <w:tbl>
      <w:tblPr>
        <w:tblStyle w:val="Table8"/>
        <w:tblW w:w="6645.0" w:type="dxa"/>
        <w:jc w:val="right"/>
        <w:tblLayout w:type="fixed"/>
        <w:tblLook w:val="0600"/>
      </w:tblPr>
      <w:tblGrid>
        <w:gridCol w:w="5160"/>
        <w:gridCol w:w="1485"/>
        <w:tblGridChange w:id="0">
          <w:tblGrid>
            <w:gridCol w:w="5160"/>
            <w:gridCol w:w="1485"/>
          </w:tblGrid>
        </w:tblGridChange>
      </w:tblGrid>
      <w:tr>
        <w:trPr>
          <w:cantSplit w:val="0"/>
          <w:trHeight w:val="1173.862304687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20" w:before="12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498600" cy="203200"/>
                  <wp:effectExtent b="0" l="0" r="0" t="0"/>
                  <wp:docPr descr="{&quot;code&quot;:&quot;$$\\Delta w_{kj} = \\eta \\cdot \\delta_{k} \\cdot y_{j}$$&quot;,&quot;type&quot;:&quot;$$&quot;,&quot;backgroundColorModified&quot;:false,&quot;id&quot;:&quot;12&quot;,&quot;backgroundColor&quot;:&quot;#ffffff&quot;,&quot;font&quot;:{&quot;size&quot;:14,&quot;color&quot;:&quot;#000000&quot;,&quot;family&quot;:&quot;Arial&quot;},&quot;aid&quot;:null,&quot;ts&quot;:1761827808448,&quot;cs&quot;:&quot;/vo+uJp4470MAV/y64tNbw==&quot;,&quot;size&quot;:{&quot;width&quot;:157,&quot;height&quot;:21}}" id="2" name="image1.png"/>
                  <a:graphic>
                    <a:graphicData uri="http://schemas.openxmlformats.org/drawingml/2006/picture">
                      <pic:pic>
                        <pic:nvPicPr>
                          <pic:cNvPr descr="{&quot;code&quot;:&quot;$$\\Delta w_{kj} = \\eta \\cdot \\delta_{k} \\cdot y_{j}$$&quot;,&quot;type&quot;:&quot;$$&quot;,&quot;backgroundColorModified&quot;:false,&quot;id&quot;:&quot;12&quot;,&quot;backgroundColor&quot;:&quot;#ffffff&quot;,&quot;font&quot;:{&quot;size&quot;:14,&quot;color&quot;:&quot;#000000&quot;,&quot;family&quot;:&quot;Arial&quot;},&quot;aid&quot;:null,&quot;ts&quot;:1761827808448,&quot;cs&quot;:&quot;/vo+uJp4470MAV/y64tNbw==&quot;,&quot;size&quot;:{&quot;width&quot;:157,&quot;height&quot;:21}}"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(1.9)</w:t>
            </w:r>
          </w:p>
        </w:tc>
      </w:tr>
      <w:tr>
        <w:trPr>
          <w:cantSplit w:val="0"/>
          <w:trHeight w:val="543.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w:drawing>
                <wp:inline distB="19050" distT="19050" distL="19050" distR="19050">
                  <wp:extent cx="1778000" cy="266700"/>
                  <wp:effectExtent b="0" l="0" r="0" t="0"/>
                  <wp:docPr descr="{&quot;code&quot;:&quot;$$w_{kj}^{\\text{new}} = w_{kj}^{\\text{old}} + \\Delta w_{kj}$$&quot;,&quot;backgroundColor&quot;:&quot;#ffffff&quot;,&quot;aid&quot;:null,&quot;backgroundColorModified&quot;:false,&quot;font&quot;:{&quot;family&quot;:&quot;Arial&quot;,&quot;color&quot;:&quot;#000000&quot;,&quot;size&quot;:14},&quot;type&quot;:&quot;$$&quot;,&quot;id&quot;:&quot;13&quot;,&quot;ts&quot;:1761828018262,&quot;cs&quot;:&quot;boag9CvwIYEAAi/8ZgfW+g==&quot;,&quot;size&quot;:{&quot;width&quot;:186,&quot;height&quot;:28}}" id="10" name="image3.png"/>
                  <a:graphic>
                    <a:graphicData uri="http://schemas.openxmlformats.org/drawingml/2006/picture">
                      <pic:pic>
                        <pic:nvPicPr>
                          <pic:cNvPr descr="{&quot;code&quot;:&quot;$$w_{kj}^{\\text{new}} = w_{kj}^{\\text{old}} + \\Delta w_{kj}$$&quot;,&quot;backgroundColor&quot;:&quot;#ffffff&quot;,&quot;aid&quot;:null,&quot;backgroundColorModified&quot;:false,&quot;font&quot;:{&quot;family&quot;:&quot;Arial&quot;,&quot;color&quot;:&quot;#000000&quot;,&quot;size&quot;:14},&quot;type&quot;:&quot;$$&quot;,&quot;id&quot;:&quot;13&quot;,&quot;ts&quot;:1761828018262,&quot;cs&quot;:&quot;boag9CvwIYEAAi/8ZgfW+g==&quot;,&quot;size&quot;:{&quot;width&quot;:186,&quot;height&quot;:28}}"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(1.10)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Практический пример расчета для задачи прогнозирования: рассмотрим нейрон скрытого слоя с выходом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​=0.7. При параметре наклона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=1 производная составит (1.11):</w:t>
      </w:r>
      <w:r w:rsidDel="00000000" w:rsidR="00000000" w:rsidRPr="00000000">
        <w:rPr>
          <w:rtl w:val="0"/>
        </w:rPr>
      </w:r>
    </w:p>
    <w:tbl>
      <w:tblPr>
        <w:tblStyle w:val="Table9"/>
        <w:tblW w:w="8025.0" w:type="dxa"/>
        <w:jc w:val="right"/>
        <w:tblLayout w:type="fixed"/>
        <w:tblLook w:val="0600"/>
      </w:tblPr>
      <w:tblGrid>
        <w:gridCol w:w="6540"/>
        <w:gridCol w:w="1485"/>
        <w:tblGridChange w:id="0">
          <w:tblGrid>
            <w:gridCol w:w="6540"/>
            <w:gridCol w:w="1485"/>
          </w:tblGrid>
        </w:tblGridChange>
      </w:tblGrid>
      <w:tr>
        <w:trPr>
          <w:cantSplit w:val="0"/>
          <w:trHeight w:val="798.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  <w:rtl w:val="0"/>
              </w:rPr>
              <w:t xml:space="preserve">φ′(v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Fonts w:ascii="Gungsuh" w:cs="Gungsuh" w:eastAsia="Gungsuh" w:hAnsi="Gungsuh"/>
                <w:i w:val="1"/>
                <w:sz w:val="28"/>
                <w:szCs w:val="28"/>
                <w:highlight w:val="white"/>
                <w:rtl w:val="0"/>
              </w:rPr>
              <w:t xml:space="preserve">)=0.7×(1−0.7)=0.21φ′(v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Fonts w:ascii="Gungsuh" w:cs="Gungsuh" w:eastAsia="Gungsuh" w:hAnsi="Gungsuh"/>
                <w:i w:val="1"/>
                <w:sz w:val="28"/>
                <w:szCs w:val="28"/>
                <w:highlight w:val="white"/>
                <w:rtl w:val="0"/>
              </w:rPr>
              <w:t xml:space="preserve">​)=0.7×(1−0.7)=0.21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(1.11)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Если сумма взвешенных ошибок от последующего слоя </w:t>
      </w:r>
      <w:r w:rsidDel="00000000" w:rsidR="00000000" w:rsidRPr="00000000">
        <w:rPr>
          <w:rFonts w:ascii="Gungsuh" w:cs="Gungsuh" w:eastAsia="Gungsuh" w:hAnsi="Gungsuh"/>
          <w:b w:val="0"/>
          <w:i w:val="1"/>
          <w:color w:val="000000"/>
          <w:sz w:val="28"/>
          <w:szCs w:val="28"/>
          <w:highlight w:val="white"/>
          <w:rtl w:val="0"/>
        </w:rPr>
        <w:t xml:space="preserve">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subscript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vertAlign w:val="subscript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vertAlign w:val="subscript"/>
          <w:rtl w:val="0"/>
        </w:rPr>
        <w:t xml:space="preserve">kj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8"/>
          <w:szCs w:val="28"/>
          <w:highlight w:val="white"/>
          <w:rtl w:val="0"/>
        </w:rPr>
        <w:t xml:space="preserve">=0.5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, то локальный градиент будет (1.12):</w:t>
      </w:r>
      <w:r w:rsidDel="00000000" w:rsidR="00000000" w:rsidRPr="00000000">
        <w:rPr>
          <w:rtl w:val="0"/>
        </w:rPr>
      </w:r>
    </w:p>
    <w:tbl>
      <w:tblPr>
        <w:tblStyle w:val="Table10"/>
        <w:tblW w:w="8025.0" w:type="dxa"/>
        <w:jc w:val="right"/>
        <w:tblLayout w:type="fixed"/>
        <w:tblLook w:val="0600"/>
      </w:tblPr>
      <w:tblGrid>
        <w:gridCol w:w="6540"/>
        <w:gridCol w:w="1485"/>
        <w:tblGridChange w:id="0">
          <w:tblGrid>
            <w:gridCol w:w="6540"/>
            <w:gridCol w:w="1485"/>
          </w:tblGrid>
        </w:tblGridChange>
      </w:tblGrid>
      <w:tr>
        <w:trPr>
          <w:cantSplit w:val="0"/>
          <w:trHeight w:val="798.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highlight w:val="white"/>
                <w:rtl w:val="0"/>
              </w:rPr>
              <w:t xml:space="preserve">​=0.21×0.5=0.105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(1.12)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Это значение затем используется для корректировки весов предыдущего слоя с целью улучшения точности прогноза выработки.</w:t>
      </w:r>
    </w:p>
    <w:p w:rsidR="00000000" w:rsidDel="00000000" w:rsidP="00000000" w:rsidRDefault="00000000" w:rsidRPr="00000000" w14:paraId="00000099">
      <w:pPr>
        <w:keepNext w:val="0"/>
        <w:widowControl w:val="1"/>
        <w:shd w:fill="auto" w:val="clear"/>
        <w:spacing w:after="12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Преимущества сигмоидальной функции в контексте обратного распространения:</w:t>
      </w:r>
    </w:p>
    <w:p w:rsidR="00000000" w:rsidDel="00000000" w:rsidP="00000000" w:rsidRDefault="00000000" w:rsidRPr="00000000" w14:paraId="0000009A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Дифференцируемость: функция имеет производную во всех точках</w:t>
      </w:r>
    </w:p>
    <w:p w:rsidR="00000000" w:rsidDel="00000000" w:rsidP="00000000" w:rsidRDefault="00000000" w:rsidRPr="00000000" w14:paraId="0000009B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Ограниченный выход: значения в диапазоне (0,1) предотвращают нестабильность при прогнозировании</w:t>
      </w:r>
    </w:p>
    <w:p w:rsidR="00000000" w:rsidDel="00000000" w:rsidP="00000000" w:rsidRDefault="00000000" w:rsidRPr="00000000" w14:paraId="0000009C">
      <w:pPr>
        <w:keepNext w:val="0"/>
        <w:widowControl w:val="1"/>
        <w:shd w:fill="auto" w:val="clear"/>
        <w:spacing w:after="120" w:before="12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highlight w:val="white"/>
          <w:rtl w:val="0"/>
        </w:rPr>
        <w:t xml:space="preserve">Плавные градиенты: способствует устойчивости обучения на зашумленных данных SCADA</w:t>
      </w:r>
    </w:p>
    <w:p w:rsidR="00000000" w:rsidDel="00000000" w:rsidP="00000000" w:rsidRDefault="00000000" w:rsidRPr="00000000" w14:paraId="0000009D">
      <w:p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– Интерпретируемость: может рассматриваться как "вероятность активации" нейрона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3" w:top="1133" w:left="170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8"/>
        <w:szCs w:val="28"/>
      </w:rPr>
    </w:lvl>
    <w:lvl w:ilvl="1">
      <w:start w:val="2"/>
      <w:numFmt w:val="decimal"/>
      <w:lvlText w:val="%1.%2"/>
      <w:lvlJc w:val="left"/>
      <w:pPr>
        <w:ind w:left="735" w:hanging="375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480" w:lineRule="auto"/>
    </w:pPr>
    <w:rPr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