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D7526" w14:textId="77777777" w:rsidR="00852F65" w:rsidRPr="00B05FAE" w:rsidRDefault="00852F65" w:rsidP="00A16FD1">
      <w:pPr>
        <w:spacing w:before="240" w:after="240" w:line="480" w:lineRule="auto"/>
        <w:jc w:val="center"/>
        <w:rPr>
          <w:rFonts w:ascii="Helvetica" w:eastAsia="Times New Roman" w:hAnsi="Helvetica" w:cs="Helvetica"/>
          <w:b/>
          <w:bCs/>
          <w:sz w:val="28"/>
          <w:szCs w:val="28"/>
        </w:rPr>
      </w:pPr>
    </w:p>
    <w:p w14:paraId="7A6FFC82" w14:textId="77777777" w:rsidR="00852F65" w:rsidRPr="00B05FAE" w:rsidRDefault="00852F65" w:rsidP="00A16FD1">
      <w:pPr>
        <w:spacing w:before="240" w:after="240" w:line="480" w:lineRule="auto"/>
        <w:jc w:val="center"/>
        <w:rPr>
          <w:rFonts w:ascii="Helvetica" w:eastAsia="Times New Roman" w:hAnsi="Helvetica" w:cs="Helvetica"/>
          <w:b/>
          <w:bCs/>
          <w:sz w:val="28"/>
          <w:szCs w:val="28"/>
        </w:rPr>
      </w:pPr>
    </w:p>
    <w:p w14:paraId="01EF16F9" w14:textId="5201215C" w:rsidR="00A16FD1" w:rsidRPr="00B05FAE" w:rsidRDefault="00A16FD1" w:rsidP="00A16FD1">
      <w:pPr>
        <w:spacing w:before="240" w:after="240" w:line="480" w:lineRule="auto"/>
        <w:jc w:val="center"/>
        <w:rPr>
          <w:rFonts w:ascii="Helvetica" w:eastAsia="Times New Roman" w:hAnsi="Helvetica" w:cs="Helvetica"/>
          <w:sz w:val="24"/>
          <w:szCs w:val="24"/>
        </w:rPr>
      </w:pPr>
      <w:r w:rsidRPr="00B05FAE">
        <w:rPr>
          <w:rFonts w:ascii="Helvetica" w:eastAsia="Times New Roman" w:hAnsi="Helvetica" w:cs="Helvetica"/>
          <w:b/>
          <w:bCs/>
          <w:sz w:val="28"/>
          <w:szCs w:val="28"/>
        </w:rPr>
        <w:t xml:space="preserve">ECE </w:t>
      </w:r>
      <w:r w:rsidR="007043AA" w:rsidRPr="00B05FAE">
        <w:rPr>
          <w:rFonts w:ascii="Helvetica" w:eastAsia="Times New Roman" w:hAnsi="Helvetica" w:cs="Helvetica"/>
          <w:b/>
          <w:bCs/>
          <w:sz w:val="28"/>
          <w:szCs w:val="28"/>
        </w:rPr>
        <w:t>5720</w:t>
      </w:r>
      <w:r w:rsidRPr="00B05FAE">
        <w:rPr>
          <w:rFonts w:ascii="Helvetica" w:eastAsia="Times New Roman" w:hAnsi="Helvetica" w:cs="Helvetica"/>
          <w:b/>
          <w:bCs/>
          <w:sz w:val="28"/>
          <w:szCs w:val="28"/>
        </w:rPr>
        <w:t xml:space="preserve"> </w:t>
      </w:r>
      <w:r w:rsidR="00FA474F" w:rsidRPr="00B05FAE">
        <w:rPr>
          <w:rFonts w:ascii="Helvetica" w:eastAsia="Times New Roman" w:hAnsi="Helvetica" w:cs="Helvetica"/>
          <w:b/>
          <w:bCs/>
          <w:sz w:val="28"/>
          <w:szCs w:val="28"/>
        </w:rPr>
        <w:t>Modeling and Synthesis of Digital Systems Using Verilog</w:t>
      </w:r>
    </w:p>
    <w:p w14:paraId="4C50F5B8" w14:textId="77777777" w:rsidR="00A16FD1" w:rsidRPr="00B05FAE" w:rsidRDefault="00A16FD1" w:rsidP="00A16FD1">
      <w:pPr>
        <w:spacing w:before="240" w:after="240" w:line="480" w:lineRule="auto"/>
        <w:jc w:val="center"/>
        <w:rPr>
          <w:rFonts w:ascii="Helvetica" w:eastAsia="Times New Roman" w:hAnsi="Helvetica" w:cs="Helvetica"/>
          <w:sz w:val="24"/>
          <w:szCs w:val="24"/>
        </w:rPr>
      </w:pPr>
      <w:r w:rsidRPr="00B05FAE">
        <w:rPr>
          <w:rFonts w:ascii="Helvetica" w:eastAsia="Times New Roman" w:hAnsi="Helvetica" w:cs="Helvetica"/>
          <w:b/>
          <w:bCs/>
          <w:sz w:val="28"/>
          <w:szCs w:val="28"/>
        </w:rPr>
        <w:t>Worcester Polytechnic Institute</w:t>
      </w:r>
    </w:p>
    <w:p w14:paraId="58EF7494" w14:textId="60EB39E2" w:rsidR="00A16FD1" w:rsidRPr="00B05FAE" w:rsidRDefault="001975BB" w:rsidP="00A16FD1">
      <w:pPr>
        <w:spacing w:before="240" w:after="240" w:line="480" w:lineRule="auto"/>
        <w:jc w:val="center"/>
        <w:rPr>
          <w:rFonts w:ascii="Helvetica" w:eastAsia="Times New Roman" w:hAnsi="Helvetica" w:cs="Helvetica"/>
          <w:sz w:val="24"/>
          <w:szCs w:val="24"/>
        </w:rPr>
      </w:pPr>
      <w:r w:rsidRPr="00B05FAE">
        <w:rPr>
          <w:rFonts w:ascii="Helvetica" w:eastAsia="Times New Roman" w:hAnsi="Helvetica" w:cs="Helvetica"/>
          <w:b/>
          <w:bCs/>
          <w:sz w:val="28"/>
          <w:szCs w:val="28"/>
        </w:rPr>
        <w:t>C</w:t>
      </w:r>
      <w:r w:rsidR="00A16FD1" w:rsidRPr="00B05FAE">
        <w:rPr>
          <w:rFonts w:ascii="Helvetica" w:eastAsia="Times New Roman" w:hAnsi="Helvetica" w:cs="Helvetica"/>
          <w:b/>
          <w:bCs/>
          <w:sz w:val="28"/>
          <w:szCs w:val="28"/>
        </w:rPr>
        <w:t>-Term 202</w:t>
      </w:r>
      <w:r w:rsidRPr="00B05FAE">
        <w:rPr>
          <w:rFonts w:ascii="Helvetica" w:eastAsia="Times New Roman" w:hAnsi="Helvetica" w:cs="Helvetica"/>
          <w:b/>
          <w:bCs/>
          <w:sz w:val="28"/>
          <w:szCs w:val="28"/>
        </w:rPr>
        <w:t>3</w:t>
      </w:r>
      <w:r w:rsidR="00E81A2A" w:rsidRPr="00B05FAE">
        <w:rPr>
          <w:rFonts w:ascii="Helvetica" w:eastAsia="Times New Roman" w:hAnsi="Helvetica" w:cs="Helvetica"/>
          <w:b/>
          <w:bCs/>
          <w:sz w:val="28"/>
          <w:szCs w:val="28"/>
        </w:rPr>
        <w:t>s</w:t>
      </w:r>
    </w:p>
    <w:p w14:paraId="75582F59" w14:textId="76E872C9" w:rsidR="00A16FD1" w:rsidRPr="00B05FAE" w:rsidRDefault="00FA474F" w:rsidP="00A16FD1">
      <w:pPr>
        <w:spacing w:before="240" w:after="240" w:line="480" w:lineRule="auto"/>
        <w:jc w:val="center"/>
        <w:rPr>
          <w:rFonts w:ascii="Helvetica" w:eastAsia="Times New Roman" w:hAnsi="Helvetica" w:cs="Helvetica"/>
          <w:sz w:val="24"/>
          <w:szCs w:val="24"/>
        </w:rPr>
      </w:pPr>
      <w:r w:rsidRPr="00B05FAE">
        <w:rPr>
          <w:rFonts w:ascii="Helvetica" w:eastAsia="Times New Roman" w:hAnsi="Helvetica" w:cs="Helvetica"/>
          <w:b/>
          <w:bCs/>
          <w:sz w:val="28"/>
          <w:szCs w:val="28"/>
        </w:rPr>
        <w:t xml:space="preserve">Homework Report </w:t>
      </w:r>
      <w:r w:rsidR="001975BB" w:rsidRPr="00B05FAE">
        <w:rPr>
          <w:rFonts w:ascii="Helvetica" w:eastAsia="Times New Roman" w:hAnsi="Helvetica" w:cs="Helvetica"/>
          <w:b/>
          <w:bCs/>
          <w:sz w:val="28"/>
          <w:szCs w:val="28"/>
        </w:rPr>
        <w:t>3</w:t>
      </w:r>
      <w:r w:rsidRPr="00B05FAE">
        <w:rPr>
          <w:rFonts w:ascii="Helvetica" w:eastAsia="Times New Roman" w:hAnsi="Helvetica" w:cs="Helvetica"/>
          <w:b/>
          <w:bCs/>
          <w:sz w:val="28"/>
          <w:szCs w:val="28"/>
        </w:rPr>
        <w:t xml:space="preserve">: </w:t>
      </w:r>
      <w:r w:rsidR="001975BB" w:rsidRPr="00B05FAE">
        <w:rPr>
          <w:rFonts w:ascii="Helvetica" w:eastAsia="Times New Roman" w:hAnsi="Helvetica" w:cs="Helvetica"/>
          <w:b/>
          <w:bCs/>
          <w:sz w:val="28"/>
          <w:szCs w:val="28"/>
        </w:rPr>
        <w:t>Sequential Synthesis</w:t>
      </w:r>
    </w:p>
    <w:p w14:paraId="531D6483" w14:textId="77777777" w:rsidR="00A16FD1" w:rsidRPr="00B05FAE" w:rsidRDefault="00A16FD1" w:rsidP="00A16FD1">
      <w:pPr>
        <w:spacing w:before="240" w:after="240" w:line="480" w:lineRule="auto"/>
        <w:jc w:val="center"/>
        <w:rPr>
          <w:rFonts w:ascii="Helvetica" w:eastAsia="Times New Roman" w:hAnsi="Helvetica" w:cs="Helvetica"/>
          <w:sz w:val="24"/>
          <w:szCs w:val="24"/>
        </w:rPr>
      </w:pPr>
      <w:r w:rsidRPr="00B05FAE">
        <w:rPr>
          <w:rFonts w:ascii="Helvetica" w:eastAsia="Times New Roman" w:hAnsi="Helvetica" w:cs="Helvetica"/>
          <w:sz w:val="28"/>
          <w:szCs w:val="28"/>
        </w:rPr>
        <w:t>Submitted by </w:t>
      </w:r>
    </w:p>
    <w:p w14:paraId="29A5E71C" w14:textId="77777777" w:rsidR="00A16FD1" w:rsidRPr="00B05FAE" w:rsidRDefault="00A16FD1" w:rsidP="00A16FD1">
      <w:pPr>
        <w:spacing w:before="240" w:after="240" w:line="480" w:lineRule="auto"/>
        <w:jc w:val="center"/>
        <w:rPr>
          <w:rFonts w:ascii="Helvetica" w:eastAsia="Times New Roman" w:hAnsi="Helvetica" w:cs="Helvetica"/>
          <w:sz w:val="24"/>
          <w:szCs w:val="24"/>
        </w:rPr>
      </w:pPr>
      <w:r w:rsidRPr="00B05FAE">
        <w:rPr>
          <w:rFonts w:ascii="Helvetica" w:eastAsia="Times New Roman" w:hAnsi="Helvetica" w:cs="Helvetica"/>
          <w:b/>
          <w:bCs/>
          <w:sz w:val="28"/>
          <w:szCs w:val="28"/>
        </w:rPr>
        <w:t>__________________________</w:t>
      </w:r>
    </w:p>
    <w:p w14:paraId="5C9FD7C4" w14:textId="1FAA7A9C" w:rsidR="00A16FD1" w:rsidRPr="00B05FAE" w:rsidRDefault="00A16FD1" w:rsidP="00A16FD1">
      <w:pPr>
        <w:spacing w:before="240" w:after="240" w:line="480" w:lineRule="auto"/>
        <w:jc w:val="center"/>
        <w:rPr>
          <w:rFonts w:ascii="Helvetica" w:eastAsia="Times New Roman" w:hAnsi="Helvetica" w:cs="Helvetica"/>
          <w:sz w:val="24"/>
          <w:szCs w:val="24"/>
        </w:rPr>
      </w:pPr>
      <w:r w:rsidRPr="00B05FAE">
        <w:rPr>
          <w:rFonts w:ascii="Helvetica" w:eastAsia="Times New Roman" w:hAnsi="Helvetica" w:cs="Helvetica"/>
          <w:sz w:val="24"/>
          <w:szCs w:val="24"/>
        </w:rPr>
        <w:t>Drew Solomon </w:t>
      </w:r>
    </w:p>
    <w:p w14:paraId="625538D2" w14:textId="77777777" w:rsidR="00A16FD1" w:rsidRPr="00B05FAE" w:rsidRDefault="00A16FD1" w:rsidP="00A16FD1">
      <w:pPr>
        <w:spacing w:before="240" w:after="240" w:line="480" w:lineRule="auto"/>
        <w:jc w:val="center"/>
        <w:rPr>
          <w:rFonts w:ascii="Helvetica" w:eastAsia="Times New Roman" w:hAnsi="Helvetica" w:cs="Helvetica"/>
          <w:sz w:val="24"/>
          <w:szCs w:val="24"/>
        </w:rPr>
      </w:pPr>
      <w:r w:rsidRPr="00B05FAE">
        <w:rPr>
          <w:rFonts w:ascii="Helvetica" w:eastAsia="Times New Roman" w:hAnsi="Helvetica" w:cs="Helvetica"/>
          <w:b/>
          <w:sz w:val="28"/>
          <w:szCs w:val="28"/>
        </w:rPr>
        <w:t>______________</w:t>
      </w:r>
    </w:p>
    <w:p w14:paraId="0FE0B656" w14:textId="155FCD3B" w:rsidR="00A16FD1" w:rsidRPr="00B05FAE" w:rsidRDefault="00A16FD1" w:rsidP="00A16FD1">
      <w:pPr>
        <w:spacing w:after="0" w:line="480" w:lineRule="auto"/>
        <w:jc w:val="center"/>
        <w:rPr>
          <w:rFonts w:ascii="Helvetica" w:eastAsia="Times New Roman" w:hAnsi="Helvetica" w:cs="Helvetica"/>
          <w:sz w:val="24"/>
          <w:szCs w:val="24"/>
        </w:rPr>
      </w:pPr>
      <w:r w:rsidRPr="00B05FAE">
        <w:rPr>
          <w:rFonts w:ascii="Helvetica" w:eastAsia="Times New Roman" w:hAnsi="Helvetica" w:cs="Helvetica"/>
          <w:sz w:val="24"/>
          <w:szCs w:val="24"/>
        </w:rPr>
        <w:t xml:space="preserve">Professor </w:t>
      </w:r>
      <w:r w:rsidR="007043AA" w:rsidRPr="00B05FAE">
        <w:rPr>
          <w:rFonts w:ascii="Helvetica" w:eastAsia="Times New Roman" w:hAnsi="Helvetica" w:cs="Helvetica"/>
          <w:sz w:val="24"/>
          <w:szCs w:val="24"/>
        </w:rPr>
        <w:t>Navabi</w:t>
      </w:r>
    </w:p>
    <w:p w14:paraId="3A3D4254" w14:textId="6C804201" w:rsidR="007B0A7D" w:rsidRPr="00B05FAE" w:rsidRDefault="007B0A7D" w:rsidP="007B0A7D">
      <w:pPr>
        <w:rPr>
          <w:rFonts w:ascii="Helvetica" w:eastAsia="Times New Roman" w:hAnsi="Helvetica" w:cs="Helvetica"/>
          <w:sz w:val="24"/>
          <w:szCs w:val="24"/>
        </w:rPr>
      </w:pPr>
      <w:r w:rsidRPr="00B05FAE">
        <w:rPr>
          <w:rFonts w:ascii="Helvetica" w:eastAsia="Times New Roman" w:hAnsi="Helvetica" w:cs="Helvetica"/>
          <w:sz w:val="24"/>
          <w:szCs w:val="24"/>
        </w:rPr>
        <w:br w:type="page"/>
      </w:r>
    </w:p>
    <w:p w14:paraId="20BCF7E0" w14:textId="55896A4B" w:rsidR="6100E06A" w:rsidRPr="00B05FAE" w:rsidRDefault="6100E06A" w:rsidP="007043AA">
      <w:pPr>
        <w:pStyle w:val="TOC1"/>
        <w:tabs>
          <w:tab w:val="right" w:leader="dot" w:pos="9350"/>
        </w:tabs>
        <w:rPr>
          <w:rFonts w:ascii="Helvetica" w:hAnsi="Helvetica" w:cs="Helvetica"/>
        </w:rPr>
      </w:pPr>
      <w:r w:rsidRPr="00B05FAE">
        <w:rPr>
          <w:rFonts w:ascii="Helvetica" w:hAnsi="Helvetica" w:cs="Helvetica"/>
        </w:rPr>
        <w:lastRenderedPageBreak/>
        <w:t xml:space="preserve"> </w:t>
      </w:r>
    </w:p>
    <w:p w14:paraId="3B2DBE0C" w14:textId="7D1A48A9" w:rsidR="00C41E88" w:rsidRPr="00B05FAE" w:rsidRDefault="0088683C" w:rsidP="0088683C">
      <w:pPr>
        <w:pStyle w:val="Heading1"/>
        <w:rPr>
          <w:rFonts w:ascii="Helvetica" w:hAnsi="Helvetica" w:cs="Helvetica"/>
        </w:rPr>
      </w:pPr>
      <w:r w:rsidRPr="00B05FAE">
        <w:rPr>
          <w:rFonts w:ascii="Helvetica" w:hAnsi="Helvetica" w:cs="Helvetica"/>
        </w:rPr>
        <w:t>Controller</w:t>
      </w:r>
      <w:r w:rsidR="00CC3262" w:rsidRPr="00B05FAE">
        <w:rPr>
          <w:rFonts w:ascii="Helvetica" w:hAnsi="Helvetica" w:cs="Helvetica"/>
        </w:rPr>
        <w:t xml:space="preserve"> States</w:t>
      </w:r>
    </w:p>
    <w:p w14:paraId="746287E2" w14:textId="0CF2CDA1" w:rsidR="00A43FB3" w:rsidRPr="00B05FAE" w:rsidRDefault="00A43FB3" w:rsidP="00A43FB3">
      <w:pPr>
        <w:jc w:val="center"/>
        <w:rPr>
          <w:rFonts w:ascii="Helvetica" w:hAnsi="Helvetica" w:cs="Helvetica"/>
        </w:rPr>
      </w:pPr>
      <w:r w:rsidRPr="00B05FAE">
        <w:rPr>
          <w:rFonts w:ascii="Helvetica" w:hAnsi="Helvetica" w:cs="Helvetica"/>
        </w:rPr>
        <w:drawing>
          <wp:inline distT="0" distB="0" distL="0" distR="0" wp14:anchorId="02CB8287" wp14:editId="510C66B0">
            <wp:extent cx="5943600" cy="371983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4159" w14:textId="7984A124" w:rsidR="007D21A6" w:rsidRPr="00B05FAE" w:rsidRDefault="007D21A6" w:rsidP="007D21A6">
      <w:pPr>
        <w:rPr>
          <w:rFonts w:ascii="Helvetica" w:hAnsi="Helvetica" w:cs="Helvetica"/>
        </w:rPr>
      </w:pPr>
      <w:r w:rsidRPr="00B05FAE">
        <w:rPr>
          <w:rFonts w:ascii="Helvetica" w:hAnsi="Helvetica" w:cs="Helvetica"/>
        </w:rPr>
        <w:tab/>
      </w:r>
      <w:r w:rsidR="006F5E0F" w:rsidRPr="00B05FAE">
        <w:rPr>
          <w:rFonts w:ascii="Helvetica" w:hAnsi="Helvetica" w:cs="Helvetica"/>
        </w:rPr>
        <w:t>The controller operates on 3 states, each representing one of the major steps in the Booth algorithm. The first state</w:t>
      </w:r>
      <w:r w:rsidR="008314A5" w:rsidRPr="00B05FAE">
        <w:rPr>
          <w:rFonts w:ascii="Helvetica" w:hAnsi="Helvetica" w:cs="Helvetica"/>
        </w:rPr>
        <w:t xml:space="preserve"> is solely about loading in the operands M and Q, and resetting registers to = 0 if necessary</w:t>
      </w:r>
      <w:r w:rsidR="00D2681D" w:rsidRPr="00B05FAE">
        <w:rPr>
          <w:rFonts w:ascii="Helvetica" w:hAnsi="Helvetica" w:cs="Helvetica"/>
        </w:rPr>
        <w:t xml:space="preserve"> to prepare for the next multiplication operation. Upon the next clock tick, the next state is for adding or subtracting depending on the present state of Q[0] and register Q</w:t>
      </w:r>
      <w:r w:rsidR="00D2681D" w:rsidRPr="00B05FAE">
        <w:rPr>
          <w:rFonts w:ascii="Helvetica" w:hAnsi="Helvetica" w:cs="Helvetica"/>
          <w:vertAlign w:val="subscript"/>
        </w:rPr>
        <w:t>-1</w:t>
      </w:r>
      <w:r w:rsidR="0023757D" w:rsidRPr="00B05FAE">
        <w:rPr>
          <w:rFonts w:ascii="Helvetica" w:hAnsi="Helvetica" w:cs="Helvetica"/>
        </w:rPr>
        <w:t xml:space="preserve">. Addition </w:t>
      </w:r>
      <w:r w:rsidR="002950BB" w:rsidRPr="00B05FAE">
        <w:rPr>
          <w:rFonts w:ascii="Helvetica" w:hAnsi="Helvetica" w:cs="Helvetica"/>
        </w:rPr>
        <w:t xml:space="preserve">flags </w:t>
      </w:r>
      <w:r w:rsidR="0023757D" w:rsidRPr="00B05FAE">
        <w:rPr>
          <w:rFonts w:ascii="Helvetica" w:hAnsi="Helvetica" w:cs="Helvetica"/>
        </w:rPr>
        <w:t>occur</w:t>
      </w:r>
      <w:r w:rsidR="002950BB" w:rsidRPr="00B05FAE">
        <w:rPr>
          <w:rFonts w:ascii="Helvetica" w:hAnsi="Helvetica" w:cs="Helvetica"/>
        </w:rPr>
        <w:t xml:space="preserve"> </w:t>
      </w:r>
      <w:r w:rsidR="0023757D" w:rsidRPr="00B05FAE">
        <w:rPr>
          <w:rFonts w:ascii="Helvetica" w:hAnsi="Helvetica" w:cs="Helvetica"/>
        </w:rPr>
        <w:t xml:space="preserve">when Q[0] = 1 and </w:t>
      </w:r>
      <w:r w:rsidR="0023757D" w:rsidRPr="00B05FAE">
        <w:rPr>
          <w:rFonts w:ascii="Helvetica" w:hAnsi="Helvetica" w:cs="Helvetica"/>
        </w:rPr>
        <w:t>Q</w:t>
      </w:r>
      <w:r w:rsidR="0023757D" w:rsidRPr="00B05FAE">
        <w:rPr>
          <w:rFonts w:ascii="Helvetica" w:hAnsi="Helvetica" w:cs="Helvetica"/>
          <w:vertAlign w:val="subscript"/>
        </w:rPr>
        <w:t>-1</w:t>
      </w:r>
      <w:r w:rsidR="0023757D" w:rsidRPr="00B05FAE">
        <w:rPr>
          <w:rFonts w:ascii="Helvetica" w:hAnsi="Helvetica" w:cs="Helvetica"/>
        </w:rPr>
        <w:t xml:space="preserve"> = 0, and subtraction </w:t>
      </w:r>
      <w:r w:rsidR="002950BB" w:rsidRPr="00B05FAE">
        <w:rPr>
          <w:rFonts w:ascii="Helvetica" w:hAnsi="Helvetica" w:cs="Helvetica"/>
        </w:rPr>
        <w:t xml:space="preserve">flags </w:t>
      </w:r>
      <w:r w:rsidR="0023757D" w:rsidRPr="00B05FAE">
        <w:rPr>
          <w:rFonts w:ascii="Helvetica" w:hAnsi="Helvetica" w:cs="Helvetica"/>
        </w:rPr>
        <w:t xml:space="preserve">occur when </w:t>
      </w:r>
      <w:r w:rsidR="0023757D" w:rsidRPr="00B05FAE">
        <w:rPr>
          <w:rFonts w:ascii="Helvetica" w:hAnsi="Helvetica" w:cs="Helvetica"/>
        </w:rPr>
        <w:t xml:space="preserve">Q[0] = </w:t>
      </w:r>
      <w:r w:rsidR="0023757D" w:rsidRPr="00B05FAE">
        <w:rPr>
          <w:rFonts w:ascii="Helvetica" w:hAnsi="Helvetica" w:cs="Helvetica"/>
        </w:rPr>
        <w:t>0</w:t>
      </w:r>
      <w:r w:rsidR="0023757D" w:rsidRPr="00B05FAE">
        <w:rPr>
          <w:rFonts w:ascii="Helvetica" w:hAnsi="Helvetica" w:cs="Helvetica"/>
        </w:rPr>
        <w:t xml:space="preserve"> and Q</w:t>
      </w:r>
      <w:r w:rsidR="0023757D" w:rsidRPr="00B05FAE">
        <w:rPr>
          <w:rFonts w:ascii="Helvetica" w:hAnsi="Helvetica" w:cs="Helvetica"/>
          <w:vertAlign w:val="subscript"/>
        </w:rPr>
        <w:t>-1</w:t>
      </w:r>
      <w:r w:rsidR="0023757D" w:rsidRPr="00B05FAE">
        <w:rPr>
          <w:rFonts w:ascii="Helvetica" w:hAnsi="Helvetica" w:cs="Helvetica"/>
        </w:rPr>
        <w:t xml:space="preserve"> = </w:t>
      </w:r>
      <w:r w:rsidR="0023757D" w:rsidRPr="00B05FAE">
        <w:rPr>
          <w:rFonts w:ascii="Helvetica" w:hAnsi="Helvetica" w:cs="Helvetica"/>
        </w:rPr>
        <w:t>1</w:t>
      </w:r>
      <w:r w:rsidR="002950BB" w:rsidRPr="00B05FAE">
        <w:rPr>
          <w:rFonts w:ascii="Helvetica" w:hAnsi="Helvetica" w:cs="Helvetica"/>
        </w:rPr>
        <w:t>.</w:t>
      </w:r>
      <w:r w:rsidR="001A7716" w:rsidRPr="00B05FAE">
        <w:rPr>
          <w:rFonts w:ascii="Helvetica" w:hAnsi="Helvetica" w:cs="Helvetica"/>
        </w:rPr>
        <w:t xml:space="preserve"> A load flag is also raised </w:t>
      </w:r>
      <w:r w:rsidR="00CA070B" w:rsidRPr="00B05FAE">
        <w:rPr>
          <w:rFonts w:ascii="Helvetica" w:hAnsi="Helvetica" w:cs="Helvetica"/>
        </w:rPr>
        <w:t xml:space="preserve">to load the output of the add/sub unit to the A register </w:t>
      </w:r>
      <w:r w:rsidR="001A7716" w:rsidRPr="00B05FAE">
        <w:rPr>
          <w:rFonts w:ascii="Helvetica" w:hAnsi="Helvetica" w:cs="Helvetica"/>
        </w:rPr>
        <w:t>when either of these operations occur, but logic ensures the operand registers won’t be changed during this state</w:t>
      </w:r>
      <w:r w:rsidR="00CA070B" w:rsidRPr="00B05FAE">
        <w:rPr>
          <w:rFonts w:ascii="Helvetica" w:hAnsi="Helvetica" w:cs="Helvetica"/>
        </w:rPr>
        <w:t xml:space="preserve">. </w:t>
      </w:r>
      <w:r w:rsidR="007C3927" w:rsidRPr="00B05FAE">
        <w:rPr>
          <w:rFonts w:ascii="Helvetica" w:hAnsi="Helvetica" w:cs="Helvetica"/>
        </w:rPr>
        <w:t>State 1 will always lead into state 2 on next clock tick.</w:t>
      </w:r>
    </w:p>
    <w:p w14:paraId="7026EA72" w14:textId="20FFCC2C" w:rsidR="007C3927" w:rsidRPr="00B05FAE" w:rsidRDefault="007C3927" w:rsidP="007D21A6">
      <w:pPr>
        <w:rPr>
          <w:rFonts w:ascii="Helvetica" w:hAnsi="Helvetica" w:cs="Helvetica"/>
        </w:rPr>
      </w:pPr>
      <w:r w:rsidRPr="00B05FAE">
        <w:rPr>
          <w:rFonts w:ascii="Helvetica" w:hAnsi="Helvetica" w:cs="Helvetica"/>
        </w:rPr>
        <w:tab/>
        <w:t>State 2</w:t>
      </w:r>
      <w:r w:rsidR="00883046" w:rsidRPr="00B05FAE">
        <w:rPr>
          <w:rFonts w:ascii="Helvetica" w:hAnsi="Helvetica" w:cs="Helvetica"/>
        </w:rPr>
        <w:t xml:space="preserve"> is about the arithmetic shift steps of the algorithm, and has two different potential next states depending on the current state of the counter’s count. </w:t>
      </w:r>
      <w:r w:rsidR="00323A78" w:rsidRPr="00B05FAE">
        <w:rPr>
          <w:rFonts w:ascii="Helvetica" w:hAnsi="Helvetica" w:cs="Helvetica"/>
        </w:rPr>
        <w:t xml:space="preserve">After shifting the result register right by 1 bit, </w:t>
      </w:r>
      <w:r w:rsidR="00753284" w:rsidRPr="00B05FAE">
        <w:rPr>
          <w:rFonts w:ascii="Helvetica" w:hAnsi="Helvetica" w:cs="Helvetica"/>
        </w:rPr>
        <w:t xml:space="preserve">upon the next clock tick the next state will be state 1 again if count &gt; 0, or state 0 if count &lt;= 0. If state 0 is </w:t>
      </w:r>
      <w:r w:rsidR="000B6053" w:rsidRPr="00B05FAE">
        <w:rPr>
          <w:rFonts w:ascii="Helvetica" w:hAnsi="Helvetica" w:cs="Helvetica"/>
        </w:rPr>
        <w:t>entered, the algorithm has produced the final outcome of the multiplication and a valid flag is raised signaling the current output of the module is</w:t>
      </w:r>
      <w:r w:rsidR="003371CB" w:rsidRPr="00B05FAE">
        <w:rPr>
          <w:rFonts w:ascii="Helvetica" w:hAnsi="Helvetica" w:cs="Helvetica"/>
        </w:rPr>
        <w:t xml:space="preserve"> not an intermediate value but the final product. If state 1 is entered again, it means the algorithm is not finished yet</w:t>
      </w:r>
      <w:r w:rsidR="00756DCD" w:rsidRPr="00B05FAE">
        <w:rPr>
          <w:rFonts w:ascii="Helvetica" w:hAnsi="Helvetica" w:cs="Helvetica"/>
        </w:rPr>
        <w:t xml:space="preserve"> and will loop between state 1 and 2 until the count is 0.</w:t>
      </w:r>
    </w:p>
    <w:p w14:paraId="2552B273" w14:textId="035F1D59" w:rsidR="00CC39A6" w:rsidRPr="00B05FAE" w:rsidRDefault="00CC39A6" w:rsidP="00CC39A6">
      <w:pPr>
        <w:pStyle w:val="Heading1"/>
        <w:rPr>
          <w:rFonts w:ascii="Helvetica" w:hAnsi="Helvetica" w:cs="Helvetica"/>
        </w:rPr>
      </w:pPr>
      <w:r w:rsidRPr="00B05FAE">
        <w:rPr>
          <w:rFonts w:ascii="Helvetica" w:hAnsi="Helvetica" w:cs="Helvetica"/>
        </w:rPr>
        <w:t>Datapath</w:t>
      </w:r>
      <w:r w:rsidRPr="00B05FAE">
        <w:rPr>
          <w:rFonts w:ascii="Helvetica" w:hAnsi="Helvetica" w:cs="Helvetica"/>
        </w:rPr>
        <w:t xml:space="preserve"> and Controller</w:t>
      </w:r>
    </w:p>
    <w:p w14:paraId="742407F8" w14:textId="0C7C0FEC" w:rsidR="00CC39A6" w:rsidRPr="00B05FAE" w:rsidRDefault="00256541" w:rsidP="00A43FB3">
      <w:pPr>
        <w:jc w:val="center"/>
        <w:rPr>
          <w:rFonts w:ascii="Helvetica" w:hAnsi="Helvetica" w:cs="Helvetica"/>
        </w:rPr>
      </w:pPr>
      <w:r w:rsidRPr="00B05FAE">
        <w:rPr>
          <w:rFonts w:ascii="Helvetica" w:hAnsi="Helvetica" w:cs="Helvetica"/>
        </w:rPr>
        <w:lastRenderedPageBreak/>
        <w:drawing>
          <wp:inline distT="0" distB="0" distL="0" distR="0" wp14:anchorId="3FFB6ADE" wp14:editId="0C576F4C">
            <wp:extent cx="5943600" cy="5353685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84D0" w14:textId="2987B065" w:rsidR="007B26DC" w:rsidRPr="00B05FAE" w:rsidRDefault="007B26DC" w:rsidP="007B26DC">
      <w:pPr>
        <w:rPr>
          <w:rFonts w:ascii="Helvetica" w:hAnsi="Helvetica" w:cs="Helvetica"/>
        </w:rPr>
      </w:pPr>
      <w:r w:rsidRPr="00B05FAE">
        <w:rPr>
          <w:rFonts w:ascii="Helvetica" w:hAnsi="Helvetica" w:cs="Helvetica"/>
        </w:rPr>
        <w:tab/>
        <w:t xml:space="preserve">The controller and datapath share quite a few control signals to keep synchronized with each other. The controller outputs </w:t>
      </w:r>
      <w:r w:rsidR="00D213FE" w:rsidRPr="00B05FAE">
        <w:rPr>
          <w:rFonts w:ascii="Helvetica" w:hAnsi="Helvetica" w:cs="Helvetica"/>
        </w:rPr>
        <w:t xml:space="preserve">flags load (for loading registers), add (signals math unit to add operands), sub (signals math unit to subtract operands), shift (shift </w:t>
      </w:r>
      <w:r w:rsidR="00CE32AB" w:rsidRPr="00B05FAE">
        <w:rPr>
          <w:rFonts w:ascii="Helvetica" w:hAnsi="Helvetica" w:cs="Helvetica"/>
        </w:rPr>
        <w:t>output registers right 1 bit) and dc (decrement the counter by 1). These flags are sent to the datapath in response to the cur</w:t>
      </w:r>
      <w:r w:rsidR="002757A2" w:rsidRPr="00B05FAE">
        <w:rPr>
          <w:rFonts w:ascii="Helvetica" w:hAnsi="Helvetica" w:cs="Helvetica"/>
        </w:rPr>
        <w:t>rent state it is in, which is decided partially by the signals the datapath sends to the controller. These signals include the Qzero (Q[0]) register</w:t>
      </w:r>
      <w:r w:rsidR="00590E97" w:rsidRPr="00B05FAE">
        <w:rPr>
          <w:rFonts w:ascii="Helvetica" w:hAnsi="Helvetica" w:cs="Helvetica"/>
        </w:rPr>
        <w:t xml:space="preserve"> and Qsub1 (Q</w:t>
      </w:r>
      <w:r w:rsidR="00590E97" w:rsidRPr="00B05FAE">
        <w:rPr>
          <w:rFonts w:ascii="Helvetica" w:hAnsi="Helvetica" w:cs="Helvetica"/>
          <w:vertAlign w:val="subscript"/>
        </w:rPr>
        <w:t>-1</w:t>
      </w:r>
      <w:r w:rsidR="00590E97" w:rsidRPr="00B05FAE">
        <w:rPr>
          <w:rFonts w:ascii="Helvetica" w:hAnsi="Helvetica" w:cs="Helvetica"/>
        </w:rPr>
        <w:t xml:space="preserve">) register, as well as the down counter’s current count. The registers are used to determine whether to send an add or sub signal to the datapath, and the count is used </w:t>
      </w:r>
      <w:r w:rsidR="00FC10E8" w:rsidRPr="00B05FAE">
        <w:rPr>
          <w:rFonts w:ascii="Helvetica" w:hAnsi="Helvetica" w:cs="Helvetica"/>
        </w:rPr>
        <w:t>to determine which state to enter next while in state 2.</w:t>
      </w:r>
    </w:p>
    <w:p w14:paraId="5586E0D7" w14:textId="37EF5FB3" w:rsidR="00FC10E8" w:rsidRPr="009075F0" w:rsidRDefault="00FC10E8" w:rsidP="007B26DC">
      <w:pPr>
        <w:rPr>
          <w:rFonts w:ascii="Helvetica" w:hAnsi="Helvetica" w:cs="Helvetica"/>
        </w:rPr>
      </w:pPr>
      <w:r w:rsidRPr="00B05FAE">
        <w:rPr>
          <w:rFonts w:ascii="Helvetica" w:hAnsi="Helvetica" w:cs="Helvetica"/>
        </w:rPr>
        <w:tab/>
        <w:t>Valid is the flag indicating multiplication is finished and the module output is usable, and result is the module output.</w:t>
      </w:r>
      <w:r w:rsidR="009075F0">
        <w:rPr>
          <w:rFonts w:ascii="Helvetica" w:hAnsi="Helvetica" w:cs="Helvetica"/>
        </w:rPr>
        <w:t xml:space="preserve"> Notably, the </w:t>
      </w:r>
      <w:r w:rsidR="009075F0">
        <w:rPr>
          <w:rFonts w:ascii="Helvetica" w:hAnsi="Helvetica" w:cs="Helvetica"/>
          <w:u w:val="single"/>
        </w:rPr>
        <w:t>positive edge</w:t>
      </w:r>
      <w:r w:rsidR="009075F0">
        <w:rPr>
          <w:rFonts w:ascii="Helvetica" w:hAnsi="Helvetica" w:cs="Helvetica"/>
        </w:rPr>
        <w:t xml:space="preserve"> is the indicator, not just the signal itself being a </w:t>
      </w:r>
      <w:r w:rsidR="00135F70">
        <w:rPr>
          <w:rFonts w:ascii="Helvetica" w:hAnsi="Helvetica" w:cs="Helvetica"/>
        </w:rPr>
        <w:t>1.</w:t>
      </w:r>
    </w:p>
    <w:p w14:paraId="4ADC7AC9" w14:textId="5A9D7D21" w:rsidR="00C41E88" w:rsidRPr="00B05FAE" w:rsidRDefault="0088683C" w:rsidP="0088683C">
      <w:pPr>
        <w:pStyle w:val="Heading1"/>
        <w:rPr>
          <w:rFonts w:ascii="Helvetica" w:hAnsi="Helvetica" w:cs="Helvetica"/>
        </w:rPr>
      </w:pPr>
      <w:r w:rsidRPr="00B05FAE">
        <w:rPr>
          <w:rFonts w:ascii="Helvetica" w:hAnsi="Helvetica" w:cs="Helvetica"/>
        </w:rPr>
        <w:t>Test Bench Results</w:t>
      </w:r>
    </w:p>
    <w:p w14:paraId="0055B1B4" w14:textId="1E79E199" w:rsidR="00231E95" w:rsidRPr="00B05FAE" w:rsidRDefault="00231E95" w:rsidP="00231E95">
      <w:pPr>
        <w:jc w:val="center"/>
        <w:rPr>
          <w:rFonts w:ascii="Helvetica" w:hAnsi="Helvetica" w:cs="Helvetica"/>
        </w:rPr>
      </w:pPr>
      <w:r w:rsidRPr="00B05FAE">
        <w:rPr>
          <w:rFonts w:ascii="Helvetica" w:hAnsi="Helvetica" w:cs="Helvetica"/>
        </w:rPr>
        <w:lastRenderedPageBreak/>
        <w:drawing>
          <wp:inline distT="0" distB="0" distL="0" distR="0" wp14:anchorId="6AD57921" wp14:editId="1A94D031">
            <wp:extent cx="5166808" cy="3406435"/>
            <wp:effectExtent l="0" t="0" r="0" b="381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7C1B" w14:textId="47E55450" w:rsidR="00FC10E8" w:rsidRPr="00B05FAE" w:rsidRDefault="00FC10E8" w:rsidP="00FC10E8">
      <w:pPr>
        <w:rPr>
          <w:rFonts w:ascii="Helvetica" w:hAnsi="Helvetica" w:cs="Helvetica"/>
        </w:rPr>
      </w:pPr>
      <w:r w:rsidRPr="00B05FAE">
        <w:rPr>
          <w:rFonts w:ascii="Helvetica" w:hAnsi="Helvetica" w:cs="Helvetica"/>
        </w:rPr>
        <w:tab/>
        <w:t>For the test bench, the example of -5 * -7 from the assignment</w:t>
      </w:r>
      <w:r w:rsidR="0052546B" w:rsidRPr="00B05FAE">
        <w:rPr>
          <w:rFonts w:ascii="Helvetica" w:hAnsi="Helvetica" w:cs="Helvetica"/>
        </w:rPr>
        <w:t xml:space="preserve"> instructions was used, with an additional test of 1 * 1 for extra confidence. </w:t>
      </w:r>
      <w:r w:rsidR="00851C80" w:rsidRPr="00B05FAE">
        <w:rPr>
          <w:rFonts w:ascii="Helvetica" w:hAnsi="Helvetica" w:cs="Helvetica"/>
        </w:rPr>
        <w:t>To ensure that subsequent multiplication operations would work, the -5*-7 operation occurs twice in a row, and the 1*1 operation occurs after</w:t>
      </w:r>
      <w:r w:rsidR="00B05FAE" w:rsidRPr="00B05FAE">
        <w:rPr>
          <w:rFonts w:ascii="Helvetica" w:hAnsi="Helvetica" w:cs="Helvetica"/>
        </w:rPr>
        <w:t>. Below is a table of the inputs for each trial and expected output: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38"/>
        <w:gridCol w:w="2339"/>
        <w:gridCol w:w="2339"/>
        <w:gridCol w:w="2339"/>
      </w:tblGrid>
      <w:tr w:rsidR="00423DE0" w:rsidRPr="00B05FAE" w14:paraId="479BF9B6" w14:textId="77777777" w:rsidTr="00423DE0">
        <w:trPr>
          <w:trHeight w:val="253"/>
        </w:trPr>
        <w:tc>
          <w:tcPr>
            <w:tcW w:w="2338" w:type="dxa"/>
          </w:tcPr>
          <w:p w14:paraId="5C804064" w14:textId="6B3FC27D" w:rsidR="00423DE0" w:rsidRPr="00B05FAE" w:rsidRDefault="00423DE0" w:rsidP="00423DE0">
            <w:pPr>
              <w:tabs>
                <w:tab w:val="left" w:pos="296"/>
                <w:tab w:val="center" w:pos="671"/>
              </w:tabs>
              <w:rPr>
                <w:rFonts w:ascii="Helvetica" w:hAnsi="Helvetica" w:cs="Helvetica"/>
              </w:rPr>
            </w:pPr>
            <w:r w:rsidRPr="00B05FAE">
              <w:rPr>
                <w:rFonts w:ascii="Helvetica" w:hAnsi="Helvetica" w:cs="Helvetica"/>
              </w:rPr>
              <w:tab/>
            </w:r>
            <w:r w:rsidRPr="00B05FAE">
              <w:rPr>
                <w:rFonts w:ascii="Helvetica" w:hAnsi="Helvetica" w:cs="Helvetica"/>
              </w:rPr>
              <w:tab/>
              <w:t>Trial</w:t>
            </w:r>
          </w:p>
        </w:tc>
        <w:tc>
          <w:tcPr>
            <w:tcW w:w="2339" w:type="dxa"/>
          </w:tcPr>
          <w:p w14:paraId="3F332B13" w14:textId="35FC94B0" w:rsidR="00423DE0" w:rsidRPr="00B05FAE" w:rsidRDefault="007D2565" w:rsidP="00423DE0">
            <w:pPr>
              <w:jc w:val="center"/>
              <w:rPr>
                <w:rFonts w:ascii="Helvetica" w:hAnsi="Helvetica" w:cs="Helvetica"/>
              </w:rPr>
            </w:pPr>
            <w:r w:rsidRPr="00B05FAE">
              <w:rPr>
                <w:rFonts w:ascii="Helvetica" w:hAnsi="Helvetica" w:cs="Helvetica"/>
              </w:rPr>
              <w:t>M</w:t>
            </w:r>
          </w:p>
        </w:tc>
        <w:tc>
          <w:tcPr>
            <w:tcW w:w="2339" w:type="dxa"/>
          </w:tcPr>
          <w:p w14:paraId="29083D36" w14:textId="12AE35E4" w:rsidR="00423DE0" w:rsidRPr="00B05FAE" w:rsidRDefault="007D2565" w:rsidP="00423DE0">
            <w:pPr>
              <w:jc w:val="center"/>
              <w:rPr>
                <w:rFonts w:ascii="Helvetica" w:hAnsi="Helvetica" w:cs="Helvetica"/>
              </w:rPr>
            </w:pPr>
            <w:r w:rsidRPr="00B05FAE">
              <w:rPr>
                <w:rFonts w:ascii="Helvetica" w:hAnsi="Helvetica" w:cs="Helvetica"/>
              </w:rPr>
              <w:t>Q</w:t>
            </w:r>
          </w:p>
        </w:tc>
        <w:tc>
          <w:tcPr>
            <w:tcW w:w="2339" w:type="dxa"/>
          </w:tcPr>
          <w:p w14:paraId="3C211B22" w14:textId="68CF5699" w:rsidR="00423DE0" w:rsidRPr="00B05FAE" w:rsidRDefault="007D2565" w:rsidP="00423DE0">
            <w:pPr>
              <w:jc w:val="center"/>
              <w:rPr>
                <w:rFonts w:ascii="Helvetica" w:hAnsi="Helvetica" w:cs="Helvetica"/>
              </w:rPr>
            </w:pPr>
            <w:r w:rsidRPr="00B05FAE">
              <w:rPr>
                <w:rFonts w:ascii="Helvetica" w:hAnsi="Helvetica" w:cs="Helvetica"/>
              </w:rPr>
              <w:t>Result</w:t>
            </w:r>
          </w:p>
        </w:tc>
      </w:tr>
      <w:tr w:rsidR="00423DE0" w:rsidRPr="00B05FAE" w14:paraId="2B9A54E2" w14:textId="77777777" w:rsidTr="00423DE0">
        <w:trPr>
          <w:trHeight w:val="253"/>
        </w:trPr>
        <w:tc>
          <w:tcPr>
            <w:tcW w:w="2338" w:type="dxa"/>
          </w:tcPr>
          <w:p w14:paraId="45C78D8A" w14:textId="137FCEA7" w:rsidR="00423DE0" w:rsidRPr="00B05FAE" w:rsidRDefault="00423DE0" w:rsidP="00423DE0">
            <w:pPr>
              <w:jc w:val="center"/>
              <w:rPr>
                <w:rFonts w:ascii="Helvetica" w:hAnsi="Helvetica" w:cs="Helvetica"/>
              </w:rPr>
            </w:pPr>
            <w:r w:rsidRPr="00B05FAE">
              <w:rPr>
                <w:rFonts w:ascii="Helvetica" w:hAnsi="Helvetica" w:cs="Helvetica"/>
              </w:rPr>
              <w:t>1</w:t>
            </w:r>
          </w:p>
        </w:tc>
        <w:tc>
          <w:tcPr>
            <w:tcW w:w="2339" w:type="dxa"/>
          </w:tcPr>
          <w:p w14:paraId="138DB97B" w14:textId="0F294A0A" w:rsidR="00423DE0" w:rsidRPr="00B05FAE" w:rsidRDefault="007D2565" w:rsidP="00423DE0">
            <w:pPr>
              <w:jc w:val="center"/>
              <w:rPr>
                <w:rFonts w:ascii="Helvetica" w:hAnsi="Helvetica" w:cs="Helvetica"/>
              </w:rPr>
            </w:pPr>
            <w:r w:rsidRPr="00B05FAE">
              <w:rPr>
                <w:rFonts w:ascii="Helvetica" w:hAnsi="Helvetica" w:cs="Helvetica"/>
              </w:rPr>
              <w:t>-5 (</w:t>
            </w:r>
            <w:r w:rsidRPr="00B05FAE">
              <w:rPr>
                <w:rFonts w:ascii="Helvetica" w:hAnsi="Helvetica" w:cs="Helvetica"/>
              </w:rPr>
              <w:t>1011</w:t>
            </w:r>
            <w:r w:rsidRPr="00B05FAE">
              <w:rPr>
                <w:rFonts w:ascii="Helvetica" w:hAnsi="Helvetica" w:cs="Helvetica"/>
              </w:rPr>
              <w:t>)</w:t>
            </w:r>
          </w:p>
        </w:tc>
        <w:tc>
          <w:tcPr>
            <w:tcW w:w="2339" w:type="dxa"/>
          </w:tcPr>
          <w:p w14:paraId="3F116F10" w14:textId="6170AE21" w:rsidR="00423DE0" w:rsidRPr="00B05FAE" w:rsidRDefault="007D2565" w:rsidP="00423DE0">
            <w:pPr>
              <w:jc w:val="center"/>
              <w:rPr>
                <w:rFonts w:ascii="Helvetica" w:hAnsi="Helvetica" w:cs="Helvetica"/>
              </w:rPr>
            </w:pPr>
            <w:r w:rsidRPr="00B05FAE">
              <w:rPr>
                <w:rFonts w:ascii="Helvetica" w:hAnsi="Helvetica" w:cs="Helvetica"/>
              </w:rPr>
              <w:t xml:space="preserve">-7 </w:t>
            </w:r>
            <w:r w:rsidRPr="00B05FAE">
              <w:rPr>
                <w:rFonts w:ascii="Helvetica" w:hAnsi="Helvetica" w:cs="Helvetica"/>
              </w:rPr>
              <w:t>(10</w:t>
            </w:r>
            <w:r w:rsidRPr="00B05FAE">
              <w:rPr>
                <w:rFonts w:ascii="Helvetica" w:hAnsi="Helvetica" w:cs="Helvetica"/>
              </w:rPr>
              <w:t>0</w:t>
            </w:r>
            <w:r w:rsidRPr="00B05FAE">
              <w:rPr>
                <w:rFonts w:ascii="Helvetica" w:hAnsi="Helvetica" w:cs="Helvetica"/>
              </w:rPr>
              <w:t>1)</w:t>
            </w:r>
          </w:p>
        </w:tc>
        <w:tc>
          <w:tcPr>
            <w:tcW w:w="2339" w:type="dxa"/>
          </w:tcPr>
          <w:p w14:paraId="1ADE8850" w14:textId="14B41C8F" w:rsidR="00423DE0" w:rsidRPr="00B05FAE" w:rsidRDefault="007D2565" w:rsidP="00423DE0">
            <w:pPr>
              <w:jc w:val="center"/>
              <w:rPr>
                <w:rFonts w:ascii="Helvetica" w:hAnsi="Helvetica" w:cs="Helvetica"/>
              </w:rPr>
            </w:pPr>
            <w:r w:rsidRPr="00B05FAE">
              <w:rPr>
                <w:rFonts w:ascii="Helvetica" w:hAnsi="Helvetica" w:cs="Helvetica"/>
              </w:rPr>
              <w:t>35</w:t>
            </w:r>
            <w:r w:rsidR="00B05FAE">
              <w:rPr>
                <w:rFonts w:ascii="Helvetica" w:hAnsi="Helvetica" w:cs="Helvetica"/>
              </w:rPr>
              <w:t xml:space="preserve"> (0010_0011)</w:t>
            </w:r>
          </w:p>
        </w:tc>
      </w:tr>
      <w:tr w:rsidR="00B05FAE" w:rsidRPr="00B05FAE" w14:paraId="6FC57BCB" w14:textId="77777777" w:rsidTr="00423DE0">
        <w:trPr>
          <w:trHeight w:val="253"/>
        </w:trPr>
        <w:tc>
          <w:tcPr>
            <w:tcW w:w="2338" w:type="dxa"/>
          </w:tcPr>
          <w:p w14:paraId="5AB72144" w14:textId="2927A61A" w:rsidR="00B05FAE" w:rsidRPr="00B05FAE" w:rsidRDefault="00B05FAE" w:rsidP="00B05FAE">
            <w:pPr>
              <w:jc w:val="center"/>
              <w:rPr>
                <w:rFonts w:ascii="Helvetica" w:hAnsi="Helvetica" w:cs="Helvetica"/>
              </w:rPr>
            </w:pPr>
            <w:r w:rsidRPr="00B05FAE">
              <w:rPr>
                <w:rFonts w:ascii="Helvetica" w:hAnsi="Helvetica" w:cs="Helvetica"/>
              </w:rPr>
              <w:t>2</w:t>
            </w:r>
          </w:p>
        </w:tc>
        <w:tc>
          <w:tcPr>
            <w:tcW w:w="2339" w:type="dxa"/>
          </w:tcPr>
          <w:p w14:paraId="3E840C43" w14:textId="33FCE30F" w:rsidR="00B05FAE" w:rsidRPr="00B05FAE" w:rsidRDefault="00B05FAE" w:rsidP="00B05FAE">
            <w:pPr>
              <w:jc w:val="center"/>
              <w:rPr>
                <w:rFonts w:ascii="Helvetica" w:hAnsi="Helvetica" w:cs="Helvetica"/>
              </w:rPr>
            </w:pPr>
            <w:r w:rsidRPr="00B05FAE">
              <w:rPr>
                <w:rFonts w:ascii="Helvetica" w:hAnsi="Helvetica" w:cs="Helvetica"/>
              </w:rPr>
              <w:t>-5 (1011)</w:t>
            </w:r>
          </w:p>
        </w:tc>
        <w:tc>
          <w:tcPr>
            <w:tcW w:w="2339" w:type="dxa"/>
          </w:tcPr>
          <w:p w14:paraId="6AD74905" w14:textId="3037A7DF" w:rsidR="00B05FAE" w:rsidRPr="00B05FAE" w:rsidRDefault="00B05FAE" w:rsidP="00B05FAE">
            <w:pPr>
              <w:jc w:val="center"/>
              <w:rPr>
                <w:rFonts w:ascii="Helvetica" w:hAnsi="Helvetica" w:cs="Helvetica"/>
              </w:rPr>
            </w:pPr>
            <w:r w:rsidRPr="00B05FAE">
              <w:rPr>
                <w:rFonts w:ascii="Helvetica" w:hAnsi="Helvetica" w:cs="Helvetica"/>
              </w:rPr>
              <w:t>-7</w:t>
            </w:r>
            <w:r w:rsidRPr="00B05FAE">
              <w:rPr>
                <w:rFonts w:ascii="Helvetica" w:hAnsi="Helvetica" w:cs="Helvetica"/>
              </w:rPr>
              <w:t xml:space="preserve"> </w:t>
            </w:r>
            <w:r w:rsidRPr="00B05FAE">
              <w:rPr>
                <w:rFonts w:ascii="Helvetica" w:hAnsi="Helvetica" w:cs="Helvetica"/>
              </w:rPr>
              <w:t>(10</w:t>
            </w:r>
            <w:r w:rsidRPr="00B05FAE">
              <w:rPr>
                <w:rFonts w:ascii="Helvetica" w:hAnsi="Helvetica" w:cs="Helvetica"/>
              </w:rPr>
              <w:t>0</w:t>
            </w:r>
            <w:r w:rsidRPr="00B05FAE">
              <w:rPr>
                <w:rFonts w:ascii="Helvetica" w:hAnsi="Helvetica" w:cs="Helvetica"/>
              </w:rPr>
              <w:t>1)</w:t>
            </w:r>
          </w:p>
        </w:tc>
        <w:tc>
          <w:tcPr>
            <w:tcW w:w="2339" w:type="dxa"/>
          </w:tcPr>
          <w:p w14:paraId="6019271F" w14:textId="7E7E0195" w:rsidR="00B05FAE" w:rsidRPr="00B05FAE" w:rsidRDefault="00B05FAE" w:rsidP="00B05FAE">
            <w:pPr>
              <w:jc w:val="center"/>
              <w:rPr>
                <w:rFonts w:ascii="Helvetica" w:hAnsi="Helvetica" w:cs="Helvetica"/>
              </w:rPr>
            </w:pPr>
            <w:r w:rsidRPr="00B05FAE">
              <w:rPr>
                <w:rFonts w:ascii="Helvetica" w:hAnsi="Helvetica" w:cs="Helvetica"/>
              </w:rPr>
              <w:t>35</w:t>
            </w:r>
            <w:r>
              <w:rPr>
                <w:rFonts w:ascii="Helvetica" w:hAnsi="Helvetica" w:cs="Helvetica"/>
              </w:rPr>
              <w:t xml:space="preserve"> (0010_0011)</w:t>
            </w:r>
          </w:p>
        </w:tc>
      </w:tr>
      <w:tr w:rsidR="002C2CC2" w:rsidRPr="00B05FAE" w14:paraId="58698B10" w14:textId="77777777" w:rsidTr="00423DE0">
        <w:trPr>
          <w:trHeight w:val="253"/>
        </w:trPr>
        <w:tc>
          <w:tcPr>
            <w:tcW w:w="2338" w:type="dxa"/>
          </w:tcPr>
          <w:p w14:paraId="35A798C5" w14:textId="231095BD" w:rsidR="002C2CC2" w:rsidRPr="00B05FAE" w:rsidRDefault="007D2565" w:rsidP="00423DE0">
            <w:pPr>
              <w:jc w:val="center"/>
              <w:rPr>
                <w:rFonts w:ascii="Helvetica" w:hAnsi="Helvetica" w:cs="Helvetica"/>
              </w:rPr>
            </w:pPr>
            <w:r w:rsidRPr="00B05FAE">
              <w:rPr>
                <w:rFonts w:ascii="Helvetica" w:hAnsi="Helvetica" w:cs="Helvetica"/>
              </w:rPr>
              <w:t>3</w:t>
            </w:r>
          </w:p>
        </w:tc>
        <w:tc>
          <w:tcPr>
            <w:tcW w:w="2339" w:type="dxa"/>
          </w:tcPr>
          <w:p w14:paraId="799C899E" w14:textId="523624BF" w:rsidR="002C2CC2" w:rsidRPr="00B05FAE" w:rsidRDefault="007D2565" w:rsidP="00423DE0">
            <w:pPr>
              <w:jc w:val="center"/>
              <w:rPr>
                <w:rFonts w:ascii="Helvetica" w:hAnsi="Helvetica" w:cs="Helvetica"/>
              </w:rPr>
            </w:pPr>
            <w:r w:rsidRPr="00B05FAE">
              <w:rPr>
                <w:rFonts w:ascii="Helvetica" w:hAnsi="Helvetica" w:cs="Helvetica"/>
              </w:rPr>
              <w:t>1</w:t>
            </w:r>
          </w:p>
        </w:tc>
        <w:tc>
          <w:tcPr>
            <w:tcW w:w="2339" w:type="dxa"/>
          </w:tcPr>
          <w:p w14:paraId="05585A41" w14:textId="5E6453C2" w:rsidR="002C2CC2" w:rsidRPr="00B05FAE" w:rsidRDefault="007D2565" w:rsidP="00423DE0">
            <w:pPr>
              <w:jc w:val="center"/>
              <w:rPr>
                <w:rFonts w:ascii="Helvetica" w:hAnsi="Helvetica" w:cs="Helvetica"/>
              </w:rPr>
            </w:pPr>
            <w:r w:rsidRPr="00B05FAE">
              <w:rPr>
                <w:rFonts w:ascii="Helvetica" w:hAnsi="Helvetica" w:cs="Helvetica"/>
              </w:rPr>
              <w:t>1</w:t>
            </w:r>
          </w:p>
        </w:tc>
        <w:tc>
          <w:tcPr>
            <w:tcW w:w="2339" w:type="dxa"/>
          </w:tcPr>
          <w:p w14:paraId="298B19CD" w14:textId="3E65495D" w:rsidR="002C2CC2" w:rsidRPr="00B05FAE" w:rsidRDefault="007D2565" w:rsidP="00423DE0">
            <w:pPr>
              <w:jc w:val="center"/>
              <w:rPr>
                <w:rFonts w:ascii="Helvetica" w:hAnsi="Helvetica" w:cs="Helvetica"/>
              </w:rPr>
            </w:pPr>
            <w:r w:rsidRPr="00B05FAE">
              <w:rPr>
                <w:rFonts w:ascii="Helvetica" w:hAnsi="Helvetica" w:cs="Helvetica"/>
              </w:rPr>
              <w:t>1</w:t>
            </w:r>
            <w:r w:rsidR="00B05FAE">
              <w:rPr>
                <w:rFonts w:ascii="Helvetica" w:hAnsi="Helvetica" w:cs="Helvetica"/>
              </w:rPr>
              <w:t xml:space="preserve"> (0000_0001)</w:t>
            </w:r>
          </w:p>
        </w:tc>
      </w:tr>
    </w:tbl>
    <w:p w14:paraId="559174B2" w14:textId="7776CDB3" w:rsidR="00FC10E8" w:rsidRPr="00B05FAE" w:rsidRDefault="005738E8" w:rsidP="00FC10E8">
      <w:pPr>
        <w:jc w:val="center"/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drawing>
          <wp:inline distT="0" distB="0" distL="0" distR="0" wp14:anchorId="3E3513E1" wp14:editId="77EDC3A0">
            <wp:extent cx="5943600" cy="12515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5183A" w14:textId="39226FF9" w:rsidR="00B05FAE" w:rsidRPr="00B05FAE" w:rsidRDefault="00B05FAE" w:rsidP="00B05FAE">
      <w:pPr>
        <w:rPr>
          <w:rFonts w:ascii="Helvetica" w:hAnsi="Helvetica" w:cs="Helvetica"/>
        </w:rPr>
      </w:pPr>
      <w:r w:rsidRPr="00B05FAE">
        <w:rPr>
          <w:rFonts w:ascii="Helvetica" w:hAnsi="Helvetica" w:cs="Helvetica"/>
        </w:rPr>
        <w:tab/>
        <w:t xml:space="preserve">The first </w:t>
      </w:r>
      <w:r w:rsidR="00B2384B">
        <w:rPr>
          <w:rFonts w:ascii="Helvetica" w:hAnsi="Helvetica" w:cs="Helvetica"/>
        </w:rPr>
        <w:t>trial of -5*-7</w:t>
      </w:r>
      <w:r w:rsidRPr="00B05FAE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produced an outcome of 35</w:t>
      </w:r>
      <w:r w:rsidR="00B2384B">
        <w:rPr>
          <w:rFonts w:ascii="Helvetica" w:hAnsi="Helvetica" w:cs="Helvetica"/>
        </w:rPr>
        <w:t>, as expected.</w:t>
      </w:r>
    </w:p>
    <w:p w14:paraId="377F1E75" w14:textId="352DAD2E" w:rsidR="00B2384B" w:rsidRDefault="005738E8" w:rsidP="00FC10E8">
      <w:pPr>
        <w:jc w:val="right"/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drawing>
          <wp:inline distT="0" distB="0" distL="0" distR="0" wp14:anchorId="2F242DCD" wp14:editId="3B9A9AB4">
            <wp:extent cx="5932805" cy="11868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646AB" w14:textId="4770BB26" w:rsidR="00B2384B" w:rsidRDefault="00B2384B" w:rsidP="00B2384B">
      <w:pPr>
        <w:ind w:firstLine="720"/>
        <w:rPr>
          <w:rFonts w:ascii="Helvetica" w:hAnsi="Helvetica" w:cs="Helvetica"/>
        </w:rPr>
      </w:pPr>
      <w:r w:rsidRPr="00B05FAE">
        <w:rPr>
          <w:rFonts w:ascii="Helvetica" w:hAnsi="Helvetica" w:cs="Helvetica"/>
        </w:rPr>
        <w:t xml:space="preserve">The </w:t>
      </w:r>
      <w:r>
        <w:rPr>
          <w:rFonts w:ascii="Helvetica" w:hAnsi="Helvetica" w:cs="Helvetica"/>
        </w:rPr>
        <w:t>second</w:t>
      </w:r>
      <w:r w:rsidRPr="00B05FAE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trial of -5*-7</w:t>
      </w:r>
      <w:r w:rsidRPr="00B05FAE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produced an outcome of 35, as expected.</w:t>
      </w:r>
    </w:p>
    <w:p w14:paraId="4836C494" w14:textId="3AA1E950" w:rsidR="00FC10E8" w:rsidRDefault="005738E8" w:rsidP="00B2384B">
      <w:pPr>
        <w:jc w:val="center"/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lastRenderedPageBreak/>
        <w:drawing>
          <wp:inline distT="0" distB="0" distL="0" distR="0" wp14:anchorId="723F036A" wp14:editId="4932BDA3">
            <wp:extent cx="5922010" cy="12515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010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BAC6F" w14:textId="5AE77B22" w:rsidR="00B2384B" w:rsidRPr="00B05FAE" w:rsidRDefault="00B2384B" w:rsidP="00B2384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B05FAE">
        <w:rPr>
          <w:rFonts w:ascii="Helvetica" w:hAnsi="Helvetica" w:cs="Helvetica"/>
        </w:rPr>
        <w:t xml:space="preserve">The </w:t>
      </w:r>
      <w:r>
        <w:rPr>
          <w:rFonts w:ascii="Helvetica" w:hAnsi="Helvetica" w:cs="Helvetica"/>
        </w:rPr>
        <w:t>third</w:t>
      </w:r>
      <w:r w:rsidRPr="00B05FAE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trial </w:t>
      </w:r>
      <w:r>
        <w:rPr>
          <w:rFonts w:ascii="Helvetica" w:hAnsi="Helvetica" w:cs="Helvetica"/>
        </w:rPr>
        <w:t>using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1*1</w:t>
      </w:r>
      <w:r w:rsidRPr="00B05FAE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produced an outcome of </w:t>
      </w:r>
      <w:r>
        <w:rPr>
          <w:rFonts w:ascii="Helvetica" w:hAnsi="Helvetica" w:cs="Helvetica"/>
        </w:rPr>
        <w:t>1</w:t>
      </w:r>
      <w:r>
        <w:rPr>
          <w:rFonts w:ascii="Helvetica" w:hAnsi="Helvetica" w:cs="Helvetica"/>
        </w:rPr>
        <w:t>, as expected.</w:t>
      </w:r>
    </w:p>
    <w:p w14:paraId="11C8EF3E" w14:textId="5E32CB2B" w:rsidR="008E1804" w:rsidRPr="00B05FAE" w:rsidRDefault="00B07F96" w:rsidP="008E1804">
      <w:pPr>
        <w:pStyle w:val="Heading1"/>
        <w:rPr>
          <w:rFonts w:ascii="Helvetica" w:hAnsi="Helvetica" w:cs="Helvetica"/>
        </w:rPr>
      </w:pPr>
      <w:r>
        <w:rPr>
          <w:rFonts w:ascii="Helvetica" w:hAnsi="Helvetica" w:cs="Helvetica"/>
        </w:rPr>
        <w:t>Quartus Synthesis Report</w:t>
      </w:r>
    </w:p>
    <w:p w14:paraId="300A995E" w14:textId="19910D2C" w:rsidR="00D65228" w:rsidRPr="00B05FAE" w:rsidRDefault="00023A06" w:rsidP="00023A06">
      <w:pPr>
        <w:jc w:val="center"/>
      </w:pPr>
      <w:r w:rsidRPr="00023A06">
        <w:drawing>
          <wp:inline distT="0" distB="0" distL="0" distR="0" wp14:anchorId="6CB3037C" wp14:editId="2A999639">
            <wp:extent cx="4359018" cy="4389500"/>
            <wp:effectExtent l="0" t="0" r="381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228" w:rsidRPr="00B05FAE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1384B" w14:textId="77777777" w:rsidR="00A12D3E" w:rsidRDefault="00A12D3E" w:rsidP="00C763C0">
      <w:pPr>
        <w:spacing w:after="0" w:line="240" w:lineRule="auto"/>
      </w:pPr>
      <w:r>
        <w:separator/>
      </w:r>
    </w:p>
  </w:endnote>
  <w:endnote w:type="continuationSeparator" w:id="0">
    <w:p w14:paraId="16ACF63F" w14:textId="77777777" w:rsidR="00A12D3E" w:rsidRDefault="00A12D3E" w:rsidP="00C763C0">
      <w:pPr>
        <w:spacing w:after="0" w:line="240" w:lineRule="auto"/>
      </w:pPr>
      <w:r>
        <w:continuationSeparator/>
      </w:r>
    </w:p>
  </w:endnote>
  <w:endnote w:type="continuationNotice" w:id="1">
    <w:p w14:paraId="43A709F1" w14:textId="77777777" w:rsidR="00A12D3E" w:rsidRDefault="00A12D3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67E9E" w14:textId="77777777" w:rsidR="00A12D3E" w:rsidRDefault="00A12D3E" w:rsidP="00C763C0">
      <w:pPr>
        <w:spacing w:after="0" w:line="240" w:lineRule="auto"/>
      </w:pPr>
      <w:r>
        <w:separator/>
      </w:r>
    </w:p>
  </w:footnote>
  <w:footnote w:type="continuationSeparator" w:id="0">
    <w:p w14:paraId="0447049F" w14:textId="77777777" w:rsidR="00A12D3E" w:rsidRDefault="00A12D3E" w:rsidP="00C763C0">
      <w:pPr>
        <w:spacing w:after="0" w:line="240" w:lineRule="auto"/>
      </w:pPr>
      <w:r>
        <w:continuationSeparator/>
      </w:r>
    </w:p>
  </w:footnote>
  <w:footnote w:type="continuationNotice" w:id="1">
    <w:p w14:paraId="264105AF" w14:textId="77777777" w:rsidR="00A12D3E" w:rsidRDefault="00A12D3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601330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1815E0B" w14:textId="65E85B15" w:rsidR="00C763C0" w:rsidRDefault="00C763C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253E7F" w14:textId="77777777" w:rsidR="00C763C0" w:rsidRDefault="00C763C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vmqjjzMxY02b9" int2:id="4Jgtaq4n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E2B0D"/>
    <w:multiLevelType w:val="hybridMultilevel"/>
    <w:tmpl w:val="BB623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656C55"/>
    <w:multiLevelType w:val="hybridMultilevel"/>
    <w:tmpl w:val="9528C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703876">
    <w:abstractNumId w:val="1"/>
  </w:num>
  <w:num w:numId="2" w16cid:durableId="1428426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182"/>
    <w:rsid w:val="00023A06"/>
    <w:rsid w:val="000243CA"/>
    <w:rsid w:val="000278B1"/>
    <w:rsid w:val="00035A2D"/>
    <w:rsid w:val="000360C8"/>
    <w:rsid w:val="00045290"/>
    <w:rsid w:val="00054187"/>
    <w:rsid w:val="00055EC7"/>
    <w:rsid w:val="00062DDE"/>
    <w:rsid w:val="00066DC0"/>
    <w:rsid w:val="000A5168"/>
    <w:rsid w:val="000A65AF"/>
    <w:rsid w:val="000B260D"/>
    <w:rsid w:val="000B6053"/>
    <w:rsid w:val="000C4404"/>
    <w:rsid w:val="000E007D"/>
    <w:rsid w:val="000F6016"/>
    <w:rsid w:val="001000CE"/>
    <w:rsid w:val="001034BE"/>
    <w:rsid w:val="00110F7F"/>
    <w:rsid w:val="0011158B"/>
    <w:rsid w:val="00114FD6"/>
    <w:rsid w:val="0012162A"/>
    <w:rsid w:val="00132F10"/>
    <w:rsid w:val="00135F70"/>
    <w:rsid w:val="001417DB"/>
    <w:rsid w:val="00146071"/>
    <w:rsid w:val="001465F8"/>
    <w:rsid w:val="001547DD"/>
    <w:rsid w:val="001975BB"/>
    <w:rsid w:val="001976D1"/>
    <w:rsid w:val="0019779B"/>
    <w:rsid w:val="001A7716"/>
    <w:rsid w:val="001B2049"/>
    <w:rsid w:val="001B74EC"/>
    <w:rsid w:val="001C40E4"/>
    <w:rsid w:val="001C7E19"/>
    <w:rsid w:val="001D4F67"/>
    <w:rsid w:val="001D5D9E"/>
    <w:rsid w:val="001F3B40"/>
    <w:rsid w:val="001F3C35"/>
    <w:rsid w:val="001F6AF3"/>
    <w:rsid w:val="002218A9"/>
    <w:rsid w:val="00224FCA"/>
    <w:rsid w:val="00231E95"/>
    <w:rsid w:val="0023757D"/>
    <w:rsid w:val="00242AFD"/>
    <w:rsid w:val="00242F25"/>
    <w:rsid w:val="00256541"/>
    <w:rsid w:val="00263743"/>
    <w:rsid w:val="002757A2"/>
    <w:rsid w:val="0028C665"/>
    <w:rsid w:val="002950BB"/>
    <w:rsid w:val="002A0D19"/>
    <w:rsid w:val="002A71AD"/>
    <w:rsid w:val="002B1633"/>
    <w:rsid w:val="002C2CC2"/>
    <w:rsid w:val="002E6C60"/>
    <w:rsid w:val="002F375E"/>
    <w:rsid w:val="00304363"/>
    <w:rsid w:val="00323A78"/>
    <w:rsid w:val="003353E3"/>
    <w:rsid w:val="003371CB"/>
    <w:rsid w:val="00340F48"/>
    <w:rsid w:val="00345991"/>
    <w:rsid w:val="00345FF9"/>
    <w:rsid w:val="003560D8"/>
    <w:rsid w:val="00363917"/>
    <w:rsid w:val="00385D30"/>
    <w:rsid w:val="0038774B"/>
    <w:rsid w:val="003A7D47"/>
    <w:rsid w:val="003E45E3"/>
    <w:rsid w:val="003E6FBD"/>
    <w:rsid w:val="0040346E"/>
    <w:rsid w:val="004104D1"/>
    <w:rsid w:val="00411FAA"/>
    <w:rsid w:val="0042313A"/>
    <w:rsid w:val="00423DE0"/>
    <w:rsid w:val="00430A57"/>
    <w:rsid w:val="00453A14"/>
    <w:rsid w:val="0046386C"/>
    <w:rsid w:val="00470E54"/>
    <w:rsid w:val="00477BEA"/>
    <w:rsid w:val="004937D6"/>
    <w:rsid w:val="004A3BD5"/>
    <w:rsid w:val="004B10CA"/>
    <w:rsid w:val="004B4005"/>
    <w:rsid w:val="004C5DE6"/>
    <w:rsid w:val="004D38A7"/>
    <w:rsid w:val="0052546B"/>
    <w:rsid w:val="0055105D"/>
    <w:rsid w:val="005519F1"/>
    <w:rsid w:val="005731A0"/>
    <w:rsid w:val="005738E8"/>
    <w:rsid w:val="0058595C"/>
    <w:rsid w:val="00590E97"/>
    <w:rsid w:val="0059398D"/>
    <w:rsid w:val="005B58A3"/>
    <w:rsid w:val="005B60CC"/>
    <w:rsid w:val="005C0855"/>
    <w:rsid w:val="005C0D9E"/>
    <w:rsid w:val="005D33D4"/>
    <w:rsid w:val="005D4BDA"/>
    <w:rsid w:val="005D6DE1"/>
    <w:rsid w:val="005E7E14"/>
    <w:rsid w:val="005F3C67"/>
    <w:rsid w:val="00615C21"/>
    <w:rsid w:val="00632D1A"/>
    <w:rsid w:val="006466EC"/>
    <w:rsid w:val="00654004"/>
    <w:rsid w:val="0066461A"/>
    <w:rsid w:val="00665D89"/>
    <w:rsid w:val="00674FE1"/>
    <w:rsid w:val="006757DA"/>
    <w:rsid w:val="00687AE6"/>
    <w:rsid w:val="006900E7"/>
    <w:rsid w:val="00690CE4"/>
    <w:rsid w:val="006B6182"/>
    <w:rsid w:val="006B61B9"/>
    <w:rsid w:val="006D144A"/>
    <w:rsid w:val="006E49D3"/>
    <w:rsid w:val="006E64AA"/>
    <w:rsid w:val="006F5E0F"/>
    <w:rsid w:val="006F68F5"/>
    <w:rsid w:val="00700711"/>
    <w:rsid w:val="00702B22"/>
    <w:rsid w:val="00702F89"/>
    <w:rsid w:val="007043AA"/>
    <w:rsid w:val="00723708"/>
    <w:rsid w:val="00730888"/>
    <w:rsid w:val="00733CA7"/>
    <w:rsid w:val="007531E0"/>
    <w:rsid w:val="00753284"/>
    <w:rsid w:val="00756DCD"/>
    <w:rsid w:val="00764CFA"/>
    <w:rsid w:val="0078018B"/>
    <w:rsid w:val="00787149"/>
    <w:rsid w:val="007A0CBA"/>
    <w:rsid w:val="007A191D"/>
    <w:rsid w:val="007B0A7D"/>
    <w:rsid w:val="007B26DC"/>
    <w:rsid w:val="007B9987"/>
    <w:rsid w:val="007C3927"/>
    <w:rsid w:val="007D21A6"/>
    <w:rsid w:val="007D2565"/>
    <w:rsid w:val="007D2DC1"/>
    <w:rsid w:val="007E2040"/>
    <w:rsid w:val="008204F3"/>
    <w:rsid w:val="008314A5"/>
    <w:rsid w:val="0083669C"/>
    <w:rsid w:val="00836E8C"/>
    <w:rsid w:val="00845C5B"/>
    <w:rsid w:val="00851C80"/>
    <w:rsid w:val="00852F65"/>
    <w:rsid w:val="00883046"/>
    <w:rsid w:val="0088683C"/>
    <w:rsid w:val="008B492A"/>
    <w:rsid w:val="008B6D17"/>
    <w:rsid w:val="008C3947"/>
    <w:rsid w:val="008C47AA"/>
    <w:rsid w:val="008E1804"/>
    <w:rsid w:val="008E2723"/>
    <w:rsid w:val="008E41B1"/>
    <w:rsid w:val="008E731E"/>
    <w:rsid w:val="008F4C7F"/>
    <w:rsid w:val="008F6966"/>
    <w:rsid w:val="009075F0"/>
    <w:rsid w:val="009627DC"/>
    <w:rsid w:val="00986EB4"/>
    <w:rsid w:val="009A5F70"/>
    <w:rsid w:val="009A7A0A"/>
    <w:rsid w:val="009B5B4C"/>
    <w:rsid w:val="009B6EEA"/>
    <w:rsid w:val="009C6BF3"/>
    <w:rsid w:val="009F04FD"/>
    <w:rsid w:val="00A04D35"/>
    <w:rsid w:val="00A079E3"/>
    <w:rsid w:val="00A12D3E"/>
    <w:rsid w:val="00A16003"/>
    <w:rsid w:val="00A16FD1"/>
    <w:rsid w:val="00A2752F"/>
    <w:rsid w:val="00A35479"/>
    <w:rsid w:val="00A43FB3"/>
    <w:rsid w:val="00A50CCC"/>
    <w:rsid w:val="00A74246"/>
    <w:rsid w:val="00A7435E"/>
    <w:rsid w:val="00A868F9"/>
    <w:rsid w:val="00AC5DF8"/>
    <w:rsid w:val="00AC7286"/>
    <w:rsid w:val="00ACA5F4"/>
    <w:rsid w:val="00AE262D"/>
    <w:rsid w:val="00AF06BB"/>
    <w:rsid w:val="00B05FAE"/>
    <w:rsid w:val="00B07F96"/>
    <w:rsid w:val="00B143E9"/>
    <w:rsid w:val="00B2384B"/>
    <w:rsid w:val="00B2502F"/>
    <w:rsid w:val="00B25109"/>
    <w:rsid w:val="00B31B5E"/>
    <w:rsid w:val="00B346C2"/>
    <w:rsid w:val="00B37BFE"/>
    <w:rsid w:val="00B44C01"/>
    <w:rsid w:val="00B471C4"/>
    <w:rsid w:val="00B515CA"/>
    <w:rsid w:val="00B77048"/>
    <w:rsid w:val="00B81C93"/>
    <w:rsid w:val="00B83E66"/>
    <w:rsid w:val="00B9363C"/>
    <w:rsid w:val="00BC69DA"/>
    <w:rsid w:val="00BF4580"/>
    <w:rsid w:val="00C05A19"/>
    <w:rsid w:val="00C20032"/>
    <w:rsid w:val="00C24CAA"/>
    <w:rsid w:val="00C369C8"/>
    <w:rsid w:val="00C41E88"/>
    <w:rsid w:val="00C45A78"/>
    <w:rsid w:val="00C47E9C"/>
    <w:rsid w:val="00C5600D"/>
    <w:rsid w:val="00C57F6D"/>
    <w:rsid w:val="00C62EF4"/>
    <w:rsid w:val="00C763C0"/>
    <w:rsid w:val="00C813F1"/>
    <w:rsid w:val="00C97456"/>
    <w:rsid w:val="00CA070B"/>
    <w:rsid w:val="00CA58B3"/>
    <w:rsid w:val="00CB1975"/>
    <w:rsid w:val="00CB45EE"/>
    <w:rsid w:val="00CC1B88"/>
    <w:rsid w:val="00CC258A"/>
    <w:rsid w:val="00CC2868"/>
    <w:rsid w:val="00CC3262"/>
    <w:rsid w:val="00CC39A6"/>
    <w:rsid w:val="00CC657D"/>
    <w:rsid w:val="00CD4E24"/>
    <w:rsid w:val="00CE32AB"/>
    <w:rsid w:val="00CE52A4"/>
    <w:rsid w:val="00CF419C"/>
    <w:rsid w:val="00CF4D4C"/>
    <w:rsid w:val="00D15068"/>
    <w:rsid w:val="00D202D3"/>
    <w:rsid w:val="00D213FE"/>
    <w:rsid w:val="00D2186E"/>
    <w:rsid w:val="00D2681D"/>
    <w:rsid w:val="00D57E26"/>
    <w:rsid w:val="00D65228"/>
    <w:rsid w:val="00D72814"/>
    <w:rsid w:val="00D768A0"/>
    <w:rsid w:val="00D900E0"/>
    <w:rsid w:val="00D973B7"/>
    <w:rsid w:val="00DD7B73"/>
    <w:rsid w:val="00DE0BDE"/>
    <w:rsid w:val="00DF5A55"/>
    <w:rsid w:val="00DF62FD"/>
    <w:rsid w:val="00E13C87"/>
    <w:rsid w:val="00E2749C"/>
    <w:rsid w:val="00E3147E"/>
    <w:rsid w:val="00E65D3A"/>
    <w:rsid w:val="00E65D6E"/>
    <w:rsid w:val="00E72E15"/>
    <w:rsid w:val="00E81A2A"/>
    <w:rsid w:val="00E868F2"/>
    <w:rsid w:val="00E9669E"/>
    <w:rsid w:val="00EA72DE"/>
    <w:rsid w:val="00EB07D2"/>
    <w:rsid w:val="00EC3E56"/>
    <w:rsid w:val="00ED271A"/>
    <w:rsid w:val="00ED28EC"/>
    <w:rsid w:val="00ED40AB"/>
    <w:rsid w:val="00EE07A4"/>
    <w:rsid w:val="00EE1F61"/>
    <w:rsid w:val="00EF343E"/>
    <w:rsid w:val="00F172DB"/>
    <w:rsid w:val="00F17C6F"/>
    <w:rsid w:val="00F214A6"/>
    <w:rsid w:val="00F30673"/>
    <w:rsid w:val="00F314E6"/>
    <w:rsid w:val="00F50914"/>
    <w:rsid w:val="00F83C88"/>
    <w:rsid w:val="00F93D72"/>
    <w:rsid w:val="00FA1EBB"/>
    <w:rsid w:val="00FA474F"/>
    <w:rsid w:val="00FB5031"/>
    <w:rsid w:val="00FB6129"/>
    <w:rsid w:val="00FB7A42"/>
    <w:rsid w:val="00FB7B5B"/>
    <w:rsid w:val="00FC10E8"/>
    <w:rsid w:val="00FC5E8D"/>
    <w:rsid w:val="00FC6EF2"/>
    <w:rsid w:val="00FD3FCE"/>
    <w:rsid w:val="00FF5E3E"/>
    <w:rsid w:val="00FF76D7"/>
    <w:rsid w:val="01ABCE6B"/>
    <w:rsid w:val="021046AB"/>
    <w:rsid w:val="02284018"/>
    <w:rsid w:val="0250BBC3"/>
    <w:rsid w:val="025C6F51"/>
    <w:rsid w:val="027AE609"/>
    <w:rsid w:val="02823B1C"/>
    <w:rsid w:val="028824D1"/>
    <w:rsid w:val="033C1AD9"/>
    <w:rsid w:val="034E1FF9"/>
    <w:rsid w:val="036BAC60"/>
    <w:rsid w:val="0385A54F"/>
    <w:rsid w:val="038FBE57"/>
    <w:rsid w:val="03D01453"/>
    <w:rsid w:val="03E2A043"/>
    <w:rsid w:val="04F3C5A1"/>
    <w:rsid w:val="0562AEEC"/>
    <w:rsid w:val="05B94466"/>
    <w:rsid w:val="05C0C1B2"/>
    <w:rsid w:val="065FBE3D"/>
    <w:rsid w:val="06B226C5"/>
    <w:rsid w:val="0700D95D"/>
    <w:rsid w:val="0784FF2F"/>
    <w:rsid w:val="078AA67C"/>
    <w:rsid w:val="07D81CD1"/>
    <w:rsid w:val="07ED164E"/>
    <w:rsid w:val="07F80DA7"/>
    <w:rsid w:val="0839F97D"/>
    <w:rsid w:val="08CAEBEC"/>
    <w:rsid w:val="08FCE661"/>
    <w:rsid w:val="09B1F3B5"/>
    <w:rsid w:val="09BE7D96"/>
    <w:rsid w:val="09D9277C"/>
    <w:rsid w:val="09ECCD05"/>
    <w:rsid w:val="09FB3FC7"/>
    <w:rsid w:val="0B3BEA97"/>
    <w:rsid w:val="0B51AB27"/>
    <w:rsid w:val="0B574E5F"/>
    <w:rsid w:val="0BB101D3"/>
    <w:rsid w:val="0BDE7A6D"/>
    <w:rsid w:val="0C0F905E"/>
    <w:rsid w:val="0C2F11AF"/>
    <w:rsid w:val="0C53E7A7"/>
    <w:rsid w:val="0C56EC25"/>
    <w:rsid w:val="0C668C6D"/>
    <w:rsid w:val="0CA4C929"/>
    <w:rsid w:val="0CAC6F0C"/>
    <w:rsid w:val="0CF36EA8"/>
    <w:rsid w:val="0D09E379"/>
    <w:rsid w:val="0D69F6A0"/>
    <w:rsid w:val="0D7EC7E4"/>
    <w:rsid w:val="0DB3E92D"/>
    <w:rsid w:val="0DF0BC55"/>
    <w:rsid w:val="0EB61B19"/>
    <w:rsid w:val="0EBCA132"/>
    <w:rsid w:val="0EDB01D0"/>
    <w:rsid w:val="0FC24531"/>
    <w:rsid w:val="0FC33E26"/>
    <w:rsid w:val="0FCA9339"/>
    <w:rsid w:val="10967816"/>
    <w:rsid w:val="10CDFD6C"/>
    <w:rsid w:val="10E8B865"/>
    <w:rsid w:val="117C7B25"/>
    <w:rsid w:val="1190DB35"/>
    <w:rsid w:val="11E162A7"/>
    <w:rsid w:val="11E4DC80"/>
    <w:rsid w:val="120A5007"/>
    <w:rsid w:val="1245B634"/>
    <w:rsid w:val="12704EFA"/>
    <w:rsid w:val="1277AEA5"/>
    <w:rsid w:val="1281C899"/>
    <w:rsid w:val="12A7D450"/>
    <w:rsid w:val="12F5168A"/>
    <w:rsid w:val="1321286C"/>
    <w:rsid w:val="13312CD2"/>
    <w:rsid w:val="139111FE"/>
    <w:rsid w:val="139BD2AE"/>
    <w:rsid w:val="13AEDEBF"/>
    <w:rsid w:val="13C6D226"/>
    <w:rsid w:val="13CE33B5"/>
    <w:rsid w:val="1441A0E0"/>
    <w:rsid w:val="1456CE7E"/>
    <w:rsid w:val="1496D355"/>
    <w:rsid w:val="149A3356"/>
    <w:rsid w:val="149C15ED"/>
    <w:rsid w:val="152074EE"/>
    <w:rsid w:val="1524BF79"/>
    <w:rsid w:val="15B2FF57"/>
    <w:rsid w:val="16622244"/>
    <w:rsid w:val="167A9EBD"/>
    <w:rsid w:val="17717475"/>
    <w:rsid w:val="17D50DA6"/>
    <w:rsid w:val="18128749"/>
    <w:rsid w:val="18E5F40A"/>
    <w:rsid w:val="1A65CFEA"/>
    <w:rsid w:val="1A93FDCB"/>
    <w:rsid w:val="1B2183B6"/>
    <w:rsid w:val="1B5863ED"/>
    <w:rsid w:val="1BC63511"/>
    <w:rsid w:val="1C27AD61"/>
    <w:rsid w:val="1CBBE4AF"/>
    <w:rsid w:val="1D7DFDFD"/>
    <w:rsid w:val="1E12637A"/>
    <w:rsid w:val="1EADB500"/>
    <w:rsid w:val="1EFFF54F"/>
    <w:rsid w:val="1F4E1251"/>
    <w:rsid w:val="1F646672"/>
    <w:rsid w:val="1F930940"/>
    <w:rsid w:val="200B1A37"/>
    <w:rsid w:val="205A48BA"/>
    <w:rsid w:val="20726D25"/>
    <w:rsid w:val="208EF627"/>
    <w:rsid w:val="20A3EFA4"/>
    <w:rsid w:val="20EE1C8E"/>
    <w:rsid w:val="210867E4"/>
    <w:rsid w:val="2187B8A6"/>
    <w:rsid w:val="21A85DCC"/>
    <w:rsid w:val="21BD013D"/>
    <w:rsid w:val="21FE55E6"/>
    <w:rsid w:val="2269D3F4"/>
    <w:rsid w:val="229572C9"/>
    <w:rsid w:val="232B8ADA"/>
    <w:rsid w:val="23364355"/>
    <w:rsid w:val="238EB0BE"/>
    <w:rsid w:val="23916F73"/>
    <w:rsid w:val="23A1AD45"/>
    <w:rsid w:val="23FF4A66"/>
    <w:rsid w:val="240063F4"/>
    <w:rsid w:val="241FB274"/>
    <w:rsid w:val="243539B9"/>
    <w:rsid w:val="2446EE7A"/>
    <w:rsid w:val="246915AC"/>
    <w:rsid w:val="24C65F1C"/>
    <w:rsid w:val="24FA883A"/>
    <w:rsid w:val="250B560B"/>
    <w:rsid w:val="25F3D274"/>
    <w:rsid w:val="26A03600"/>
    <w:rsid w:val="26D7BB56"/>
    <w:rsid w:val="27790F8C"/>
    <w:rsid w:val="27FAA6DA"/>
    <w:rsid w:val="28245381"/>
    <w:rsid w:val="2857A1CE"/>
    <w:rsid w:val="28CC8004"/>
    <w:rsid w:val="28F486CE"/>
    <w:rsid w:val="28FF39D8"/>
    <w:rsid w:val="290B5A6D"/>
    <w:rsid w:val="2A7D797A"/>
    <w:rsid w:val="2AB075F7"/>
    <w:rsid w:val="2BF2DF86"/>
    <w:rsid w:val="2C6C8F85"/>
    <w:rsid w:val="2CB7EF90"/>
    <w:rsid w:val="2CF189CA"/>
    <w:rsid w:val="2CF7F820"/>
    <w:rsid w:val="2D525622"/>
    <w:rsid w:val="2DC6C78B"/>
    <w:rsid w:val="2DE7FC6D"/>
    <w:rsid w:val="2E0847D5"/>
    <w:rsid w:val="2E56A9B6"/>
    <w:rsid w:val="2E61AB93"/>
    <w:rsid w:val="2F711434"/>
    <w:rsid w:val="2F772554"/>
    <w:rsid w:val="2F8127B6"/>
    <w:rsid w:val="2F9DFCF1"/>
    <w:rsid w:val="2FAB5B6D"/>
    <w:rsid w:val="2FF61C17"/>
    <w:rsid w:val="3009B4C7"/>
    <w:rsid w:val="30843A35"/>
    <w:rsid w:val="3085C0D9"/>
    <w:rsid w:val="308F0F25"/>
    <w:rsid w:val="30A83687"/>
    <w:rsid w:val="30B9AB83"/>
    <w:rsid w:val="316253AD"/>
    <w:rsid w:val="31D4481E"/>
    <w:rsid w:val="31EC4C23"/>
    <w:rsid w:val="3215926F"/>
    <w:rsid w:val="32170B8F"/>
    <w:rsid w:val="328DD896"/>
    <w:rsid w:val="32A35FBC"/>
    <w:rsid w:val="32AAB4CF"/>
    <w:rsid w:val="3315542D"/>
    <w:rsid w:val="332E48CF"/>
    <w:rsid w:val="3342920E"/>
    <w:rsid w:val="33532A0A"/>
    <w:rsid w:val="33BB9B33"/>
    <w:rsid w:val="343D793C"/>
    <w:rsid w:val="34DE86B7"/>
    <w:rsid w:val="351E2369"/>
    <w:rsid w:val="352A0227"/>
    <w:rsid w:val="35A14040"/>
    <w:rsid w:val="35A6594B"/>
    <w:rsid w:val="35AAAD60"/>
    <w:rsid w:val="35C26501"/>
    <w:rsid w:val="35C9C4AC"/>
    <w:rsid w:val="35DA3A98"/>
    <w:rsid w:val="36070C5A"/>
    <w:rsid w:val="360EBB9B"/>
    <w:rsid w:val="3698B411"/>
    <w:rsid w:val="36A76567"/>
    <w:rsid w:val="36DB9C97"/>
    <w:rsid w:val="370EA85A"/>
    <w:rsid w:val="37E0F0FF"/>
    <w:rsid w:val="38331B5A"/>
    <w:rsid w:val="383FF66C"/>
    <w:rsid w:val="38CE11E7"/>
    <w:rsid w:val="39D76D78"/>
    <w:rsid w:val="39FD1FB6"/>
    <w:rsid w:val="3A38647B"/>
    <w:rsid w:val="3AD01D06"/>
    <w:rsid w:val="3B09F1E1"/>
    <w:rsid w:val="3B509FF2"/>
    <w:rsid w:val="3BD91B42"/>
    <w:rsid w:val="3C930692"/>
    <w:rsid w:val="3CF15351"/>
    <w:rsid w:val="3CF7463F"/>
    <w:rsid w:val="3D5F2EB5"/>
    <w:rsid w:val="3DD76742"/>
    <w:rsid w:val="3E11E0F5"/>
    <w:rsid w:val="3E49701A"/>
    <w:rsid w:val="3EBFF0E1"/>
    <w:rsid w:val="3EE29777"/>
    <w:rsid w:val="3F25E95C"/>
    <w:rsid w:val="3F63D79B"/>
    <w:rsid w:val="3FD00995"/>
    <w:rsid w:val="4000891D"/>
    <w:rsid w:val="400DFAB6"/>
    <w:rsid w:val="40158C5E"/>
    <w:rsid w:val="409FD1A0"/>
    <w:rsid w:val="41534A0C"/>
    <w:rsid w:val="41BAD418"/>
    <w:rsid w:val="41F5933E"/>
    <w:rsid w:val="421C1362"/>
    <w:rsid w:val="42235D97"/>
    <w:rsid w:val="4279475C"/>
    <w:rsid w:val="42A02858"/>
    <w:rsid w:val="42EB8305"/>
    <w:rsid w:val="42F9C83E"/>
    <w:rsid w:val="4331101A"/>
    <w:rsid w:val="435713B8"/>
    <w:rsid w:val="43788D1E"/>
    <w:rsid w:val="4410DD77"/>
    <w:rsid w:val="4465C7C9"/>
    <w:rsid w:val="44ACB7F1"/>
    <w:rsid w:val="4544B87D"/>
    <w:rsid w:val="456BF7F3"/>
    <w:rsid w:val="457A3246"/>
    <w:rsid w:val="45BCEF87"/>
    <w:rsid w:val="464F4299"/>
    <w:rsid w:val="465CDFD3"/>
    <w:rsid w:val="46794BBE"/>
    <w:rsid w:val="470D548A"/>
    <w:rsid w:val="47686C10"/>
    <w:rsid w:val="47686CCA"/>
    <w:rsid w:val="476C1197"/>
    <w:rsid w:val="4786FF61"/>
    <w:rsid w:val="47990F19"/>
    <w:rsid w:val="48B472B9"/>
    <w:rsid w:val="48C1DB15"/>
    <w:rsid w:val="48EB6097"/>
    <w:rsid w:val="4964116D"/>
    <w:rsid w:val="4980622E"/>
    <w:rsid w:val="49AAC166"/>
    <w:rsid w:val="49C08243"/>
    <w:rsid w:val="4A359D97"/>
    <w:rsid w:val="4A86CC51"/>
    <w:rsid w:val="4A8E499D"/>
    <w:rsid w:val="4B19ED51"/>
    <w:rsid w:val="4B4183DC"/>
    <w:rsid w:val="4C074BB8"/>
    <w:rsid w:val="4C33674F"/>
    <w:rsid w:val="4C890298"/>
    <w:rsid w:val="4CD13C57"/>
    <w:rsid w:val="4CD3BE15"/>
    <w:rsid w:val="4CF05680"/>
    <w:rsid w:val="4D7D6266"/>
    <w:rsid w:val="4DAD597A"/>
    <w:rsid w:val="4DC08C8F"/>
    <w:rsid w:val="4DF8CC31"/>
    <w:rsid w:val="4E192414"/>
    <w:rsid w:val="4E793E57"/>
    <w:rsid w:val="4E97F55F"/>
    <w:rsid w:val="4F8D25A8"/>
    <w:rsid w:val="4FAF9A59"/>
    <w:rsid w:val="4FCECC79"/>
    <w:rsid w:val="5048652E"/>
    <w:rsid w:val="505A74E6"/>
    <w:rsid w:val="50CC6957"/>
    <w:rsid w:val="50D9DAF0"/>
    <w:rsid w:val="510B67A8"/>
    <w:rsid w:val="5200D50D"/>
    <w:rsid w:val="5249D06C"/>
    <w:rsid w:val="52C5B6F4"/>
    <w:rsid w:val="53A9AA6E"/>
    <w:rsid w:val="53B6A598"/>
    <w:rsid w:val="53FF5A1E"/>
    <w:rsid w:val="54026F3E"/>
    <w:rsid w:val="54369B85"/>
    <w:rsid w:val="543B29B7"/>
    <w:rsid w:val="547B8398"/>
    <w:rsid w:val="54A19ECF"/>
    <w:rsid w:val="55144E6D"/>
    <w:rsid w:val="55168238"/>
    <w:rsid w:val="5524D558"/>
    <w:rsid w:val="553E622A"/>
    <w:rsid w:val="55A5B401"/>
    <w:rsid w:val="55A903AF"/>
    <w:rsid w:val="562E1E76"/>
    <w:rsid w:val="567AD05C"/>
    <w:rsid w:val="567C3165"/>
    <w:rsid w:val="57046DB8"/>
    <w:rsid w:val="5754E576"/>
    <w:rsid w:val="587593AD"/>
    <w:rsid w:val="58889FDF"/>
    <w:rsid w:val="58B09D94"/>
    <w:rsid w:val="58D36913"/>
    <w:rsid w:val="58D6D92C"/>
    <w:rsid w:val="58E7881E"/>
    <w:rsid w:val="59147B08"/>
    <w:rsid w:val="5931B796"/>
    <w:rsid w:val="598A0F14"/>
    <w:rsid w:val="59CE1C72"/>
    <w:rsid w:val="59DD0C4C"/>
    <w:rsid w:val="59FF862C"/>
    <w:rsid w:val="5A7A46D3"/>
    <w:rsid w:val="5A7F299F"/>
    <w:rsid w:val="5AD744F1"/>
    <w:rsid w:val="5B1E1B92"/>
    <w:rsid w:val="5B306458"/>
    <w:rsid w:val="5BD504B8"/>
    <w:rsid w:val="5BED4797"/>
    <w:rsid w:val="5D062827"/>
    <w:rsid w:val="5D417CEC"/>
    <w:rsid w:val="5D564E30"/>
    <w:rsid w:val="5D8A7A82"/>
    <w:rsid w:val="5E5ED663"/>
    <w:rsid w:val="5E90360A"/>
    <w:rsid w:val="5E91509F"/>
    <w:rsid w:val="5EA2B5F9"/>
    <w:rsid w:val="5F214D89"/>
    <w:rsid w:val="5F28D001"/>
    <w:rsid w:val="5F5B9E20"/>
    <w:rsid w:val="5FF6E479"/>
    <w:rsid w:val="5FFC09F1"/>
    <w:rsid w:val="602472FB"/>
    <w:rsid w:val="6047F4A0"/>
    <w:rsid w:val="609A5614"/>
    <w:rsid w:val="60EA4819"/>
    <w:rsid w:val="6100E06A"/>
    <w:rsid w:val="616DC5D7"/>
    <w:rsid w:val="6198B341"/>
    <w:rsid w:val="61DB2624"/>
    <w:rsid w:val="633DCDE0"/>
    <w:rsid w:val="6391ECA4"/>
    <w:rsid w:val="63E414E6"/>
    <w:rsid w:val="648D369E"/>
    <w:rsid w:val="64BB77BD"/>
    <w:rsid w:val="64CD3EFB"/>
    <w:rsid w:val="64E4202F"/>
    <w:rsid w:val="65B95843"/>
    <w:rsid w:val="6617B3FD"/>
    <w:rsid w:val="663879A0"/>
    <w:rsid w:val="671BDDEA"/>
    <w:rsid w:val="674CEC3A"/>
    <w:rsid w:val="67677F94"/>
    <w:rsid w:val="676A9CF3"/>
    <w:rsid w:val="67A65C67"/>
    <w:rsid w:val="67C781BC"/>
    <w:rsid w:val="6829584B"/>
    <w:rsid w:val="686785F9"/>
    <w:rsid w:val="688B5853"/>
    <w:rsid w:val="68F8FBBB"/>
    <w:rsid w:val="68FB58D2"/>
    <w:rsid w:val="691143A4"/>
    <w:rsid w:val="6951F008"/>
    <w:rsid w:val="6954F03E"/>
    <w:rsid w:val="699527E4"/>
    <w:rsid w:val="69A158A0"/>
    <w:rsid w:val="69C1D57A"/>
    <w:rsid w:val="6A17E098"/>
    <w:rsid w:val="6A2CB1DC"/>
    <w:rsid w:val="6ABE279E"/>
    <w:rsid w:val="6AD91568"/>
    <w:rsid w:val="6B301C0F"/>
    <w:rsid w:val="6B4FBF8F"/>
    <w:rsid w:val="6B63DD3B"/>
    <w:rsid w:val="6BA21080"/>
    <w:rsid w:val="6BAF2CB4"/>
    <w:rsid w:val="6C1B33C1"/>
    <w:rsid w:val="6C71281E"/>
    <w:rsid w:val="6CAF3D31"/>
    <w:rsid w:val="6CF1E7BE"/>
    <w:rsid w:val="6D51A654"/>
    <w:rsid w:val="6D606D00"/>
    <w:rsid w:val="6D8A8691"/>
    <w:rsid w:val="6DB67C6B"/>
    <w:rsid w:val="6E1DD947"/>
    <w:rsid w:val="6F347B10"/>
    <w:rsid w:val="6FDB189F"/>
    <w:rsid w:val="6FF2D8C8"/>
    <w:rsid w:val="706DF9BF"/>
    <w:rsid w:val="70764C65"/>
    <w:rsid w:val="707D63BB"/>
    <w:rsid w:val="708D2F7B"/>
    <w:rsid w:val="70980DC2"/>
    <w:rsid w:val="7188A878"/>
    <w:rsid w:val="71A393DD"/>
    <w:rsid w:val="72284D80"/>
    <w:rsid w:val="7233DE23"/>
    <w:rsid w:val="727242D2"/>
    <w:rsid w:val="72AF8478"/>
    <w:rsid w:val="72BFFAB1"/>
    <w:rsid w:val="731221E9"/>
    <w:rsid w:val="73A60B06"/>
    <w:rsid w:val="73AC8AED"/>
    <w:rsid w:val="73AF95A7"/>
    <w:rsid w:val="73D188C9"/>
    <w:rsid w:val="73F181DC"/>
    <w:rsid w:val="74237E1C"/>
    <w:rsid w:val="742BF0F7"/>
    <w:rsid w:val="74E309CC"/>
    <w:rsid w:val="74F6387D"/>
    <w:rsid w:val="751A2444"/>
    <w:rsid w:val="76F71911"/>
    <w:rsid w:val="77333B33"/>
    <w:rsid w:val="77A4BB9F"/>
    <w:rsid w:val="78172415"/>
    <w:rsid w:val="782BF559"/>
    <w:rsid w:val="78359F38"/>
    <w:rsid w:val="7839EB07"/>
    <w:rsid w:val="786631BB"/>
    <w:rsid w:val="7867281A"/>
    <w:rsid w:val="7876D5FD"/>
    <w:rsid w:val="78A77F4E"/>
    <w:rsid w:val="78B68CA8"/>
    <w:rsid w:val="794EE0DD"/>
    <w:rsid w:val="798C4FE8"/>
    <w:rsid w:val="79E0E6D3"/>
    <w:rsid w:val="79FB4469"/>
    <w:rsid w:val="7A110DDB"/>
    <w:rsid w:val="7A7BC755"/>
    <w:rsid w:val="7B278D34"/>
    <w:rsid w:val="7B3F9D80"/>
    <w:rsid w:val="7BDFA321"/>
    <w:rsid w:val="7BFBFC49"/>
    <w:rsid w:val="7DD43974"/>
    <w:rsid w:val="7E1C4044"/>
    <w:rsid w:val="7E3FDF76"/>
    <w:rsid w:val="7E703199"/>
    <w:rsid w:val="7EAC3FDE"/>
    <w:rsid w:val="7EB0FE56"/>
    <w:rsid w:val="7F13BBCA"/>
    <w:rsid w:val="7F1B018E"/>
    <w:rsid w:val="7F5BADF2"/>
    <w:rsid w:val="7FE4E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56B87"/>
  <w15:chartTrackingRefBased/>
  <w15:docId w15:val="{ED5DDF50-FD48-4799-B08E-4DAB9AF36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6F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16F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F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16FD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16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16FD1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16FD1"/>
  </w:style>
  <w:style w:type="paragraph" w:styleId="Header">
    <w:name w:val="header"/>
    <w:basedOn w:val="Normal"/>
    <w:link w:val="HeaderChar"/>
    <w:uiPriority w:val="99"/>
    <w:unhideWhenUsed/>
    <w:rsid w:val="00C76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3C0"/>
  </w:style>
  <w:style w:type="paragraph" w:styleId="Footer">
    <w:name w:val="footer"/>
    <w:basedOn w:val="Normal"/>
    <w:link w:val="FooterChar"/>
    <w:uiPriority w:val="99"/>
    <w:unhideWhenUsed/>
    <w:rsid w:val="00C76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3C0"/>
  </w:style>
  <w:style w:type="paragraph" w:styleId="TOCHeading">
    <w:name w:val="TOC Heading"/>
    <w:basedOn w:val="Heading1"/>
    <w:next w:val="Normal"/>
    <w:uiPriority w:val="39"/>
    <w:unhideWhenUsed/>
    <w:qFormat/>
    <w:rsid w:val="00C763C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763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E204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F419C"/>
    <w:pPr>
      <w:ind w:left="720"/>
      <w:contextualSpacing/>
    </w:pPr>
  </w:style>
  <w:style w:type="table" w:styleId="TableGrid">
    <w:name w:val="Table Grid"/>
    <w:basedOn w:val="TableNormal"/>
    <w:uiPriority w:val="39"/>
    <w:rsid w:val="00423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2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microsoft.com/office/2020/10/relationships/intelligence" Target="intelligenc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5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Links>
    <vt:vector size="180" baseType="variant">
      <vt:variant>
        <vt:i4>1572917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_Toc120054193</vt:lpwstr>
      </vt:variant>
      <vt:variant>
        <vt:i4>1572917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_Toc120054192</vt:lpwstr>
      </vt:variant>
      <vt:variant>
        <vt:i4>1572917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_Toc120054191</vt:lpwstr>
      </vt:variant>
      <vt:variant>
        <vt:i4>1572917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_Toc120054190</vt:lpwstr>
      </vt:variant>
      <vt:variant>
        <vt:i4>1638453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_Toc120054189</vt:lpwstr>
      </vt:variant>
      <vt:variant>
        <vt:i4>1638453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_Toc120054188</vt:lpwstr>
      </vt:variant>
      <vt:variant>
        <vt:i4>1638453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_Toc120054187</vt:lpwstr>
      </vt:variant>
      <vt:variant>
        <vt:i4>1638453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_Toc120054186</vt:lpwstr>
      </vt:variant>
      <vt:variant>
        <vt:i4>1638453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_Toc120054185</vt:lpwstr>
      </vt:variant>
      <vt:variant>
        <vt:i4>1638453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_Toc120054184</vt:lpwstr>
      </vt:variant>
      <vt:variant>
        <vt:i4>1638453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_Toc120054183</vt:lpwstr>
      </vt:variant>
      <vt:variant>
        <vt:i4>1638453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_Toc120054182</vt:lpwstr>
      </vt:variant>
      <vt:variant>
        <vt:i4>1638453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_Toc120054181</vt:lpwstr>
      </vt:variant>
      <vt:variant>
        <vt:i4>1638453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_Toc120054180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_Toc120054179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_Toc120054178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_Toc120054177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_Toc120054176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_Toc120054175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_Toc120054174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_Toc120054173</vt:lpwstr>
      </vt:variant>
      <vt:variant>
        <vt:i4>1441845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_Toc120054172</vt:lpwstr>
      </vt:variant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_Toc120054171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_Toc120054170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_Toc120054169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_Toc120054168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_Toc120054167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_Toc120054166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_Toc120054165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_Toc120054164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Solomon, Drew</dc:creator>
  <cp:keywords/>
  <dc:description/>
  <cp:lastModifiedBy>Solomon, Drew</cp:lastModifiedBy>
  <cp:revision>47</cp:revision>
  <cp:lastPrinted>2023-02-28T17:58:00Z</cp:lastPrinted>
  <dcterms:created xsi:type="dcterms:W3CDTF">2023-02-28T16:52:00Z</dcterms:created>
  <dcterms:modified xsi:type="dcterms:W3CDTF">2023-02-28T21:06:00Z</dcterms:modified>
</cp:coreProperties>
</file>