
<file path=[Content_Types].xml><?xml version="1.0" encoding="utf-8"?>
<Types xmlns="http://schemas.openxmlformats.org/package/2006/content-types">
  <Default ContentType="application/x-fontdata" Extension="fntdata"/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Российской Федерации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ru-RU"/>
        </w:rPr>
        <w:t xml:space="preserve">ФЕДЕРАЛЬНОЕ Государственное Автономное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высшего образования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«новосибирский национальный исследовательский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государственный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lang w:eastAsia="x-none"/>
        </w:rPr>
        <w:t>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</w:r>
    </w:p>
    <w:p>
      <w:pPr>
        <w:pStyle w:val="Normal"/>
        <w:spacing w:before="200" w:after="2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 Т З Ы В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РУКОВОДИТЕЛЯ </w:t>
      </w:r>
      <w:r>
        <w:rPr>
          <w:rFonts w:eastAsia="Calibri" w:cs="Times New Roman" w:ascii="Times New Roman" w:hAnsi="Times New Roman"/>
          <w:b/>
          <w:bCs/>
          <w:sz w:val="24"/>
          <w:szCs w:val="24"/>
          <w:u w:val="single"/>
          <w:shd w:fill="FFFF00" w:val="clear"/>
          <w:lang w:eastAsia="ru-RU"/>
          <w:highlight w:val="white"/>
        </w:rPr>
        <w:t>производственной практики (преддипломной практики)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16"/>
          <w:szCs w:val="16"/>
        </w:rPr>
        <w:tab/>
        <w:tab/>
        <w:tab/>
        <w:tab/>
      </w:r>
      <w:r>
        <w:rPr>
          <w:rFonts w:cs="Times New Roman" w:ascii="Times New Roman" w:hAnsi="Times New Roman"/>
          <w:b/>
          <w:sz w:val="20"/>
          <w:szCs w:val="20"/>
        </w:rPr>
        <w:t>(указывается наименование практики)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highlight w:val="white"/>
        </w:rPr>
        <w:t>Обучающийся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: </w:t>
      </w:r>
      <w:bookmarkStart w:id="0" w:name="__DdeLink__867_1352299579"/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highlight w:val="white"/>
        </w:rPr>
        <w:t>Соломенников Николай Александрович</w:t>
      </w:r>
      <w:bookmarkEnd w:id="0"/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1757" w:right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(Фамилия Имя Отчество)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Факультет </w:t>
      </w:r>
      <w:r>
        <w:rPr>
          <w:rFonts w:cs="Times New Roman" w:ascii="Times New Roman" w:hAnsi="Times New Roman"/>
          <w:sz w:val="24"/>
          <w:szCs w:val="24"/>
          <w:u w:val="single"/>
        </w:rPr>
        <w:t>информационных технологий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Группа: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highlight w:val="white"/>
        </w:rPr>
        <w:t>22204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Курс: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highlight w:val="white"/>
        </w:rPr>
        <w:t>4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Кафедра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Направление подготовки:     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highlight w:val="white"/>
        </w:rPr>
        <w:t>09.03.01 Информатика и вычислительная техника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Направленность (профиль): 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highlight w:val="white"/>
        </w:rPr>
        <w:t>Программная инженерия и компьютерные науки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none"/>
          <w:lang w:eastAsia="x-none"/>
        </w:rPr>
        <w:t>Место прохождения практики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en-US" w:eastAsia="x-none"/>
        </w:rPr>
        <w:t>: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eastAsia="x-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x-none"/>
          <w:highlight w:val="white"/>
        </w:rPr>
        <w:t>ИМ СО РАН, Лаборатория теории вычислимости и прикладной логики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 xml:space="preserve">           </w:t>
      </w:r>
      <w:r>
        <w:rPr>
          <w:rFonts w:cs="Times New Roman" w:ascii="Times New Roman" w:hAnsi="Times New Roman"/>
          <w:sz w:val="18"/>
          <w:szCs w:val="18"/>
        </w:rPr>
        <w:t>(наименование организации и структурного подразделения)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Должность обучающегося на практике </w:t>
      </w:r>
      <w:r>
        <w:rPr>
          <w:rFonts w:cs="Times New Roman" w:ascii="Times New Roman" w:hAnsi="Times New Roman"/>
          <w:sz w:val="24"/>
          <w:szCs w:val="24"/>
          <w:highlight w:val="yellow"/>
        </w:rPr>
        <w:t>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18"/>
          <w:szCs w:val="18"/>
        </w:rPr>
        <w:t>(указывается только в случае трудоустройства)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Тема индивидуального задания: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lang w:eastAsia="ru-RU"/>
        </w:rPr>
        <w:t>не должна совпадать с темой ВКР!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проходил(а) практику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u w:val="none"/>
          <w:shd w:fill="FFFF00" w:val="clear"/>
          <w:lang w:eastAsia="ru-RU"/>
          <w:highlight w:val="white"/>
        </w:rPr>
        <w:t>с «02» февраля 2026 года по «02» мая 2026 года.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0"/>
          <w:szCs w:val="20"/>
          <w:lang w:eastAsia="ru-RU"/>
        </w:rPr>
        <w:tab/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ОЦЕНКА ДОСТИГНУТЫХ РЕЗУЛЬТАТОВ</w:t>
      </w:r>
    </w:p>
    <w:tbl>
      <w:tblPr>
        <w:tblStyle w:val="a3"/>
        <w:tblW w:w="94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29"/>
        <w:gridCol w:w="7380"/>
        <w:gridCol w:w="424"/>
        <w:gridCol w:w="424"/>
        <w:gridCol w:w="283"/>
        <w:gridCol w:w="424"/>
      </w:tblGrid>
      <w:tr>
        <w:trPr>
          <w:trHeight w:val="255" w:hRule="atLeast"/>
        </w:trPr>
        <w:tc>
          <w:tcPr>
            <w:tcW w:w="529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п/п</w:t>
            </w:r>
          </w:p>
        </w:tc>
        <w:tc>
          <w:tcPr>
            <w:tcW w:w="7380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Показатели*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(планируемые результаты обучения)</w:t>
            </w:r>
          </w:p>
        </w:tc>
        <w:tc>
          <w:tcPr>
            <w:tcW w:w="1555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Оценка</w:t>
            </w:r>
          </w:p>
        </w:tc>
      </w:tr>
      <w:tr>
        <w:trPr>
          <w:trHeight w:val="255" w:hRule="atLeast"/>
        </w:trPr>
        <w:tc>
          <w:tcPr>
            <w:tcW w:w="529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2"/>
              </w:rPr>
            </w:r>
          </w:p>
        </w:tc>
        <w:tc>
          <w:tcPr>
            <w:tcW w:w="738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2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5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  <w:sz w:val="22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3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</w:tr>
      <w:tr>
        <w:tc>
          <w:tcPr>
            <w:gridSpan w:val="6"/>
          </w:tcPr>
          <w:p>
            <w:r>
              <w:rPr>
                <w:rFonts w:ascii="Times New Roman" w:hAnsi="Times New Roman" w:cs="Times New Roman" w:eastAsia="Times New Roman"/>
                <w:sz w:val="22"/>
              </w:rPr>
              <w:t>УК-1. Способен осуществлять поиск, критический анализ и синтез информации, применять системный подход для решения поставленных задач.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2"/>
              </w:rPr>
              <w:t>1.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2"/>
              </w:rPr>
              <w:t>УК-1.1 Знать: методики сбора и обработки информации; актуальные российские и зарубежные источники информации в сфере профессиональной деятельности; метод системного анализа;</w:t>
              <w:br/>
              <w:t>-знает актуальные российские и зарубежные источники информации, методики сбора и обработки информации для решения профессиональной задачи, сформулированной в индивидуальном задании на практику; знает сущность и цели применения метода системного анализа.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2"/>
                <w:b w:val="on"/>
                <w:highlight w:val="yellow"/>
              </w:rPr>
              <w:t>X</w:t>
            </w:r>
          </w:p>
        </w:tc>
        <w:tc>
          <w:p/>
        </w:tc>
        <w:tc>
          <w:p/>
        </w:tc>
        <w:tc>
          <w:p/>
        </w:tc>
      </w:tr>
      <w:tr>
        <w:tc>
          <w:tcPr>
            <w:gridSpan w:val="6"/>
          </w:tcPr>
          <w:p>
            <w:r>
              <w:rPr>
                <w:rFonts w:ascii="Times New Roman" w:hAnsi="Times New Roman" w:cs="Times New Roman" w:eastAsia="Times New Roman"/>
                <w:sz w:val="22"/>
              </w:rPr>
              <w:t>УК-6. 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2"/>
              </w:rPr>
              <w:t>2.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2"/>
              </w:rPr>
              <w:t>УК-6.1 Знать: основные приемы эффективного управления собственным временем; основные методики самоконтроля, саморазвития и самообразования на протяжении всей жизни;</w:t>
              <w:br/>
              <w:t>-знает, какие методы управления собственным временем, методики самоконтроля, саморазвития и самообразования наиболее эффективны при решении профессиональной задачи, сформулированной в индивидуальном задании на практику.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2"/>
                <w:b w:val="on"/>
                <w:highlight w:val="yellow"/>
              </w:rPr>
              <w:t>X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rFonts w:ascii="Times New Roman" w:hAnsi="Times New Roman" w:cs="Times New Roman" w:eastAsia="Times New Roman"/>
                <w:sz w:val="22"/>
              </w:rPr>
              <w:t>3.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2"/>
              </w:rPr>
              <w:t>УК-6.2 Уметь: эффективно планировать и контролировать собственное время; использовать методы саморегуляции, саморазвития и самообучения;</w:t>
              <w:br/>
              <w:t>-умеет эффективно планировать и контролировать собственное время; использовать методы саморегуляции, саморазвития и самообучения.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2"/>
                <w:b w:val="on"/>
                <w:highlight w:val="yellow"/>
              </w:rPr>
              <w:t>X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rFonts w:ascii="Times New Roman" w:hAnsi="Times New Roman" w:cs="Times New Roman" w:eastAsia="Times New Roman"/>
                <w:sz w:val="22"/>
              </w:rPr>
              <w:t>4.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2"/>
              </w:rPr>
              <w:t>УК-6.3 Владеть: методами управления собственным временем; технологиями приобретения, использования и обновления социокультурных и профессиональных знаний, умений, и навыков; методиками саморазвития и самообразования в течение всей жизни;</w:t>
              <w:br/>
              <w:t>- владеет навыками распределения времени и других ресурсов для достижения поставленных целей и задач. Самостоятельно определяет и осваивает материал, необходимый для достижения поставленных целей.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2"/>
                <w:b w:val="on"/>
                <w:highlight w:val="yellow"/>
              </w:rPr>
              <w:t>X</w:t>
            </w:r>
          </w:p>
        </w:tc>
        <w:tc>
          <w:p/>
        </w:tc>
        <w:tc>
          <w:p/>
        </w:tc>
        <w:tc>
          <w:p/>
        </w:tc>
      </w:tr>
      <w:tr>
        <w:tc>
          <w:tcPr>
            <w:gridSpan w:val="6"/>
          </w:tcPr>
          <w:p>
            <w:r>
              <w:rPr>
                <w:rFonts w:ascii="Times New Roman" w:hAnsi="Times New Roman" w:cs="Times New Roman" w:eastAsia="Times New Roman"/>
                <w:sz w:val="22"/>
              </w:rPr>
              <w:t>ПКС-2 Способен разрабатывать компоненты системных программных продуктов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2"/>
              </w:rPr>
              <w:t>5.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2"/>
              </w:rPr>
              <w:t>ПКС-2.3 Уметь применять знания в области разработки ПО в предметной области;</w:t>
              <w:br/>
              <w:t>- способен разработать/модернизировать ПО в соответствии с техническим заданием.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2"/>
                <w:b w:val="on"/>
                <w:highlight w:val="yellow"/>
              </w:rPr>
              <w:t>X</w:t>
            </w:r>
          </w:p>
        </w:tc>
        <w:tc>
          <w:p/>
        </w:tc>
        <w:tc>
          <w:p/>
        </w:tc>
        <w:tc>
          <w:p/>
        </w:tc>
      </w:tr>
      <w:tr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b w:val="on"/>
              </w:rPr>
              <w:t>ИТОГОВАЯ ОЦЕНКА</w:t>
              <w:br/>
            </w:r>
            <w:r>
              <w:rPr>
                <w:rFonts w:ascii="Times New Roman" w:hAnsi="Times New Roman" w:cs="Times New Roman" w:eastAsia="Times New Roman"/>
                <w:sz w:val="22"/>
              </w:rPr>
              <w:t>(отлично, хорошо, удовлетворительно, неудовлетворительно)</w:t>
            </w:r>
          </w:p>
        </w:tc>
        <w:tc>
          <w:tcPr>
            <w:gridSpan w:val="4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  <w:highlight w:val="yellow"/>
              </w:rPr>
              <w:t>Отлично</w:t>
            </w:r>
          </w:p>
        </w:tc>
      </w:tr>
    </w:tbl>
    <w:p>
      <w:pPr>
        <w:pStyle w:val="Normal"/>
        <w:spacing w:lineRule="auto" w:line="240" w:before="0" w:after="0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_________________</w:t>
      </w:r>
    </w:p>
    <w:p>
      <w:pPr>
        <w:pStyle w:val="Normal"/>
        <w:spacing w:lineRule="auto" w:line="240" w:before="0" w:after="0"/>
        <w:ind w:left="36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b/>
          <w:sz w:val="24"/>
          <w:szCs w:val="24"/>
        </w:rPr>
        <w:t>*</w:t>
      </w:r>
      <w:r>
        <w:rPr>
          <w:rFonts w:cs="Times New Roman" w:ascii="Times New Roman" w:hAnsi="Times New Roman"/>
          <w:sz w:val="18"/>
          <w:szCs w:val="18"/>
        </w:rPr>
        <w:t>перечислить результаты, запланированные в  программе практики и в индивидуальном задании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  <w:t>СТРУКТУРА ОТЗЫВА (удалить после (заполнения)</w:t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  <w:t>Отзыв заполняется на компьютере. В отзыве должны быть отражены: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выполняемые студентом профессиональные задачи;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полнота и качество выполнения программы практики, в том числе качество подготовки тезисов научных докладов и публикаций (если предусмотрено программой практики);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отношение студента к выполнению заданий, полученных в период практики, данные посещаемости практики;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 xml:space="preserve">оценка сформированности планируемых результатов обучения; 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выводы о профессиональной пригодности студента, комментарии о проявленных им личных и профессиональных качествах, включая его теоретические знания, практические навыки и умения.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  <w:highlight w:val="white"/>
        </w:rPr>
        <w:t>ИМ СО РАН</w:t>
      </w:r>
      <w:r>
        <w:rPr>
          <w:rFonts w:eastAsia="Times New Roman" w:cs="Times New Roman" w:ascii="Times New Roman" w:hAnsi="Times New Roman"/>
          <w:u w:val="single"/>
        </w:rPr>
        <w:t xml:space="preserve"> 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2494" w:right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Cs/>
          <w:sz w:val="16"/>
          <w:szCs w:val="16"/>
          <w:lang w:eastAsia="ru-RU"/>
        </w:rPr>
        <w:t>(наименование организации</w:t>
      </w: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  <w:t>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  <w:highlight w:val="white"/>
        </w:rPr>
        <w:t>в.н.с.</w:t>
      </w:r>
      <w:r>
        <w:rPr>
          <w:rFonts w:eastAsia="Times New Roman" w:cs="Times New Roman" w:ascii="Times New Roman" w:hAnsi="Times New Roman"/>
          <w:color w:val="auto"/>
          <w:kern w:val="0"/>
          <w:sz w:val="22"/>
          <w:szCs w:val="22"/>
          <w:u w:val="none"/>
          <w:lang w:val="ru-RU" w:eastAsia="zh-CN" w:bidi="hi-IN"/>
        </w:rPr>
        <w:t xml:space="preserve"> </w:t>
      </w:r>
      <w:r>
        <w:rPr>
          <w:rFonts w:eastAsia="Times New Roman" w:cs="Times New Roman" w:ascii="Times New Roman" w:hAnsi="Times New Roman"/>
        </w:rPr>
        <w:t xml:space="preserve">__________ / </w:t>
      </w:r>
      <w:r>
        <w:rPr>
          <w:rFonts w:eastAsia="Times New Roman" w:cs="Times New Roman" w:ascii="Times New Roman" w:hAnsi="Times New Roman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  <w:highlight w:val="white"/>
        </w:rPr>
        <w:t>Пальчунов Дмитрий Евгеньевич</w:t>
      </w:r>
      <w:r>
        <w:rPr>
          <w:rFonts w:eastAsia="Times New Roman" w:cs="Times New Roman" w:ascii="Times New Roman" w:hAnsi="Times New Roman"/>
        </w:rPr>
        <w:tab/>
      </w:r>
    </w:p>
    <w:p>
      <w:pPr>
        <w:pStyle w:val="Normal"/>
        <w:spacing w:lineRule="auto" w:line="240" w:before="0" w:after="0"/>
        <w:jc w:val="both"/>
        <w:rPr>
          <w:b w:val="false"/>
          <w:bCs w:val="false"/>
        </w:rPr>
      </w:pP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vertAlign w:val="superscript"/>
          <w:lang w:eastAsia="ru-RU"/>
        </w:rPr>
        <w:t>(должность)   (подпись</w:t>
      </w: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vertAlign w:val="superscript"/>
          <w:lang w:eastAsia="ru-RU"/>
        </w:rPr>
        <w:t>, расшифровка Ф.И.О.)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sz w:val="22"/>
          <w:szCs w:val="22"/>
        </w:rPr>
      </w:pPr>
      <w:r>
        <w:rPr>
          <w:rFonts w:eastAsia="Calibri" w:cs="Times New Roman" w:ascii="Times New Roman" w:hAnsi="Times New Roman"/>
          <w:b/>
          <w:position w:val="0"/>
          <w:sz w:val="22"/>
          <w:szCs w:val="22"/>
          <w:shd w:fill="FFFF00" w:val="clear"/>
          <w:vertAlign w:val="baseline"/>
          <w:lang w:eastAsia="ru-RU"/>
          <w:highlight w:val="white"/>
        </w:rPr>
        <w:t>«02» мая 2026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i/>
          <w:sz w:val="20"/>
          <w:szCs w:val="20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before="0" w:after="20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sectPr>
      <w:type w:val="nextPage"/>
      <w:pgSz w:w="11906" w:h="16838"/>
      <w:pgMar w:left="1134" w:right="851" w:gutter="0" w:header="0" w:top="709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61c4e"/>
    <w:pPr>
      <w:spacing w:before="0" w:after="200"/>
      <w:ind w:left="720"/>
      <w:contextualSpacing/>
    </w:pPr>
    <w:rPr/>
  </w:style>
  <w:style w:type="paragraph" w:styleId="user2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3">
    <w:name w:val="Заголовок таблицы (user)"/>
    <w:basedOn w:val="user2"/>
    <w:qFormat/>
    <w:pPr>
      <w:suppressLineNumbers/>
      <w:jc w:val="center"/>
    </w:pPr>
    <w:rPr>
      <w:b/>
      <w:bCs/>
    </w:rPr>
  </w:style>
  <w:style w:type="numbering" w:styleId="user4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c61c4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">
    <w:name w:val="Сетка таблицы1"/>
    <w:basedOn w:val="a1"/>
    <w:uiPriority w:val="99"/>
    <w:rsid w:val="00c61c4e"/>
    <w:pPr>
      <w:spacing w:after="0" w:line="240" w:lineRule="auto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numbering.xml" Type="http://schemas.openxmlformats.org/officeDocument/2006/relationships/numbering"/><Relationship Id="rId3" Target="fontTable.xml" Type="http://schemas.openxmlformats.org/officeDocument/2006/relationships/fontTable"/><Relationship Id="rId4" Target="settings.xml" Type="http://schemas.openxmlformats.org/officeDocument/2006/relationships/settings"/><Relationship Id="rId5" Target="theme/theme1.xml" Type="http://schemas.openxmlformats.org/officeDocument/2006/relationships/theme"/><Relationship Id="rId6" Target="../customXml/item1.xml" Type="http://schemas.openxmlformats.org/officeDocument/2006/relationships/custom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19E561-2B5F-436E-8538-714973616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Application>LibreOffice/25.8.6.2$Linux_X86_64 LibreOffice_project/580$Build-2</Application>
  <AppVersion>15.0000</AppVersion>
  <Pages>2</Pages>
  <Words>216</Words>
  <Characters>1916</Characters>
  <CharactersWithSpaces>2122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2020-09-09T11:17:00Z</dcterms:created>
  <dc:creator>user</dc:creator>
  <dc:language>ru-RU</dc:language>
  <dcterms:modified xsi:type="dcterms:W3CDTF">2026-04-30T17:29:53Z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