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Transcript Summary</w:t>
      </w:r>
    </w:p>
    <w:p>
      <w:r>
        <w:t>Language: zh</w:t>
      </w:r>
    </w:p>
    <w:p>
      <w:r>
        <w:t>Duration: 1173.3 seconds</w:t>
      </w:r>
    </w:p>
    <w:p/>
    <w:p>
      <w:pPr>
        <w:pStyle w:val="Heading2"/>
      </w:pPr>
      <w:r>
        <w:t>Content</w:t>
      </w:r>
    </w:p>
    <w:p>
      <w:r>
        <w:t>整合後的摘要：</w:t>
        <w:br/>
        <w:br/>
        <w:t>邱威傑作為網紅，主要透過幽默和裝嫩內容拍攝影片，回答人生選擇問題，如職業選擇、投資決定等。他的職業生涯受到父親的影響，認為父親是所知最偉大的人，對成功的理解和職業選擇有重要影響。兒子受父親創業精神影響，經歷成長過程中的夢想轉變和家庭支持的重要性。父母在子女成長過程中扮演著關鍵角色，提供寶貴建議和教育選擇。高中生時期，作者決定不遵循父親的路，拒絕參加父親認為最有前途的社團，最終在母親的支持下追求劇場夢想。藝術家從小與家人反叛，終於在19歲舉辦了自編自導自演的劇場演出，但在30多歲時因劇團醜聞事業崩潰。作者回憶三十歲時從劇場轉換到職場，成為上班族，並分享當時與劇場同伴及好友的互動，最終在三十歲時進入雜誌社成為編輯。應徵者抓住機會，證明自己的能力，在沒有英文語言優勢的情況下，主動要求參加與外國客戶的重要會議，成功展示了自己的能力，得到上司的肯定。手機遊戲公司臺灣最高營運主管分享了她的職業成長故事，認為劇場工作經驗教導了她一些關鍵技能，最終達到目前的職位。主角過去在多位老闆手下工作，內心無法完全認同其決策，決定創業，但對遊戲業存疑，認為該行業不符合創業條件。遊戲業被視為創意產業，但其本质是追求高回報的大作，具有高風險特徵，投資者追求大作，而遊戲公司工作則很難預測哪款遊戲會大受歡迎。作者重新思考自己的創業方向，尋找更具競爭力和可持續性的創業題目。撰者分享了自己從三十歲到四十歲的人生轉變，如何將藝術創意與商業知識結合，透過網絡影片創業。他原本對成為企業家持保留態度，卻在四十歲時意外踏上相同的道路。這段經歷讓他體會到每一步人生都不會白走，即使看似錯誤的選擇也可能帶來意想不到的幫助。撰者鼓勵大家勇敢追夢，無論年齡多大，都可以重新開始並從中獲得寶貴經驗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