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Summary</w:t>
      </w:r>
    </w:p>
    <w:p>
      <w:r>
        <w:t>Language: English (en)</w:t>
      </w:r>
    </w:p>
    <w:p>
      <w:r>
        <w:t>Duration: 29s</w:t>
      </w:r>
    </w:p>
    <w:p/>
    <w:p>
      <w:pPr>
        <w:pStyle w:val="Heading2"/>
      </w:pPr>
      <w:r>
        <w:t>Content</w:t>
      </w:r>
    </w:p>
    <w:p>
      <w:r>
        <w:t>Amanda Gorman, the youngest inaugural poet in U.S. history and the country's first National Youth Poet Laureate, emphasizes that poetry is a language connecting people and building bridges in her 2018 TED-Ed talk.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