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101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לולאות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מערכים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פונקציות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אובייקטים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אנימציות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18.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, *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050.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