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360"/>
        <w:ind w:firstLine="0"/>
        <w:jc w:val="right"/>
      </w:pPr>
      <w:r>
        <w:rPr>
          <w:rFonts w:ascii="Times New Roman" w:hAnsi="Times New Roman"/>
          <w:b/>
          <w:sz w:val="24"/>
        </w:rPr>
        <w:t>В Организационный комитет</w:t>
        <w:br/>
      </w:r>
      <w:r>
        <w:rPr>
          <w:rFonts w:ascii="Times New Roman" w:hAnsi="Times New Roman"/>
          <w:sz w:val="24"/>
        </w:rPr>
        <w:t>Республиканского конкурса студенческих проектов</w:t>
        <w:br/>
        <w:t>и исследований в финансовой сфере (АБРК &amp; ГКБ)</w:t>
        <w:br/>
        <w:t>г. Алматы, ул. Панфилова, 98</w:t>
      </w:r>
    </w:p>
    <w:p>
      <w:pPr>
        <w:spacing w:line="240" w:lineRule="auto" w:before="120" w:after="2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ЗАЯВКА НА УЧАСТИЕ В РЕСПУБЛИКАНСКОМ КОНКУРСЕ</w:t>
      </w:r>
    </w:p>
    <w:p>
      <w:pPr>
        <w:spacing w:line="240" w:lineRule="auto" w:before="0" w:after="16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Карагандинский технический университет имени Абылкаса Сагинова (КарТУ) направляет студенческий проект-победитель внутривузовского отборочного этапа для участия во втором (финальном) туре Республиканского конкурса студенческих проектов и исследований в области искусственного интеллекта, финтех-разработок и цифровых решений в финансово-банковской сфере (г. Астана, Назарбаев Университет, 13 ноября 2026 года).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Организация образования (ОВПО):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Карагандинский технический университет имени Абылкаса Сагинова (КарТУ)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Полный адрес учебного заведения: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100027, Республика Казахстан, Карагандинская область, г. Караганда, проспект Нурсултана Назарбаева, 56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Тематический трек конкурса: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AI for Finance: скоринг, прогнозирование рисков, LLM-сервисы, цифровая реструктуризация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Название проекта: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RiskTwin: Цифровой двойник кредитного риска и превентивный оптимизатор реструктуризации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Автор разработки (участник):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Сулейменов Жансерик Саматович, студент-исследователь КарТУ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Форма представления проекта: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Действующий программный MVP-комплекс, аналитический доклад, презентация, репозиторий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Контактные данные заявителя:</w:t>
            </w:r>
          </w:p>
        </w:tc>
        <w:tc>
          <w:tcPr>
            <w:tcW w:type="dxa" w:w="68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Тел.: +7 (705) 327-02-39 • E-mail: suleimenov.risk@gmail.com</w:t>
            </w:r>
          </w:p>
        </w:tc>
      </w:tr>
    </w:tbl>
    <w:p>
      <w:pPr>
        <w:spacing w:after="160"/>
      </w:pPr>
    </w:p>
    <w:p>
      <w:pPr>
        <w:spacing w:line="240" w:lineRule="auto" w:before="120" w:after="12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Заключение конкурсной комиссии ОВПО:</w:t>
      </w:r>
    </w:p>
    <w:p>
      <w:pPr>
        <w:spacing w:line="240" w:lineRule="auto" w:before="0" w:after="36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Представленная работа полностью соответствует критериям актуальности, научной новизны и практической применимости в банковском секторе Республики Казахстан, а также отвечает регуляторным требованиям АРРФР и стандартам МСФО 9. Проект рекомендован комиссией КарТУ к очной защите перед экспертным жюри на площадке Назарбаев Университета в г. Астана.</w:t>
      </w:r>
    </w:p>
    <w:p>
      <w:pPr>
        <w:spacing w:line="276" w:lineRule="auto" w:before="480"/>
        <w:ind w:firstLine="0"/>
      </w:pPr>
      <w:r>
        <w:rPr>
          <w:rFonts w:ascii="Times New Roman" w:hAnsi="Times New Roman"/>
          <w:sz w:val="24"/>
        </w:rPr>
        <w:t>Проректор по научной работе КарТУ:      _________________ / _________________ /</w:t>
        <w:br/>
        <w:br/>
        <w:t>Ответственный координатор ОВПО:          _________________ / _________________ /</w:t>
        <w:br/>
        <w:br/>
        <w:t>Автор проекта (студент-исследователь):     _________________ / Сулейменов Ж.С. /</w:t>
        <w:br/>
        <w:br/>
        <w:t>Дата: «___» _____________ 2026 г.         М.П.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