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E5F" w:rsidRDefault="00863E5F" w:rsidP="006835C7">
      <w:pPr>
        <w:pStyle w:val="Heading1"/>
        <w:spacing w:before="0" w:after="120"/>
      </w:pPr>
      <w:r w:rsidRPr="00863E5F">
        <w:t>History</w:t>
      </w:r>
    </w:p>
    <w:p w:rsidR="00FA6A4C" w:rsidRPr="00FA6A4C" w:rsidRDefault="00FA6A4C" w:rsidP="00FA6A4C">
      <w:proofErr w:type="spellStart"/>
      <w:r>
        <w:t>Tablut</w:t>
      </w:r>
      <w:proofErr w:type="spellEnd"/>
      <w:r>
        <w:t xml:space="preserve"> is a </w:t>
      </w:r>
      <w:proofErr w:type="spellStart"/>
      <w:r>
        <w:t>Tafl</w:t>
      </w:r>
      <w:proofErr w:type="spellEnd"/>
      <w:r>
        <w:t xml:space="preserve"> game, a family of games played on latticed boards with </w:t>
      </w:r>
      <w:r w:rsidR="009F6E29">
        <w:t>“armies” of uneven numbers</w:t>
      </w:r>
      <w:r>
        <w:t xml:space="preserve">. </w:t>
      </w:r>
      <w:proofErr w:type="spellStart"/>
      <w:r>
        <w:t>Tafl</w:t>
      </w:r>
      <w:proofErr w:type="spellEnd"/>
      <w:r>
        <w:t xml:space="preserve"> variants include </w:t>
      </w:r>
      <w:proofErr w:type="spellStart"/>
      <w:r w:rsidRPr="00FA6A4C">
        <w:t>Ard</w:t>
      </w:r>
      <w:proofErr w:type="spellEnd"/>
      <w:r w:rsidRPr="00FA6A4C">
        <w:t xml:space="preserve"> </w:t>
      </w:r>
      <w:proofErr w:type="spellStart"/>
      <w:r w:rsidRPr="00FA6A4C">
        <w:t>Rí</w:t>
      </w:r>
      <w:proofErr w:type="spellEnd"/>
      <w:r>
        <w:t xml:space="preserve"> (Scottish), </w:t>
      </w:r>
      <w:proofErr w:type="spellStart"/>
      <w:r w:rsidRPr="00FA6A4C">
        <w:t>Brandub</w:t>
      </w:r>
      <w:proofErr w:type="spellEnd"/>
      <w:r>
        <w:t xml:space="preserve"> (Irish), </w:t>
      </w:r>
      <w:proofErr w:type="spellStart"/>
      <w:r w:rsidRPr="00FA6A4C">
        <w:t>Hnefatafl</w:t>
      </w:r>
      <w:proofErr w:type="spellEnd"/>
      <w:r>
        <w:t xml:space="preserve"> (Scandinavian), </w:t>
      </w:r>
      <w:proofErr w:type="spellStart"/>
      <w:r w:rsidRPr="00FA6A4C">
        <w:t>Tawlbwrdd</w:t>
      </w:r>
      <w:proofErr w:type="spellEnd"/>
      <w:r>
        <w:t xml:space="preserve"> (Welsh), and of course </w:t>
      </w:r>
      <w:proofErr w:type="spellStart"/>
      <w:r>
        <w:t>Tablut</w:t>
      </w:r>
      <w:proofErr w:type="spellEnd"/>
      <w:r>
        <w:t xml:space="preserve"> (</w:t>
      </w:r>
      <w:r w:rsidRPr="00FA6A4C">
        <w:t>Sá</w:t>
      </w:r>
      <w:r>
        <w:t xml:space="preserve">mi). </w:t>
      </w:r>
      <w:proofErr w:type="spellStart"/>
      <w:r>
        <w:t>Tafl</w:t>
      </w:r>
      <w:proofErr w:type="spellEnd"/>
      <w:r>
        <w:t xml:space="preserve"> games were largely supplanted by chess in the 12</w:t>
      </w:r>
      <w:r w:rsidRPr="00FA6A4C">
        <w:t>th</w:t>
      </w:r>
      <w:r>
        <w:t xml:space="preserve"> century, however </w:t>
      </w:r>
      <w:proofErr w:type="spellStart"/>
      <w:r>
        <w:t>Tablut</w:t>
      </w:r>
      <w:proofErr w:type="spellEnd"/>
      <w:r>
        <w:t xml:space="preserve"> was played in </w:t>
      </w:r>
      <w:proofErr w:type="spellStart"/>
      <w:r w:rsidRPr="00FA6A4C">
        <w:t>Sápmi</w:t>
      </w:r>
      <w:proofErr w:type="spellEnd"/>
      <w:r>
        <w:t xml:space="preserve"> until at least the mid-1700s, and likely survi</w:t>
      </w:r>
      <w:r w:rsidR="003C613C">
        <w:t>ved into the late 19</w:t>
      </w:r>
      <w:r w:rsidR="003C613C" w:rsidRPr="003C613C">
        <w:t>th</w:t>
      </w:r>
      <w:r w:rsidR="003C613C">
        <w:t xml:space="preserve"> century</w:t>
      </w:r>
      <w:r>
        <w:t>. In 1732</w:t>
      </w:r>
      <w:r w:rsidR="003C613C">
        <w:t xml:space="preserve">, while on a botanical expedition to the Lapland, </w:t>
      </w:r>
      <w:r w:rsidR="003C613C" w:rsidRPr="003C613C">
        <w:t>Carl Linnaeus </w:t>
      </w:r>
      <w:r w:rsidR="003C613C">
        <w:t xml:space="preserve">recorded the rules of </w:t>
      </w:r>
      <w:proofErr w:type="spellStart"/>
      <w:r w:rsidR="003C613C">
        <w:t>Tablut</w:t>
      </w:r>
      <w:proofErr w:type="spellEnd"/>
      <w:r w:rsidR="003C613C">
        <w:t xml:space="preserve"> along with a drawing of the board and pieces in his journal. This is the only recorded version of a </w:t>
      </w:r>
      <w:proofErr w:type="spellStart"/>
      <w:r w:rsidR="003C613C">
        <w:t>Tafl</w:t>
      </w:r>
      <w:proofErr w:type="spellEnd"/>
      <w:r w:rsidR="003C613C">
        <w:t xml:space="preserve"> game’s rules.</w:t>
      </w:r>
    </w:p>
    <w:p w:rsidR="00863E5F" w:rsidRDefault="00863E5F" w:rsidP="0082395B">
      <w:pPr>
        <w:pStyle w:val="Heading1"/>
        <w:spacing w:after="120"/>
      </w:pPr>
      <w:r>
        <w:t>Rules</w:t>
      </w:r>
    </w:p>
    <w:p w:rsidR="00863E5F" w:rsidRPr="00863E5F" w:rsidRDefault="009F6E29" w:rsidP="0082395B">
      <w:pPr>
        <w:pStyle w:val="Heading2"/>
        <w:spacing w:after="120"/>
      </w:pPr>
      <w:r>
        <w:t>Modern Standard</w:t>
      </w:r>
    </w:p>
    <w:p w:rsidR="0082395B" w:rsidRDefault="0082395B" w:rsidP="0082395B">
      <w:pPr>
        <w:pStyle w:val="ListParagraph"/>
        <w:numPr>
          <w:ilvl w:val="0"/>
          <w:numId w:val="2"/>
        </w:numPr>
      </w:pPr>
      <w:proofErr w:type="spellStart"/>
      <w:r>
        <w:t>Tablut</w:t>
      </w:r>
      <w:proofErr w:type="spellEnd"/>
      <w:r>
        <w:t xml:space="preserve"> is played on a board of 9×9 squares.</w:t>
      </w:r>
    </w:p>
    <w:p w:rsidR="0082395B" w:rsidRDefault="0082395B" w:rsidP="0082395B">
      <w:pPr>
        <w:pStyle w:val="ListParagraph"/>
        <w:numPr>
          <w:ilvl w:val="0"/>
          <w:numId w:val="2"/>
        </w:numPr>
      </w:pPr>
      <w:r>
        <w:t>There are 25 pieces: a king and his eight defenders</w:t>
      </w:r>
      <w:r w:rsidR="00F940BD">
        <w:t xml:space="preserve"> (Swedes)</w:t>
      </w:r>
      <w:r>
        <w:t>, and sixteen attackers</w:t>
      </w:r>
      <w:r w:rsidR="00F940BD">
        <w:t xml:space="preserve"> (</w:t>
      </w:r>
      <w:proofErr w:type="spellStart"/>
      <w:r w:rsidR="00F940BD">
        <w:t>Moscovites</w:t>
      </w:r>
      <w:proofErr w:type="spellEnd"/>
      <w:r w:rsidR="00F940BD">
        <w:t>)</w:t>
      </w:r>
      <w:r>
        <w:t>. These are placed in the shape of a cross with serifs.</w:t>
      </w:r>
    </w:p>
    <w:p w:rsidR="0082395B" w:rsidRDefault="0082395B" w:rsidP="0082395B">
      <w:pPr>
        <w:pStyle w:val="ListParagraph"/>
        <w:numPr>
          <w:ilvl w:val="0"/>
          <w:numId w:val="2"/>
        </w:numPr>
      </w:pPr>
      <w:r>
        <w:t>The attacking side takes the first move.</w:t>
      </w:r>
    </w:p>
    <w:p w:rsidR="0082395B" w:rsidRDefault="0082395B" w:rsidP="0082395B">
      <w:pPr>
        <w:pStyle w:val="ListParagraph"/>
        <w:numPr>
          <w:ilvl w:val="0"/>
          <w:numId w:val="2"/>
        </w:numPr>
      </w:pPr>
      <w:r>
        <w:t>Pieces move any distance orthogonally, not landing on nor jumping over other pieces on the board.</w:t>
      </w:r>
    </w:p>
    <w:p w:rsidR="0082395B" w:rsidRDefault="0082395B" w:rsidP="0082395B">
      <w:pPr>
        <w:pStyle w:val="ListParagraph"/>
        <w:numPr>
          <w:ilvl w:val="0"/>
          <w:numId w:val="2"/>
        </w:numPr>
      </w:pPr>
      <w:r>
        <w:t xml:space="preserve">The central square, called the "castle", </w:t>
      </w:r>
      <w:r w:rsidRPr="0082395B">
        <w:t>may only be occupied by the king</w:t>
      </w:r>
      <w:r>
        <w:t xml:space="preserve">. </w:t>
      </w:r>
      <w:r w:rsidRPr="0082395B">
        <w:t xml:space="preserve">Other pieces may pass through the </w:t>
      </w:r>
      <w:r>
        <w:t>castle</w:t>
      </w:r>
      <w:r w:rsidRPr="0082395B">
        <w:t xml:space="preserve"> when it is empty, but are not allowed to land on it.</w:t>
      </w:r>
    </w:p>
    <w:p w:rsidR="0082395B" w:rsidRPr="0082395B" w:rsidRDefault="0082395B" w:rsidP="0082395B">
      <w:pPr>
        <w:pStyle w:val="ListParagraph"/>
        <w:numPr>
          <w:ilvl w:val="1"/>
          <w:numId w:val="2"/>
        </w:numPr>
      </w:pPr>
      <w:r w:rsidRPr="0082395B">
        <w:t>The king can go in and out of the castle at any time</w:t>
      </w:r>
      <w:r>
        <w:t>.</w:t>
      </w:r>
    </w:p>
    <w:p w:rsidR="0082395B" w:rsidRDefault="0082395B" w:rsidP="0082395B">
      <w:pPr>
        <w:pStyle w:val="ListParagraph"/>
        <w:numPr>
          <w:ilvl w:val="1"/>
          <w:numId w:val="2"/>
        </w:numPr>
      </w:pPr>
      <w:r>
        <w:t>The king may not return to the castle once he has left it.</w:t>
      </w:r>
    </w:p>
    <w:p w:rsidR="0082395B" w:rsidRDefault="0082395B" w:rsidP="0082395B">
      <w:pPr>
        <w:pStyle w:val="ListParagraph"/>
        <w:numPr>
          <w:ilvl w:val="0"/>
          <w:numId w:val="2"/>
        </w:numPr>
      </w:pPr>
      <w:r>
        <w:t xml:space="preserve">A piece other than the king is captured when it is surrounded orthogonally on two opposite squares by enemies. </w:t>
      </w:r>
    </w:p>
    <w:p w:rsidR="0082395B" w:rsidRDefault="0082395B" w:rsidP="0082395B">
      <w:pPr>
        <w:pStyle w:val="ListParagraph"/>
        <w:numPr>
          <w:ilvl w:val="1"/>
          <w:numId w:val="2"/>
        </w:numPr>
      </w:pPr>
      <w:r w:rsidRPr="0082395B">
        <w:t>It is usually acceptable to place a piece deliberately between two enemies without harm; capture must be a deliberate act</w:t>
      </w:r>
      <w:r>
        <w:t>.</w:t>
      </w:r>
    </w:p>
    <w:p w:rsidR="0082395B" w:rsidRDefault="0082395B" w:rsidP="0082395B">
      <w:pPr>
        <w:pStyle w:val="ListParagraph"/>
        <w:numPr>
          <w:ilvl w:val="0"/>
          <w:numId w:val="2"/>
        </w:numPr>
      </w:pPr>
      <w:r>
        <w:t>The king can pair up with a defender for the purpose of capturing attackers.</w:t>
      </w:r>
    </w:p>
    <w:p w:rsidR="0082395B" w:rsidRDefault="0082395B" w:rsidP="0082395B">
      <w:pPr>
        <w:pStyle w:val="ListParagraph"/>
        <w:numPr>
          <w:ilvl w:val="0"/>
          <w:numId w:val="2"/>
        </w:numPr>
      </w:pPr>
      <w:r>
        <w:t>A piece may also be captured between an enemy and the empty castle.</w:t>
      </w:r>
    </w:p>
    <w:p w:rsidR="0082395B" w:rsidRDefault="0082395B" w:rsidP="0082395B">
      <w:pPr>
        <w:pStyle w:val="ListParagraph"/>
        <w:numPr>
          <w:ilvl w:val="0"/>
          <w:numId w:val="2"/>
        </w:numPr>
      </w:pPr>
      <w:r>
        <w:t>When in the castle, the king is captured by surrounding him on four orthogonal sides with attackers.</w:t>
      </w:r>
    </w:p>
    <w:p w:rsidR="0082395B" w:rsidRDefault="0082395B" w:rsidP="0082395B">
      <w:pPr>
        <w:pStyle w:val="ListParagraph"/>
        <w:numPr>
          <w:ilvl w:val="0"/>
          <w:numId w:val="2"/>
        </w:numPr>
      </w:pPr>
      <w:r>
        <w:t>When stood beside the castle, the king may be captured by surrounding him on the remaining three sides with attackers.</w:t>
      </w:r>
    </w:p>
    <w:p w:rsidR="0082395B" w:rsidRDefault="0082395B" w:rsidP="0082395B">
      <w:pPr>
        <w:pStyle w:val="ListParagraph"/>
        <w:numPr>
          <w:ilvl w:val="0"/>
          <w:numId w:val="2"/>
        </w:numPr>
      </w:pPr>
      <w:r>
        <w:t>Elsewhere on the board, the king is captured as other pieces.</w:t>
      </w:r>
    </w:p>
    <w:p w:rsidR="0082395B" w:rsidRDefault="0082395B" w:rsidP="0082395B">
      <w:pPr>
        <w:pStyle w:val="ListParagraph"/>
        <w:numPr>
          <w:ilvl w:val="0"/>
          <w:numId w:val="2"/>
        </w:numPr>
      </w:pPr>
      <w:r>
        <w:t>If the king when in the castle is surrounded on three sides by attackers, and on the fourth by a defender, the defender may be captured by surrounding it between an attacker and the king.</w:t>
      </w:r>
    </w:p>
    <w:p w:rsidR="0082395B" w:rsidRDefault="0082395B" w:rsidP="0082395B">
      <w:pPr>
        <w:pStyle w:val="ListParagraph"/>
        <w:numPr>
          <w:ilvl w:val="0"/>
          <w:numId w:val="2"/>
        </w:numPr>
      </w:pPr>
      <w:r>
        <w:t>The king wins the game on reaching any square at the edge of the board. The attackers win if they capture the king.</w:t>
      </w:r>
    </w:p>
    <w:p w:rsidR="0082395B" w:rsidRDefault="0082395B" w:rsidP="0082395B">
      <w:pPr>
        <w:pStyle w:val="ListParagraph"/>
        <w:numPr>
          <w:ilvl w:val="0"/>
          <w:numId w:val="2"/>
        </w:numPr>
      </w:pPr>
      <w:r>
        <w:t>The game is drawn if a position is repeated</w:t>
      </w:r>
      <w:r w:rsidR="00F940BD">
        <w:t xml:space="preserve"> </w:t>
      </w:r>
      <w:r>
        <w:t>or if the players otherwise agree it.</w:t>
      </w:r>
    </w:p>
    <w:p w:rsidR="00F940BD" w:rsidRDefault="00F940BD" w:rsidP="0082395B">
      <w:pPr>
        <w:pStyle w:val="ListParagraph"/>
        <w:numPr>
          <w:ilvl w:val="0"/>
          <w:numId w:val="2"/>
        </w:numPr>
      </w:pPr>
      <w:r>
        <w:t>If a player cannot move:</w:t>
      </w:r>
    </w:p>
    <w:p w:rsidR="00F940BD" w:rsidRDefault="00F940BD" w:rsidP="00F940BD">
      <w:pPr>
        <w:pStyle w:val="ListParagraph"/>
        <w:numPr>
          <w:ilvl w:val="1"/>
          <w:numId w:val="2"/>
        </w:numPr>
      </w:pPr>
      <w:r>
        <w:t>They lose the game.</w:t>
      </w:r>
    </w:p>
    <w:p w:rsidR="00F940BD" w:rsidRDefault="00F940BD" w:rsidP="00AA2813">
      <w:pPr>
        <w:pStyle w:val="ListParagraph"/>
        <w:numPr>
          <w:ilvl w:val="1"/>
          <w:numId w:val="2"/>
        </w:numPr>
        <w:spacing w:after="240"/>
      </w:pPr>
      <w:r>
        <w:t>The game is drawn.</w:t>
      </w:r>
    </w:p>
    <w:p w:rsidR="00F940BD" w:rsidRDefault="00F940BD" w:rsidP="00F940BD">
      <w:pPr>
        <w:pStyle w:val="Heading2"/>
        <w:spacing w:after="120"/>
      </w:pPr>
      <w:r>
        <w:lastRenderedPageBreak/>
        <w:t>Varian</w:t>
      </w:r>
      <w:bookmarkStart w:id="0" w:name="_GoBack"/>
      <w:bookmarkEnd w:id="0"/>
      <w:r>
        <w:t>ts</w:t>
      </w:r>
    </w:p>
    <w:p w:rsidR="000C4618" w:rsidRDefault="00F940BD" w:rsidP="00F940BD">
      <w:r>
        <w:t xml:space="preserve">While the above rules are based on the original Latin, the first English versions of </w:t>
      </w:r>
      <w:proofErr w:type="spellStart"/>
      <w:r>
        <w:t>Tafl</w:t>
      </w:r>
      <w:proofErr w:type="spellEnd"/>
      <w:r w:rsidR="00AA2813">
        <w:t xml:space="preserve"> games were based </w:t>
      </w:r>
      <w:r>
        <w:t xml:space="preserve">on a mistranslation (concerning how to capture the king). This gave the Swedes an advantage, so additional rules were added in an attempt to rebalance the game. As such you can find a wide variety of rule variants. </w:t>
      </w:r>
      <w:r w:rsidR="000C4618">
        <w:t>The typical differences lie in:</w:t>
      </w:r>
    </w:p>
    <w:p w:rsidR="00F940BD" w:rsidRDefault="000C4618" w:rsidP="000C4618">
      <w:pPr>
        <w:pStyle w:val="ListParagraph"/>
        <w:numPr>
          <w:ilvl w:val="0"/>
          <w:numId w:val="3"/>
        </w:numPr>
      </w:pPr>
      <w:r>
        <w:t>The method for capturing the king</w:t>
      </w:r>
    </w:p>
    <w:p w:rsidR="000C4618" w:rsidRDefault="000C4618" w:rsidP="000C4618">
      <w:pPr>
        <w:pStyle w:val="ListParagraph"/>
        <w:numPr>
          <w:ilvl w:val="0"/>
          <w:numId w:val="3"/>
        </w:numPr>
      </w:pPr>
      <w:r>
        <w:t>How and if the king may participate in captures</w:t>
      </w:r>
    </w:p>
    <w:p w:rsidR="00D033D3" w:rsidRDefault="000C4618" w:rsidP="00AA2813">
      <w:pPr>
        <w:pStyle w:val="ListParagraph"/>
        <w:numPr>
          <w:ilvl w:val="0"/>
          <w:numId w:val="3"/>
        </w:numPr>
        <w:spacing w:after="240"/>
      </w:pPr>
      <w:r>
        <w:t>Where the king must escape to</w:t>
      </w:r>
    </w:p>
    <w:p w:rsidR="002B62C2" w:rsidRDefault="00F940BD" w:rsidP="006835C7">
      <w:pPr>
        <w:pStyle w:val="Heading2"/>
        <w:spacing w:after="120"/>
      </w:pPr>
      <w:r>
        <w:t>Original Latin</w:t>
      </w:r>
      <w:r w:rsidR="006835C7">
        <w:t xml:space="preserve"> and Direct Translation</w:t>
      </w:r>
    </w:p>
    <w:tbl>
      <w:tblPr>
        <w:tblStyle w:val="TableGrid"/>
        <w:tblW w:w="9442" w:type="dxa"/>
        <w:tblLook w:val="04A0" w:firstRow="1" w:lastRow="0" w:firstColumn="1" w:lastColumn="0" w:noHBand="0" w:noVBand="1"/>
      </w:tblPr>
      <w:tblGrid>
        <w:gridCol w:w="4762"/>
        <w:gridCol w:w="4680"/>
      </w:tblGrid>
      <w:tr w:rsidR="002B62C2" w:rsidRPr="0021467F" w:rsidTr="004A6F30">
        <w:tc>
          <w:tcPr>
            <w:tcW w:w="4717" w:type="dxa"/>
            <w:hideMark/>
          </w:tcPr>
          <w:p w:rsidR="002B62C2" w:rsidRPr="0021467F" w:rsidRDefault="002B62C2" w:rsidP="004A6F30">
            <w:pPr>
              <w:rPr>
                <w:rFonts w:eastAsia="Times New Roman" w:cstheme="minorHAnsi"/>
                <w:color w:val="000000"/>
              </w:rPr>
            </w:pPr>
            <w:proofErr w:type="spellStart"/>
            <w:r w:rsidRPr="0021467F">
              <w:rPr>
                <w:rFonts w:eastAsia="Times New Roman" w:cstheme="minorHAnsi"/>
                <w:b/>
                <w:bCs/>
                <w:color w:val="000000"/>
              </w:rPr>
              <w:t>Tablut</w:t>
            </w:r>
            <w:proofErr w:type="spellEnd"/>
            <w:r w:rsidRPr="0021467F">
              <w:rPr>
                <w:rFonts w:eastAsia="Times New Roman" w:cstheme="minorHAnsi"/>
                <w:b/>
                <w:bCs/>
                <w:color w:val="000000"/>
              </w:rPr>
              <w:t>.</w:t>
            </w:r>
          </w:p>
        </w:tc>
        <w:tc>
          <w:tcPr>
            <w:tcW w:w="4635" w:type="dxa"/>
            <w:hideMark/>
          </w:tcPr>
          <w:p w:rsidR="002B62C2" w:rsidRPr="0021467F" w:rsidRDefault="002B62C2" w:rsidP="004A6F30">
            <w:pPr>
              <w:rPr>
                <w:rFonts w:eastAsia="Times New Roman" w:cstheme="minorHAnsi"/>
                <w:color w:val="000000"/>
              </w:rPr>
            </w:pPr>
            <w:proofErr w:type="spellStart"/>
            <w:r w:rsidRPr="0021467F">
              <w:rPr>
                <w:rFonts w:eastAsia="Times New Roman" w:cstheme="minorHAnsi"/>
                <w:b/>
                <w:bCs/>
                <w:color w:val="000000"/>
              </w:rPr>
              <w:t>Dabllo</w:t>
            </w:r>
            <w:proofErr w:type="spellEnd"/>
          </w:p>
        </w:tc>
      </w:tr>
      <w:tr w:rsidR="002B62C2" w:rsidRPr="0021467F" w:rsidTr="004A6F30">
        <w:trPr>
          <w:trHeight w:val="288"/>
        </w:trPr>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1. </w:t>
            </w:r>
            <w:proofErr w:type="spellStart"/>
            <w:r w:rsidRPr="0021467F">
              <w:rPr>
                <w:rFonts w:eastAsia="Times New Roman" w:cstheme="minorHAnsi"/>
                <w:color w:val="000000"/>
              </w:rPr>
              <w:t>Arx</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regia</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Konokis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Lappon</w:t>
            </w:r>
            <w:proofErr w:type="spellEnd"/>
            <w:r w:rsidRPr="0021467F">
              <w:rPr>
                <w:rFonts w:eastAsia="Times New Roman" w:cstheme="minorHAnsi"/>
                <w:color w:val="000000"/>
              </w:rPr>
              <w:t xml:space="preserve">., cui </w:t>
            </w:r>
            <w:proofErr w:type="spellStart"/>
            <w:r w:rsidRPr="0021467F">
              <w:rPr>
                <w:rFonts w:eastAsia="Times New Roman" w:cstheme="minorHAnsi"/>
                <w:color w:val="000000"/>
              </w:rPr>
              <w:t>nullus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succedere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potest</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1. The fort of the king (</w:t>
            </w:r>
            <w:proofErr w:type="spellStart"/>
            <w:r w:rsidRPr="0021467F">
              <w:rPr>
                <w:rFonts w:eastAsia="Times New Roman" w:cstheme="minorHAnsi"/>
                <w:i/>
                <w:iCs/>
                <w:color w:val="000000"/>
              </w:rPr>
              <w:t>gånågis</w:t>
            </w:r>
            <w:proofErr w:type="spellEnd"/>
            <w:r w:rsidRPr="0021467F">
              <w:rPr>
                <w:rFonts w:eastAsia="Times New Roman" w:cstheme="minorHAnsi"/>
                <w:color w:val="000000"/>
              </w:rPr>
              <w:t> in Saami), which nobody can enter.</w:t>
            </w:r>
          </w:p>
        </w:tc>
      </w:tr>
      <w:tr w:rsidR="002B62C2" w:rsidRPr="0021467F" w:rsidTr="004A6F30">
        <w:tc>
          <w:tcPr>
            <w:tcW w:w="4717" w:type="dxa"/>
            <w:hideMark/>
          </w:tcPr>
          <w:p w:rsidR="002B62C2" w:rsidRPr="001D5208" w:rsidRDefault="002B62C2" w:rsidP="004A6F30">
            <w:pPr>
              <w:rPr>
                <w:rFonts w:eastAsia="Times New Roman" w:cstheme="minorHAnsi"/>
                <w:color w:val="000000"/>
                <w:lang w:val="da-DK"/>
              </w:rPr>
            </w:pPr>
            <w:r w:rsidRPr="001D5208">
              <w:rPr>
                <w:rFonts w:eastAsia="Times New Roman" w:cstheme="minorHAnsi"/>
                <w:color w:val="000000"/>
                <w:lang w:val="da-DK"/>
              </w:rPr>
              <w:t xml:space="preserve">2 et 3. </w:t>
            </w:r>
            <w:proofErr w:type="spellStart"/>
            <w:r w:rsidRPr="001D5208">
              <w:rPr>
                <w:rFonts w:eastAsia="Times New Roman" w:cstheme="minorHAnsi"/>
                <w:color w:val="000000"/>
                <w:lang w:val="da-DK"/>
              </w:rPr>
              <w:t>Sveci</w:t>
            </w:r>
            <w:proofErr w:type="spellEnd"/>
            <w:r w:rsidRPr="001D5208">
              <w:rPr>
                <w:rFonts w:eastAsia="Times New Roman" w:cstheme="minorHAnsi"/>
                <w:color w:val="000000"/>
                <w:lang w:val="da-DK"/>
              </w:rPr>
              <w:t xml:space="preserve"> N:r 9 </w:t>
            </w:r>
            <w:proofErr w:type="spellStart"/>
            <w:r w:rsidRPr="001D5208">
              <w:rPr>
                <w:rFonts w:eastAsia="Times New Roman" w:cstheme="minorHAnsi"/>
                <w:color w:val="000000"/>
                <w:lang w:val="da-DK"/>
              </w:rPr>
              <w:t>cum</w:t>
            </w:r>
            <w:proofErr w:type="spellEnd"/>
            <w:r w:rsidRPr="001D5208">
              <w:rPr>
                <w:rFonts w:eastAsia="Times New Roman" w:cstheme="minorHAnsi"/>
                <w:color w:val="000000"/>
                <w:lang w:val="da-DK"/>
              </w:rPr>
              <w:t xml:space="preserve"> </w:t>
            </w:r>
            <w:proofErr w:type="spellStart"/>
            <w:r w:rsidRPr="001D5208">
              <w:rPr>
                <w:rFonts w:eastAsia="Times New Roman" w:cstheme="minorHAnsi"/>
                <w:color w:val="000000"/>
                <w:lang w:val="da-DK"/>
              </w:rPr>
              <w:t>rege</w:t>
            </w:r>
            <w:proofErr w:type="spellEnd"/>
            <w:r w:rsidRPr="001D5208">
              <w:rPr>
                <w:rFonts w:eastAsia="Times New Roman" w:cstheme="minorHAnsi"/>
                <w:color w:val="000000"/>
                <w:lang w:val="da-DK"/>
              </w:rPr>
              <w:t xml:space="preserve"> et </w:t>
            </w:r>
            <w:proofErr w:type="spellStart"/>
            <w:r w:rsidRPr="001D5208">
              <w:rPr>
                <w:rFonts w:eastAsia="Times New Roman" w:cstheme="minorHAnsi"/>
                <w:color w:val="000000"/>
                <w:lang w:val="da-DK"/>
              </w:rPr>
              <w:t>eorum</w:t>
            </w:r>
            <w:proofErr w:type="spellEnd"/>
            <w:r w:rsidRPr="001D5208">
              <w:rPr>
                <w:rFonts w:eastAsia="Times New Roman" w:cstheme="minorHAnsi"/>
                <w:color w:val="000000"/>
                <w:lang w:val="da-DK"/>
              </w:rPr>
              <w:t xml:space="preserve"> </w:t>
            </w:r>
            <w:proofErr w:type="spellStart"/>
            <w:r w:rsidRPr="001D5208">
              <w:rPr>
                <w:rFonts w:eastAsia="Times New Roman" w:cstheme="minorHAnsi"/>
                <w:color w:val="000000"/>
                <w:lang w:val="da-DK"/>
              </w:rPr>
              <w:t>loca</w:t>
            </w:r>
            <w:proofErr w:type="spellEnd"/>
            <w:r w:rsidRPr="001D5208">
              <w:rPr>
                <w:rFonts w:eastAsia="Times New Roman" w:cstheme="minorHAnsi"/>
                <w:color w:val="000000"/>
                <w:lang w:val="da-DK"/>
              </w:rPr>
              <w:t xml:space="preserve"> s. </w:t>
            </w:r>
            <w:proofErr w:type="spellStart"/>
            <w:r w:rsidRPr="001D5208">
              <w:rPr>
                <w:rFonts w:eastAsia="Times New Roman" w:cstheme="minorHAnsi"/>
                <w:color w:val="000000"/>
                <w:lang w:val="da-DK"/>
              </w:rPr>
              <w:t>stationes</w:t>
            </w:r>
            <w:proofErr w:type="spellEnd"/>
            <w:r w:rsidRPr="001D5208">
              <w:rPr>
                <w:rFonts w:eastAsia="Times New Roman" w:cstheme="minorHAnsi"/>
                <w:color w:val="000000"/>
                <w:lang w:val="da-DK"/>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2 &amp; 3. Swedes, 9 of them with the king and their squares or positions.</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4. </w:t>
            </w:r>
            <w:proofErr w:type="spellStart"/>
            <w:r w:rsidRPr="0021467F">
              <w:rPr>
                <w:rFonts w:eastAsia="Times New Roman" w:cstheme="minorHAnsi"/>
                <w:color w:val="000000"/>
              </w:rPr>
              <w:t>Muscovitarum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stationes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omnes</w:t>
            </w:r>
            <w:proofErr w:type="spellEnd"/>
            <w:r w:rsidRPr="0021467F">
              <w:rPr>
                <w:rFonts w:eastAsia="Times New Roman" w:cstheme="minorHAnsi"/>
                <w:color w:val="000000"/>
              </w:rPr>
              <w:t xml:space="preserve"> in prima </w:t>
            </w:r>
            <w:proofErr w:type="spellStart"/>
            <w:r w:rsidRPr="0021467F">
              <w:rPr>
                <w:rFonts w:eastAsia="Times New Roman" w:cstheme="minorHAnsi"/>
                <w:color w:val="000000"/>
              </w:rPr>
              <w:t>aggressione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depictæ</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4. The</w:t>
            </w:r>
            <w:proofErr w:type="gramStart"/>
            <w:r w:rsidRPr="0021467F">
              <w:rPr>
                <w:rFonts w:eastAsia="Times New Roman" w:cstheme="minorHAnsi"/>
                <w:color w:val="000000"/>
              </w:rPr>
              <w:t>  positions</w:t>
            </w:r>
            <w:proofErr w:type="gramEnd"/>
            <w:r w:rsidRPr="0021467F">
              <w:rPr>
                <w:rFonts w:eastAsia="Times New Roman" w:cstheme="minorHAnsi"/>
                <w:color w:val="000000"/>
              </w:rPr>
              <w:t xml:space="preserve"> of the Muscovites at the beginning of the attack.</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0. </w:t>
            </w:r>
            <w:proofErr w:type="spellStart"/>
            <w:r w:rsidRPr="0021467F">
              <w:rPr>
                <w:rFonts w:eastAsia="Times New Roman" w:cstheme="minorHAnsi"/>
                <w:color w:val="000000"/>
              </w:rPr>
              <w:t>Vacua</w:t>
            </w:r>
            <w:proofErr w:type="spellEnd"/>
            <w:r w:rsidRPr="0021467F">
              <w:rPr>
                <w:rFonts w:eastAsia="Times New Roman" w:cstheme="minorHAnsi"/>
                <w:color w:val="000000"/>
              </w:rPr>
              <w:t xml:space="preserve"> loca</w:t>
            </w:r>
            <w:r w:rsidRPr="0021467F">
              <w:rPr>
                <w:rFonts w:eastAsia="Times New Roman" w:cstheme="minorHAnsi"/>
                <w:color w:val="000000"/>
                <w:vertAlign w:val="superscript"/>
              </w:rPr>
              <w:t>1</w:t>
            </w:r>
            <w:r w:rsidRPr="0021467F">
              <w:rPr>
                <w:rFonts w:eastAsia="Times New Roman" w:cstheme="minorHAnsi"/>
                <w:color w:val="000000"/>
              </w:rPr>
              <w:t> </w:t>
            </w:r>
            <w:proofErr w:type="spellStart"/>
            <w:r w:rsidRPr="0021467F">
              <w:rPr>
                <w:rFonts w:eastAsia="Times New Roman" w:cstheme="minorHAnsi"/>
                <w:color w:val="000000"/>
              </w:rPr>
              <w:t>occupare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cuique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licitum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etiam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Regi</w:t>
            </w:r>
            <w:proofErr w:type="spellEnd"/>
            <w:r w:rsidRPr="0021467F">
              <w:rPr>
                <w:rFonts w:eastAsia="Times New Roman" w:cstheme="minorHAnsi"/>
                <w:color w:val="000000"/>
              </w:rPr>
              <w:t xml:space="preserve">, idem valet de </w:t>
            </w:r>
            <w:proofErr w:type="spellStart"/>
            <w:r w:rsidRPr="0021467F">
              <w:rPr>
                <w:rFonts w:eastAsia="Times New Roman" w:cstheme="minorHAnsi"/>
                <w:color w:val="000000"/>
              </w:rPr>
              <w:t>locis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characterisatis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praeter</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arcem</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0. Empty squares can be occupied by any piece, also the King. This also applies to the specially marked squares except the fort.</w:t>
            </w:r>
          </w:p>
        </w:tc>
      </w:tr>
      <w:tr w:rsidR="002B62C2" w:rsidRPr="0021467F" w:rsidTr="004A6F30">
        <w:tc>
          <w:tcPr>
            <w:tcW w:w="4717" w:type="dxa"/>
            <w:hideMark/>
          </w:tcPr>
          <w:p w:rsidR="002B62C2" w:rsidRPr="0021467F" w:rsidRDefault="002B62C2" w:rsidP="004A6F30">
            <w:pPr>
              <w:rPr>
                <w:rFonts w:eastAsia="Times New Roman" w:cstheme="minorHAnsi"/>
                <w:color w:val="000000"/>
              </w:rPr>
            </w:pPr>
            <w:proofErr w:type="spellStart"/>
            <w:r w:rsidRPr="0021467F">
              <w:rPr>
                <w:rFonts w:eastAsia="Times New Roman" w:cstheme="minorHAnsi"/>
                <w:b/>
                <w:bCs/>
                <w:color w:val="000000"/>
              </w:rPr>
              <w:t>Leges</w:t>
            </w:r>
            <w:proofErr w:type="spellEnd"/>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b/>
                <w:bCs/>
                <w:color w:val="000000"/>
              </w:rPr>
              <w:t>Rules</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1. </w:t>
            </w:r>
            <w:proofErr w:type="spellStart"/>
            <w:r w:rsidRPr="0021467F">
              <w:rPr>
                <w:rFonts w:eastAsia="Times New Roman" w:cstheme="minorHAnsi"/>
                <w:color w:val="000000"/>
              </w:rPr>
              <w:t>Alla</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få</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occupera</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och</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mutare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loca</w:t>
            </w:r>
            <w:proofErr w:type="spellEnd"/>
            <w:r w:rsidRPr="0021467F">
              <w:rPr>
                <w:rFonts w:eastAsia="Times New Roman" w:cstheme="minorHAnsi"/>
                <w:color w:val="000000"/>
              </w:rPr>
              <w:t xml:space="preserve"> per </w:t>
            </w:r>
            <w:proofErr w:type="spellStart"/>
            <w:r w:rsidRPr="0021467F">
              <w:rPr>
                <w:rFonts w:eastAsia="Times New Roman" w:cstheme="minorHAnsi"/>
                <w:color w:val="000000"/>
              </w:rPr>
              <w:t>lineam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rectam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non vero</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transversam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ut</w:t>
            </w:r>
            <w:proofErr w:type="spellEnd"/>
            <w:r w:rsidRPr="0021467F">
              <w:rPr>
                <w:rFonts w:eastAsia="Times New Roman" w:cstheme="minorHAnsi"/>
                <w:color w:val="000000"/>
              </w:rPr>
              <w:t> </w:t>
            </w:r>
            <w:proofErr w:type="spellStart"/>
            <w:r w:rsidRPr="0021467F">
              <w:rPr>
                <w:rFonts w:eastAsia="Times New Roman" w:cstheme="minorHAnsi"/>
                <w:i/>
                <w:iCs/>
                <w:color w:val="000000"/>
              </w:rPr>
              <w:t>a</w:t>
            </w:r>
            <w:proofErr w:type="spellEnd"/>
            <w:r w:rsidRPr="0021467F">
              <w:rPr>
                <w:rFonts w:eastAsia="Times New Roman" w:cstheme="minorHAnsi"/>
                <w:color w:val="000000"/>
              </w:rPr>
              <w:t> ad </w:t>
            </w:r>
            <w:r w:rsidRPr="0021467F">
              <w:rPr>
                <w:rFonts w:eastAsia="Times New Roman" w:cstheme="minorHAnsi"/>
                <w:i/>
                <w:iCs/>
                <w:color w:val="000000"/>
              </w:rPr>
              <w:t>c</w:t>
            </w:r>
            <w:r w:rsidRPr="0021467F">
              <w:rPr>
                <w:rFonts w:eastAsia="Times New Roman" w:cstheme="minorHAnsi"/>
                <w:color w:val="000000"/>
              </w:rPr>
              <w:t xml:space="preserve"> non </w:t>
            </w:r>
            <w:proofErr w:type="spellStart"/>
            <w:r w:rsidRPr="0021467F">
              <w:rPr>
                <w:rFonts w:eastAsia="Times New Roman" w:cstheme="minorHAnsi"/>
                <w:color w:val="000000"/>
              </w:rPr>
              <w:t>vero</w:t>
            </w:r>
            <w:proofErr w:type="spellEnd"/>
            <w:r w:rsidRPr="0021467F">
              <w:rPr>
                <w:rFonts w:eastAsia="Times New Roman" w:cstheme="minorHAnsi"/>
                <w:color w:val="000000"/>
              </w:rPr>
              <w:t> </w:t>
            </w:r>
            <w:proofErr w:type="spellStart"/>
            <w:r w:rsidRPr="0021467F">
              <w:rPr>
                <w:rFonts w:eastAsia="Times New Roman" w:cstheme="minorHAnsi"/>
                <w:i/>
                <w:iCs/>
                <w:color w:val="000000"/>
              </w:rPr>
              <w:t>a</w:t>
            </w:r>
            <w:proofErr w:type="spellEnd"/>
            <w:r w:rsidRPr="0021467F">
              <w:rPr>
                <w:rFonts w:eastAsia="Times New Roman" w:cstheme="minorHAnsi"/>
                <w:color w:val="000000"/>
              </w:rPr>
              <w:t> ad </w:t>
            </w:r>
            <w:r w:rsidRPr="0021467F">
              <w:rPr>
                <w:rFonts w:eastAsia="Times New Roman" w:cstheme="minorHAnsi"/>
                <w:i/>
                <w:iCs/>
                <w:color w:val="000000"/>
              </w:rPr>
              <w:t>e</w:t>
            </w:r>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1. Any piece may occupy a square and move from one square to another in a straight line but not diagonally, as from </w:t>
            </w:r>
            <w:r w:rsidRPr="0021467F">
              <w:rPr>
                <w:rFonts w:eastAsia="Times New Roman" w:cstheme="minorHAnsi"/>
                <w:i/>
                <w:iCs/>
                <w:color w:val="000000"/>
              </w:rPr>
              <w:t>a</w:t>
            </w:r>
            <w:r w:rsidRPr="0021467F">
              <w:rPr>
                <w:rFonts w:eastAsia="Times New Roman" w:cstheme="minorHAnsi"/>
                <w:color w:val="000000"/>
              </w:rPr>
              <w:t> to </w:t>
            </w:r>
            <w:r w:rsidRPr="0021467F">
              <w:rPr>
                <w:rFonts w:eastAsia="Times New Roman" w:cstheme="minorHAnsi"/>
                <w:i/>
                <w:iCs/>
                <w:color w:val="000000"/>
              </w:rPr>
              <w:t>c</w:t>
            </w:r>
            <w:r w:rsidRPr="0021467F">
              <w:rPr>
                <w:rFonts w:eastAsia="Times New Roman" w:cstheme="minorHAnsi"/>
                <w:color w:val="000000"/>
              </w:rPr>
              <w:t>, but not from </w:t>
            </w:r>
            <w:r w:rsidRPr="0021467F">
              <w:rPr>
                <w:rFonts w:eastAsia="Times New Roman" w:cstheme="minorHAnsi"/>
                <w:i/>
                <w:iCs/>
                <w:color w:val="000000"/>
              </w:rPr>
              <w:t>a</w:t>
            </w:r>
            <w:r w:rsidRPr="0021467F">
              <w:rPr>
                <w:rFonts w:eastAsia="Times New Roman" w:cstheme="minorHAnsi"/>
                <w:color w:val="000000"/>
              </w:rPr>
              <w:t> </w:t>
            </w:r>
            <w:proofErr w:type="spellStart"/>
            <w:r w:rsidRPr="0021467F">
              <w:rPr>
                <w:rFonts w:eastAsia="Times New Roman" w:cstheme="minorHAnsi"/>
                <w:color w:val="000000"/>
              </w:rPr>
              <w:t>to </w:t>
            </w:r>
            <w:r w:rsidRPr="0021467F">
              <w:rPr>
                <w:rFonts w:eastAsia="Times New Roman" w:cstheme="minorHAnsi"/>
                <w:i/>
                <w:iCs/>
                <w:color w:val="000000"/>
              </w:rPr>
              <w:t>e</w:t>
            </w:r>
            <w:proofErr w:type="spellEnd"/>
            <w:r w:rsidRPr="0021467F">
              <w:rPr>
                <w:rFonts w:eastAsia="Times New Roman" w:cstheme="minorHAnsi"/>
                <w:color w:val="000000"/>
              </w:rPr>
              <w:t>.</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2. </w:t>
            </w:r>
            <w:proofErr w:type="spellStart"/>
            <w:r w:rsidRPr="0021467F">
              <w:rPr>
                <w:rFonts w:eastAsia="Times New Roman" w:cstheme="minorHAnsi"/>
                <w:color w:val="000000"/>
              </w:rPr>
              <w:t>Nulli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licitum</w:t>
            </w:r>
            <w:proofErr w:type="spellEnd"/>
            <w:r w:rsidRPr="0021467F">
              <w:rPr>
                <w:rFonts w:eastAsia="Times New Roman" w:cstheme="minorHAnsi"/>
                <w:color w:val="000000"/>
              </w:rPr>
              <w:t xml:space="preserve"> sit locum per </w:t>
            </w:r>
            <w:proofErr w:type="spellStart"/>
            <w:r w:rsidRPr="0021467F">
              <w:rPr>
                <w:rFonts w:eastAsia="Times New Roman" w:cstheme="minorHAnsi"/>
                <w:color w:val="000000"/>
              </w:rPr>
              <w:t>lineam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rectam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alium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supersalire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occupare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ut</w:t>
            </w:r>
            <w:proofErr w:type="spellEnd"/>
            <w:r w:rsidRPr="0021467F">
              <w:rPr>
                <w:rFonts w:eastAsia="Times New Roman" w:cstheme="minorHAnsi"/>
                <w:color w:val="000000"/>
              </w:rPr>
              <w:t xml:space="preserve"> a </w:t>
            </w:r>
            <w:r w:rsidRPr="0021467F">
              <w:rPr>
                <w:rFonts w:eastAsia="Times New Roman" w:cstheme="minorHAnsi"/>
                <w:i/>
                <w:iCs/>
                <w:color w:val="000000"/>
              </w:rPr>
              <w:t>b</w:t>
            </w:r>
            <w:r w:rsidRPr="0021467F">
              <w:rPr>
                <w:rFonts w:eastAsia="Times New Roman" w:cstheme="minorHAnsi"/>
                <w:color w:val="000000"/>
              </w:rPr>
              <w:t> ad </w:t>
            </w:r>
            <w:r w:rsidRPr="0021467F">
              <w:rPr>
                <w:rFonts w:eastAsia="Times New Roman" w:cstheme="minorHAnsi"/>
                <w:i/>
                <w:iCs/>
                <w:color w:val="000000"/>
              </w:rPr>
              <w:t>m</w:t>
            </w:r>
            <w:r w:rsidRPr="0021467F">
              <w:rPr>
                <w:rFonts w:eastAsia="Times New Roman" w:cstheme="minorHAnsi"/>
                <w:color w:val="000000"/>
              </w:rPr>
              <w:t xml:space="preserve">, </w:t>
            </w:r>
            <w:proofErr w:type="spellStart"/>
            <w:r w:rsidRPr="0021467F">
              <w:rPr>
                <w:rFonts w:eastAsia="Times New Roman" w:cstheme="minorHAnsi"/>
                <w:color w:val="000000"/>
              </w:rPr>
              <w:t>alio</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aliqvo</w:t>
            </w:r>
            <w:proofErr w:type="spellEnd"/>
            <w:r w:rsidRPr="0021467F">
              <w:rPr>
                <w:rFonts w:eastAsia="Times New Roman" w:cstheme="minorHAnsi"/>
                <w:color w:val="000000"/>
              </w:rPr>
              <w:t xml:space="preserve"> in </w:t>
            </w:r>
            <w:proofErr w:type="spellStart"/>
            <w:r w:rsidRPr="0021467F">
              <w:rPr>
                <w:rFonts w:eastAsia="Times New Roman" w:cstheme="minorHAnsi"/>
                <w:i/>
                <w:iCs/>
                <w:color w:val="000000"/>
              </w:rPr>
              <w:t>i</w:t>
            </w:r>
            <w:proofErr w:type="spellEnd"/>
            <w:r w:rsidRPr="0021467F">
              <w:rPr>
                <w:rFonts w:eastAsia="Times New Roman" w:cstheme="minorHAnsi"/>
                <w:color w:val="000000"/>
              </w:rPr>
              <w:t> </w:t>
            </w:r>
            <w:proofErr w:type="spellStart"/>
            <w:r w:rsidRPr="0021467F">
              <w:rPr>
                <w:rFonts w:eastAsia="Times New Roman" w:cstheme="minorHAnsi"/>
                <w:color w:val="000000"/>
              </w:rPr>
              <w:t>constituto</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2. It is not allowed to pass over any other piece that may be in the way, or to move into its place, for instance, from </w:t>
            </w:r>
            <w:r w:rsidRPr="0021467F">
              <w:rPr>
                <w:rFonts w:eastAsia="Times New Roman" w:cstheme="minorHAnsi"/>
                <w:i/>
                <w:iCs/>
                <w:color w:val="000000"/>
              </w:rPr>
              <w:t>b</w:t>
            </w:r>
            <w:r w:rsidRPr="0021467F">
              <w:rPr>
                <w:rFonts w:eastAsia="Times New Roman" w:cstheme="minorHAnsi"/>
                <w:color w:val="000000"/>
              </w:rPr>
              <w:t> to </w:t>
            </w:r>
            <w:r w:rsidRPr="0021467F">
              <w:rPr>
                <w:rFonts w:eastAsia="Times New Roman" w:cstheme="minorHAnsi"/>
                <w:i/>
                <w:iCs/>
                <w:color w:val="000000"/>
              </w:rPr>
              <w:t>m</w:t>
            </w:r>
            <w:r w:rsidRPr="0021467F">
              <w:rPr>
                <w:rFonts w:eastAsia="Times New Roman" w:cstheme="minorHAnsi"/>
                <w:color w:val="000000"/>
              </w:rPr>
              <w:t>, in case any were stationed at </w:t>
            </w:r>
            <w:proofErr w:type="spellStart"/>
            <w:r w:rsidRPr="0021467F">
              <w:rPr>
                <w:rFonts w:eastAsia="Times New Roman" w:cstheme="minorHAnsi"/>
                <w:i/>
                <w:iCs/>
                <w:color w:val="000000"/>
              </w:rPr>
              <w:t>i</w:t>
            </w:r>
            <w:proofErr w:type="spellEnd"/>
            <w:r w:rsidRPr="0021467F">
              <w:rPr>
                <w:rFonts w:eastAsia="Times New Roman" w:cstheme="minorHAnsi"/>
                <w:color w:val="000000"/>
              </w:rPr>
              <w:t xml:space="preserve"> or somewhere </w:t>
            </w:r>
            <w:proofErr w:type="gramStart"/>
            <w:r w:rsidRPr="0021467F">
              <w:rPr>
                <w:rFonts w:eastAsia="Times New Roman" w:cstheme="minorHAnsi"/>
                <w:color w:val="000000"/>
              </w:rPr>
              <w:t>else(</w:t>
            </w:r>
            <w:proofErr w:type="gramEnd"/>
            <w:r w:rsidRPr="0021467F">
              <w:rPr>
                <w:rFonts w:eastAsia="Times New Roman" w:cstheme="minorHAnsi"/>
                <w:color w:val="000000"/>
              </w:rPr>
              <w:t>?).</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3. Si Rex </w:t>
            </w:r>
            <w:proofErr w:type="spellStart"/>
            <w:r w:rsidRPr="0021467F">
              <w:rPr>
                <w:rFonts w:eastAsia="Times New Roman" w:cstheme="minorHAnsi"/>
                <w:color w:val="000000"/>
              </w:rPr>
              <w:t>occuparet</w:t>
            </w:r>
            <w:proofErr w:type="spellEnd"/>
            <w:r w:rsidRPr="0021467F">
              <w:rPr>
                <w:rFonts w:eastAsia="Times New Roman" w:cstheme="minorHAnsi"/>
                <w:color w:val="000000"/>
              </w:rPr>
              <w:t xml:space="preserve"> locum </w:t>
            </w:r>
            <w:r w:rsidRPr="0021467F">
              <w:rPr>
                <w:rFonts w:eastAsia="Times New Roman" w:cstheme="minorHAnsi"/>
                <w:i/>
                <w:iCs/>
                <w:color w:val="000000"/>
              </w:rPr>
              <w:t>b</w:t>
            </w:r>
            <w:r w:rsidRPr="0021467F">
              <w:rPr>
                <w:rFonts w:eastAsia="Times New Roman" w:cstheme="minorHAnsi"/>
                <w:color w:val="000000"/>
              </w:rPr>
              <w:t xml:space="preserve"> et </w:t>
            </w:r>
            <w:proofErr w:type="spellStart"/>
            <w:r w:rsidRPr="0021467F">
              <w:rPr>
                <w:rFonts w:eastAsia="Times New Roman" w:cstheme="minorHAnsi"/>
                <w:color w:val="000000"/>
              </w:rPr>
              <w:t>nullus</w:t>
            </w:r>
            <w:proofErr w:type="spellEnd"/>
            <w:r w:rsidRPr="0021467F">
              <w:rPr>
                <w:rFonts w:eastAsia="Times New Roman" w:cstheme="minorHAnsi"/>
                <w:color w:val="000000"/>
              </w:rPr>
              <w:t xml:space="preserve"> in </w:t>
            </w:r>
            <w:r w:rsidRPr="0021467F">
              <w:rPr>
                <w:rFonts w:eastAsia="Times New Roman" w:cstheme="minorHAnsi"/>
                <w:i/>
                <w:iCs/>
                <w:color w:val="000000"/>
              </w:rPr>
              <w:t>e</w:t>
            </w:r>
            <w:r w:rsidRPr="0021467F">
              <w:rPr>
                <w:rFonts w:eastAsia="Times New Roman" w:cstheme="minorHAnsi"/>
                <w:color w:val="000000"/>
              </w:rPr>
              <w:t xml:space="preserve">, </w:t>
            </w:r>
            <w:proofErr w:type="spellStart"/>
            <w:r w:rsidRPr="0021467F">
              <w:rPr>
                <w:rFonts w:eastAsia="Times New Roman" w:cstheme="minorHAnsi"/>
                <w:color w:val="000000"/>
              </w:rPr>
              <w:t>i</w:t>
            </w:r>
            <w:proofErr w:type="spellEnd"/>
            <w:r w:rsidRPr="0021467F">
              <w:rPr>
                <w:rFonts w:eastAsia="Times New Roman" w:cstheme="minorHAnsi"/>
                <w:color w:val="000000"/>
              </w:rPr>
              <w:t xml:space="preserve"> et m </w:t>
            </w:r>
            <w:proofErr w:type="spellStart"/>
            <w:r w:rsidRPr="0021467F">
              <w:rPr>
                <w:rFonts w:eastAsia="Times New Roman" w:cstheme="minorHAnsi"/>
                <w:color w:val="000000"/>
              </w:rPr>
              <w:t>positus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esset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possit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exire</w:t>
            </w:r>
            <w:proofErr w:type="spellEnd"/>
            <w:r w:rsidRPr="0021467F">
              <w:rPr>
                <w:rFonts w:eastAsia="Times New Roman" w:cstheme="minorHAnsi"/>
                <w:color w:val="000000"/>
              </w:rPr>
              <w:t>, nisi</w:t>
            </w:r>
            <w:r w:rsidRPr="0021467F">
              <w:rPr>
                <w:rFonts w:eastAsia="Times New Roman" w:cstheme="minorHAnsi"/>
                <w:color w:val="000000"/>
                <w:vertAlign w:val="superscript"/>
              </w:rPr>
              <w:t>2</w:t>
            </w:r>
            <w:r w:rsidRPr="0021467F">
              <w:rPr>
                <w:rFonts w:eastAsia="Times New Roman" w:cstheme="minorHAnsi"/>
                <w:color w:val="000000"/>
              </w:rPr>
              <w:t> </w:t>
            </w:r>
            <w:proofErr w:type="spellStart"/>
            <w:r w:rsidRPr="0021467F">
              <w:rPr>
                <w:rFonts w:eastAsia="Times New Roman" w:cstheme="minorHAnsi"/>
                <w:color w:val="000000"/>
              </w:rPr>
              <w:t>mox</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muscovita</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aliqvod</w:t>
            </w:r>
            <w:proofErr w:type="spellEnd"/>
            <w:r w:rsidRPr="0021467F">
              <w:rPr>
                <w:rFonts w:eastAsia="Times New Roman" w:cstheme="minorHAnsi"/>
                <w:color w:val="000000"/>
              </w:rPr>
              <w:t xml:space="preserve"> ex </w:t>
            </w:r>
            <w:proofErr w:type="spellStart"/>
            <w:r w:rsidRPr="0021467F">
              <w:rPr>
                <w:rFonts w:eastAsia="Times New Roman" w:cstheme="minorHAnsi"/>
                <w:color w:val="000000"/>
              </w:rPr>
              <w:t>locis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nominatis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occupat</w:t>
            </w:r>
            <w:proofErr w:type="spellEnd"/>
            <w:r w:rsidRPr="0021467F">
              <w:rPr>
                <w:rFonts w:eastAsia="Times New Roman" w:cstheme="minorHAnsi"/>
                <w:color w:val="000000"/>
              </w:rPr>
              <w:t xml:space="preserve">, et </w:t>
            </w:r>
            <w:proofErr w:type="spellStart"/>
            <w:r w:rsidRPr="0021467F">
              <w:rPr>
                <w:rFonts w:eastAsia="Times New Roman" w:cstheme="minorHAnsi"/>
                <w:color w:val="000000"/>
              </w:rPr>
              <w:t>Regi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exitum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præcludit</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3. If the king should stand in </w:t>
            </w:r>
            <w:r w:rsidRPr="0021467F">
              <w:rPr>
                <w:rFonts w:eastAsia="Times New Roman" w:cstheme="minorHAnsi"/>
                <w:i/>
                <w:iCs/>
                <w:color w:val="000000"/>
              </w:rPr>
              <w:t>b</w:t>
            </w:r>
            <w:r w:rsidRPr="0021467F">
              <w:rPr>
                <w:rFonts w:eastAsia="Times New Roman" w:cstheme="minorHAnsi"/>
                <w:color w:val="000000"/>
              </w:rPr>
              <w:t>, and no other piece in </w:t>
            </w:r>
            <w:r w:rsidRPr="0021467F">
              <w:rPr>
                <w:rFonts w:eastAsia="Times New Roman" w:cstheme="minorHAnsi"/>
                <w:i/>
                <w:iCs/>
                <w:color w:val="000000"/>
              </w:rPr>
              <w:t>e</w:t>
            </w:r>
            <w:r w:rsidRPr="0021467F">
              <w:rPr>
                <w:rFonts w:eastAsia="Times New Roman" w:cstheme="minorHAnsi"/>
                <w:color w:val="000000"/>
              </w:rPr>
              <w:t>, </w:t>
            </w:r>
            <w:proofErr w:type="spellStart"/>
            <w:r w:rsidRPr="0021467F">
              <w:rPr>
                <w:rFonts w:eastAsia="Times New Roman" w:cstheme="minorHAnsi"/>
                <w:i/>
                <w:iCs/>
                <w:color w:val="000000"/>
              </w:rPr>
              <w:t>i</w:t>
            </w:r>
            <w:proofErr w:type="spellEnd"/>
            <w:r w:rsidRPr="0021467F">
              <w:rPr>
                <w:rFonts w:eastAsia="Times New Roman" w:cstheme="minorHAnsi"/>
                <w:color w:val="000000"/>
              </w:rPr>
              <w:t>, or </w:t>
            </w:r>
            <w:r w:rsidRPr="0021467F">
              <w:rPr>
                <w:rFonts w:eastAsia="Times New Roman" w:cstheme="minorHAnsi"/>
                <w:i/>
                <w:iCs/>
                <w:color w:val="000000"/>
              </w:rPr>
              <w:t>m</w:t>
            </w:r>
            <w:r w:rsidRPr="0021467F">
              <w:rPr>
                <w:rFonts w:eastAsia="Times New Roman" w:cstheme="minorHAnsi"/>
                <w:color w:val="000000"/>
              </w:rPr>
              <w:t>, he may escape by that road, unless one of the Muscovites immediately gets possession of one of the squares in question, so as to interrupt him.</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4. Si Rex </w:t>
            </w:r>
            <w:proofErr w:type="spellStart"/>
            <w:r w:rsidRPr="0021467F">
              <w:rPr>
                <w:rFonts w:eastAsia="Times New Roman" w:cstheme="minorHAnsi"/>
                <w:color w:val="000000"/>
              </w:rPr>
              <w:t>tali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modo</w:t>
            </w:r>
            <w:proofErr w:type="spellEnd"/>
            <w:r w:rsidRPr="0021467F">
              <w:rPr>
                <w:rFonts w:eastAsia="Times New Roman" w:cstheme="minorHAnsi"/>
                <w:color w:val="000000"/>
              </w:rPr>
              <w:t xml:space="preserve"> exit, </w:t>
            </w:r>
            <w:proofErr w:type="spellStart"/>
            <w:r w:rsidRPr="0021467F">
              <w:rPr>
                <w:rFonts w:eastAsia="Times New Roman" w:cstheme="minorHAnsi"/>
                <w:color w:val="000000"/>
              </w:rPr>
              <w:t>est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praelium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finitum</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4. If the king be able to accomplish this, the contest is at an end.</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5. Si Rex in </w:t>
            </w:r>
            <w:r w:rsidRPr="0021467F">
              <w:rPr>
                <w:rFonts w:eastAsia="Times New Roman" w:cstheme="minorHAnsi"/>
                <w:i/>
                <w:iCs/>
                <w:color w:val="000000"/>
              </w:rPr>
              <w:t>e</w:t>
            </w:r>
            <w:r w:rsidRPr="0021467F">
              <w:rPr>
                <w:rFonts w:eastAsia="Times New Roman" w:cstheme="minorHAnsi"/>
                <w:color w:val="000000"/>
              </w:rPr>
              <w:t> </w:t>
            </w:r>
            <w:proofErr w:type="spellStart"/>
            <w:r w:rsidRPr="0021467F">
              <w:rPr>
                <w:rFonts w:eastAsia="Times New Roman" w:cstheme="minorHAnsi"/>
                <w:color w:val="000000"/>
              </w:rPr>
              <w:t>collocaretur</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nec</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ullus</w:t>
            </w:r>
            <w:proofErr w:type="spellEnd"/>
            <w:r w:rsidRPr="0021467F">
              <w:rPr>
                <w:rFonts w:eastAsia="Times New Roman" w:cstheme="minorHAnsi"/>
                <w:color w:val="000000"/>
              </w:rPr>
              <w:t xml:space="preserve"> s. </w:t>
            </w:r>
            <w:proofErr w:type="spellStart"/>
            <w:r w:rsidRPr="0021467F">
              <w:rPr>
                <w:rFonts w:eastAsia="Times New Roman" w:cstheme="minorHAnsi"/>
                <w:color w:val="000000"/>
              </w:rPr>
              <w:t>ejus</w:t>
            </w:r>
            <w:proofErr w:type="spellEnd"/>
            <w:r w:rsidRPr="0021467F">
              <w:rPr>
                <w:rFonts w:eastAsia="Times New Roman" w:cstheme="minorHAnsi"/>
                <w:color w:val="000000"/>
              </w:rPr>
              <w:t xml:space="preserve"> s. </w:t>
            </w:r>
            <w:proofErr w:type="spellStart"/>
            <w:r w:rsidRPr="0021467F">
              <w:rPr>
                <w:rFonts w:eastAsia="Times New Roman" w:cstheme="minorHAnsi"/>
                <w:color w:val="000000"/>
              </w:rPr>
              <w:t>hostis</w:t>
            </w:r>
            <w:proofErr w:type="spellEnd"/>
            <w:r w:rsidRPr="0021467F">
              <w:rPr>
                <w:rFonts w:eastAsia="Times New Roman" w:cstheme="minorHAnsi"/>
                <w:color w:val="000000"/>
              </w:rPr>
              <w:t xml:space="preserve"> miles </w:t>
            </w:r>
            <w:proofErr w:type="spellStart"/>
            <w:r w:rsidRPr="0021467F">
              <w:rPr>
                <w:rFonts w:eastAsia="Times New Roman" w:cstheme="minorHAnsi"/>
                <w:color w:val="000000"/>
              </w:rPr>
              <w:t>esset</w:t>
            </w:r>
            <w:proofErr w:type="spellEnd"/>
            <w:r w:rsidRPr="0021467F">
              <w:rPr>
                <w:rFonts w:eastAsia="Times New Roman" w:cstheme="minorHAnsi"/>
                <w:color w:val="000000"/>
              </w:rPr>
              <w:t xml:space="preserve"> in </w:t>
            </w:r>
            <w:r w:rsidRPr="0021467F">
              <w:rPr>
                <w:rFonts w:eastAsia="Times New Roman" w:cstheme="minorHAnsi"/>
                <w:i/>
                <w:iCs/>
                <w:color w:val="000000"/>
              </w:rPr>
              <w:t>f g</w:t>
            </w:r>
            <w:r w:rsidRPr="0021467F">
              <w:rPr>
                <w:rFonts w:eastAsia="Times New Roman" w:cstheme="minorHAnsi"/>
                <w:color w:val="000000"/>
              </w:rPr>
              <w:t> </w:t>
            </w:r>
            <w:proofErr w:type="spellStart"/>
            <w:r w:rsidRPr="0021467F">
              <w:rPr>
                <w:rFonts w:eastAsia="Times New Roman" w:cstheme="minorHAnsi"/>
                <w:color w:val="000000"/>
              </w:rPr>
              <w:t>sive</w:t>
            </w:r>
            <w:proofErr w:type="spellEnd"/>
            <w:r w:rsidRPr="0021467F">
              <w:rPr>
                <w:rFonts w:eastAsia="Times New Roman" w:cstheme="minorHAnsi"/>
                <w:i/>
                <w:iCs/>
                <w:color w:val="000000"/>
              </w:rPr>
              <w:t> </w:t>
            </w:r>
            <w:proofErr w:type="spellStart"/>
            <w:r w:rsidRPr="0021467F">
              <w:rPr>
                <w:rFonts w:eastAsia="Times New Roman" w:cstheme="minorHAnsi"/>
                <w:i/>
                <w:iCs/>
                <w:color w:val="000000"/>
              </w:rPr>
              <w:t>i</w:t>
            </w:r>
            <w:proofErr w:type="spellEnd"/>
            <w:r w:rsidRPr="0021467F">
              <w:rPr>
                <w:rFonts w:eastAsia="Times New Roman" w:cstheme="minorHAnsi"/>
                <w:i/>
                <w:iCs/>
                <w:color w:val="000000"/>
              </w:rPr>
              <w:t xml:space="preserve"> m</w:t>
            </w:r>
            <w:r w:rsidRPr="0021467F">
              <w:rPr>
                <w:rFonts w:eastAsia="Times New Roman" w:cstheme="minorHAnsi"/>
                <w:color w:val="000000"/>
              </w:rPr>
              <w:t xml:space="preserve">, tum </w:t>
            </w:r>
            <w:proofErr w:type="spellStart"/>
            <w:r w:rsidRPr="0021467F">
              <w:rPr>
                <w:rFonts w:eastAsia="Times New Roman" w:cstheme="minorHAnsi"/>
                <w:color w:val="000000"/>
              </w:rPr>
              <w:t>aditus</w:t>
            </w:r>
            <w:proofErr w:type="spellEnd"/>
            <w:r w:rsidRPr="0021467F">
              <w:rPr>
                <w:rFonts w:eastAsia="Times New Roman" w:cstheme="minorHAnsi"/>
                <w:color w:val="000000"/>
              </w:rPr>
              <w:t xml:space="preserve"> non </w:t>
            </w:r>
            <w:proofErr w:type="spellStart"/>
            <w:r w:rsidRPr="0021467F">
              <w:rPr>
                <w:rFonts w:eastAsia="Times New Roman" w:cstheme="minorHAnsi"/>
                <w:color w:val="000000"/>
              </w:rPr>
              <w:t>potest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claudi</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5. If the king happens to be in </w:t>
            </w:r>
            <w:r w:rsidRPr="0021467F">
              <w:rPr>
                <w:rFonts w:eastAsia="Times New Roman" w:cstheme="minorHAnsi"/>
                <w:i/>
                <w:iCs/>
                <w:color w:val="000000"/>
              </w:rPr>
              <w:t>e</w:t>
            </w:r>
            <w:r w:rsidRPr="0021467F">
              <w:rPr>
                <w:rFonts w:eastAsia="Times New Roman" w:cstheme="minorHAnsi"/>
                <w:color w:val="000000"/>
              </w:rPr>
              <w:t>, and none of his own people or his enemies either in </w:t>
            </w:r>
            <w:r w:rsidRPr="0021467F">
              <w:rPr>
                <w:rFonts w:eastAsia="Times New Roman" w:cstheme="minorHAnsi"/>
                <w:i/>
                <w:iCs/>
                <w:color w:val="000000"/>
              </w:rPr>
              <w:t>f </w:t>
            </w:r>
            <w:r w:rsidRPr="0021467F">
              <w:rPr>
                <w:rFonts w:eastAsia="Times New Roman" w:cstheme="minorHAnsi"/>
                <w:color w:val="000000"/>
              </w:rPr>
              <w:t>or </w:t>
            </w:r>
            <w:r w:rsidRPr="0021467F">
              <w:rPr>
                <w:rFonts w:eastAsia="Times New Roman" w:cstheme="minorHAnsi"/>
                <w:i/>
                <w:iCs/>
                <w:color w:val="000000"/>
              </w:rPr>
              <w:t xml:space="preserve">g, </w:t>
            </w:r>
            <w:proofErr w:type="spellStart"/>
            <w:r w:rsidRPr="0021467F">
              <w:rPr>
                <w:rFonts w:eastAsia="Times New Roman" w:cstheme="minorHAnsi"/>
                <w:i/>
                <w:iCs/>
                <w:color w:val="000000"/>
              </w:rPr>
              <w:t>i</w:t>
            </w:r>
            <w:proofErr w:type="spellEnd"/>
            <w:r w:rsidRPr="0021467F">
              <w:rPr>
                <w:rFonts w:eastAsia="Times New Roman" w:cstheme="minorHAnsi"/>
                <w:color w:val="000000"/>
              </w:rPr>
              <w:t> or </w:t>
            </w:r>
            <w:r w:rsidRPr="0021467F">
              <w:rPr>
                <w:rFonts w:eastAsia="Times New Roman" w:cstheme="minorHAnsi"/>
                <w:i/>
                <w:iCs/>
                <w:color w:val="000000"/>
              </w:rPr>
              <w:t>m</w:t>
            </w:r>
            <w:r w:rsidRPr="0021467F">
              <w:rPr>
                <w:rFonts w:eastAsia="Times New Roman" w:cstheme="minorHAnsi"/>
                <w:color w:val="000000"/>
              </w:rPr>
              <w:t>, his exit cannot be prevented.</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6. </w:t>
            </w:r>
            <w:proofErr w:type="spellStart"/>
            <w:r w:rsidRPr="0021467F">
              <w:rPr>
                <w:rFonts w:eastAsia="Times New Roman" w:cstheme="minorHAnsi"/>
                <w:color w:val="000000"/>
              </w:rPr>
              <w:t>Ut</w:t>
            </w:r>
            <w:proofErr w:type="spellEnd"/>
            <w:r w:rsidRPr="0021467F">
              <w:rPr>
                <w:rFonts w:eastAsia="Times New Roman" w:cstheme="minorHAnsi"/>
                <w:color w:val="000000"/>
              </w:rPr>
              <w:t xml:space="preserve"> Rex </w:t>
            </w:r>
            <w:proofErr w:type="spellStart"/>
            <w:r w:rsidRPr="0021467F">
              <w:rPr>
                <w:rFonts w:eastAsia="Times New Roman" w:cstheme="minorHAnsi"/>
                <w:color w:val="000000"/>
              </w:rPr>
              <w:t>aditum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apertum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vidit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clamet</w:t>
            </w:r>
            <w:proofErr w:type="spellEnd"/>
            <w:r w:rsidRPr="0021467F">
              <w:rPr>
                <w:rFonts w:eastAsia="Times New Roman" w:cstheme="minorHAnsi"/>
                <w:color w:val="000000"/>
              </w:rPr>
              <w:t> </w:t>
            </w:r>
            <w:proofErr w:type="spellStart"/>
            <w:r w:rsidRPr="0021467F">
              <w:rPr>
                <w:rFonts w:eastAsia="Times New Roman" w:cstheme="minorHAnsi"/>
                <w:i/>
                <w:iCs/>
                <w:color w:val="000000"/>
              </w:rPr>
              <w:t>Raichi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si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duæ</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viæ</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apertæ</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sunt</w:t>
            </w:r>
            <w:proofErr w:type="spellEnd"/>
            <w:r w:rsidRPr="0021467F">
              <w:rPr>
                <w:rFonts w:eastAsia="Times New Roman" w:cstheme="minorHAnsi"/>
                <w:color w:val="000000"/>
              </w:rPr>
              <w:t> </w:t>
            </w:r>
            <w:proofErr w:type="spellStart"/>
            <w:r w:rsidRPr="0021467F">
              <w:rPr>
                <w:rFonts w:eastAsia="Times New Roman" w:cstheme="minorHAnsi"/>
                <w:i/>
                <w:iCs/>
                <w:color w:val="000000"/>
              </w:rPr>
              <w:t>tuichu</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6. Whenever the king perceives that a passage is free, he must call out </w:t>
            </w:r>
            <w:proofErr w:type="spellStart"/>
            <w:r w:rsidRPr="0021467F">
              <w:rPr>
                <w:rFonts w:eastAsia="Times New Roman" w:cstheme="minorHAnsi"/>
                <w:i/>
                <w:iCs/>
                <w:color w:val="000000"/>
              </w:rPr>
              <w:t>rájgge</w:t>
            </w:r>
            <w:proofErr w:type="spellEnd"/>
            <w:r w:rsidRPr="0021467F">
              <w:rPr>
                <w:rFonts w:eastAsia="Times New Roman" w:cstheme="minorHAnsi"/>
                <w:color w:val="000000"/>
              </w:rPr>
              <w:t> ‘hole’ and if there be two ways open, </w:t>
            </w:r>
            <w:proofErr w:type="spellStart"/>
            <w:r w:rsidRPr="0021467F">
              <w:rPr>
                <w:rFonts w:eastAsia="Times New Roman" w:cstheme="minorHAnsi"/>
                <w:i/>
                <w:iCs/>
                <w:color w:val="000000"/>
              </w:rPr>
              <w:t>dujgu</w:t>
            </w:r>
            <w:proofErr w:type="spellEnd"/>
            <w:r w:rsidRPr="0021467F">
              <w:rPr>
                <w:rFonts w:eastAsia="Times New Roman" w:cstheme="minorHAnsi"/>
                <w:color w:val="000000"/>
              </w:rPr>
              <w:t> ‘hither and thither’.</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7. </w:t>
            </w:r>
            <w:proofErr w:type="spellStart"/>
            <w:r w:rsidRPr="0021467F">
              <w:rPr>
                <w:rFonts w:eastAsia="Times New Roman" w:cstheme="minorHAnsi"/>
                <w:color w:val="000000"/>
              </w:rPr>
              <w:t>Licitum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est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loca</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dissita</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occupare</w:t>
            </w:r>
            <w:proofErr w:type="spellEnd"/>
            <w:r w:rsidRPr="0021467F">
              <w:rPr>
                <w:rFonts w:eastAsia="Times New Roman" w:cstheme="minorHAnsi"/>
                <w:color w:val="000000"/>
              </w:rPr>
              <w:t xml:space="preserve"> per </w:t>
            </w:r>
            <w:proofErr w:type="spellStart"/>
            <w:r w:rsidRPr="0021467F">
              <w:rPr>
                <w:rFonts w:eastAsia="Times New Roman" w:cstheme="minorHAnsi"/>
                <w:color w:val="000000"/>
              </w:rPr>
              <w:t>lineam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rectam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ut</w:t>
            </w:r>
            <w:proofErr w:type="spellEnd"/>
            <w:r w:rsidRPr="0021467F">
              <w:rPr>
                <w:rFonts w:eastAsia="Times New Roman" w:cstheme="minorHAnsi"/>
                <w:color w:val="000000"/>
              </w:rPr>
              <w:t> </w:t>
            </w:r>
            <w:r w:rsidRPr="0021467F">
              <w:rPr>
                <w:rFonts w:eastAsia="Times New Roman" w:cstheme="minorHAnsi"/>
                <w:i/>
                <w:iCs/>
                <w:color w:val="000000"/>
              </w:rPr>
              <w:t>a c</w:t>
            </w:r>
            <w:r w:rsidRPr="0021467F">
              <w:rPr>
                <w:rFonts w:eastAsia="Times New Roman" w:cstheme="minorHAnsi"/>
                <w:color w:val="000000"/>
              </w:rPr>
              <w:t> ad </w:t>
            </w:r>
            <w:r w:rsidRPr="0021467F">
              <w:rPr>
                <w:rFonts w:eastAsia="Times New Roman" w:cstheme="minorHAnsi"/>
                <w:i/>
                <w:iCs/>
                <w:color w:val="000000"/>
              </w:rPr>
              <w:t>n</w:t>
            </w:r>
            <w:r w:rsidRPr="0021467F">
              <w:rPr>
                <w:rFonts w:eastAsia="Times New Roman" w:cstheme="minorHAnsi"/>
                <w:color w:val="000000"/>
              </w:rPr>
              <w:t xml:space="preserve">, </w:t>
            </w:r>
            <w:proofErr w:type="spellStart"/>
            <w:r w:rsidRPr="0021467F">
              <w:rPr>
                <w:rFonts w:eastAsia="Times New Roman" w:cstheme="minorHAnsi"/>
                <w:color w:val="000000"/>
              </w:rPr>
              <w:t>nullo</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intercludente</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7. It is allowable to move ever so far at once, in a right line, if the squares in the way be vacant, as from </w:t>
            </w:r>
            <w:r w:rsidRPr="0021467F">
              <w:rPr>
                <w:rFonts w:eastAsia="Times New Roman" w:cstheme="minorHAnsi"/>
                <w:i/>
                <w:iCs/>
                <w:color w:val="000000"/>
              </w:rPr>
              <w:t>c</w:t>
            </w:r>
            <w:r w:rsidRPr="0021467F">
              <w:rPr>
                <w:rFonts w:eastAsia="Times New Roman" w:cstheme="minorHAnsi"/>
                <w:color w:val="000000"/>
              </w:rPr>
              <w:t> </w:t>
            </w:r>
            <w:proofErr w:type="spellStart"/>
            <w:r w:rsidRPr="0021467F">
              <w:rPr>
                <w:rFonts w:eastAsia="Times New Roman" w:cstheme="minorHAnsi"/>
                <w:color w:val="000000"/>
              </w:rPr>
              <w:t>to </w:t>
            </w:r>
            <w:r w:rsidRPr="0021467F">
              <w:rPr>
                <w:rFonts w:eastAsia="Times New Roman" w:cstheme="minorHAnsi"/>
                <w:i/>
                <w:iCs/>
                <w:color w:val="000000"/>
              </w:rPr>
              <w:t>n</w:t>
            </w:r>
            <w:proofErr w:type="spellEnd"/>
            <w:r w:rsidRPr="0021467F">
              <w:rPr>
                <w:rFonts w:eastAsia="Times New Roman" w:cstheme="minorHAnsi"/>
                <w:color w:val="000000"/>
              </w:rPr>
              <w:t>.</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8. </w:t>
            </w:r>
            <w:proofErr w:type="spellStart"/>
            <w:r w:rsidRPr="0021467F">
              <w:rPr>
                <w:rFonts w:eastAsia="Times New Roman" w:cstheme="minorHAnsi"/>
                <w:color w:val="000000"/>
              </w:rPr>
              <w:t>Svecus</w:t>
            </w:r>
            <w:proofErr w:type="spellEnd"/>
            <w:r w:rsidRPr="0021467F">
              <w:rPr>
                <w:rFonts w:eastAsia="Times New Roman" w:cstheme="minorHAnsi"/>
                <w:color w:val="000000"/>
              </w:rPr>
              <w:t xml:space="preserve"> et </w:t>
            </w:r>
            <w:proofErr w:type="spellStart"/>
            <w:r w:rsidRPr="0021467F">
              <w:rPr>
                <w:rFonts w:eastAsia="Times New Roman" w:cstheme="minorHAnsi"/>
                <w:color w:val="000000"/>
              </w:rPr>
              <w:t>muscovita</w:t>
            </w:r>
            <w:proofErr w:type="spellEnd"/>
            <w:r w:rsidRPr="0021467F">
              <w:rPr>
                <w:rFonts w:eastAsia="Times New Roman" w:cstheme="minorHAnsi"/>
                <w:color w:val="000000"/>
              </w:rPr>
              <w:t xml:space="preserve"> in </w:t>
            </w:r>
            <w:proofErr w:type="spellStart"/>
            <w:r w:rsidRPr="0021467F">
              <w:rPr>
                <w:rFonts w:eastAsia="Times New Roman" w:cstheme="minorHAnsi"/>
                <w:color w:val="000000"/>
              </w:rPr>
              <w:t>gressibus</w:t>
            </w:r>
            <w:proofErr w:type="spellEnd"/>
            <w:r w:rsidRPr="0021467F">
              <w:rPr>
                <w:rFonts w:eastAsia="Times New Roman" w:cstheme="minorHAnsi"/>
                <w:color w:val="000000"/>
              </w:rPr>
              <w:t xml:space="preserve"> alternant.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8. The Swedes and the Muscovites take it by turns to move.</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9. Si </w:t>
            </w:r>
            <w:proofErr w:type="spellStart"/>
            <w:r w:rsidRPr="0021467F">
              <w:rPr>
                <w:rFonts w:eastAsia="Times New Roman" w:cstheme="minorHAnsi"/>
                <w:color w:val="000000"/>
              </w:rPr>
              <w:t>qvis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hostem</w:t>
            </w:r>
            <w:proofErr w:type="spellEnd"/>
            <w:r w:rsidRPr="0021467F">
              <w:rPr>
                <w:rFonts w:eastAsia="Times New Roman" w:cstheme="minorHAnsi"/>
                <w:color w:val="000000"/>
              </w:rPr>
              <w:t xml:space="preserve"> 1 inter 2 </w:t>
            </w:r>
            <w:proofErr w:type="spellStart"/>
            <w:r w:rsidRPr="0021467F">
              <w:rPr>
                <w:rFonts w:eastAsia="Times New Roman" w:cstheme="minorHAnsi"/>
                <w:color w:val="000000"/>
              </w:rPr>
              <w:t>sibi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hostes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collocare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possit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est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occisus</w:t>
            </w:r>
            <w:proofErr w:type="spellEnd"/>
            <w:r w:rsidRPr="0021467F">
              <w:rPr>
                <w:rFonts w:eastAsia="Times New Roman" w:cstheme="minorHAnsi"/>
                <w:color w:val="000000"/>
              </w:rPr>
              <w:t xml:space="preserve"> et </w:t>
            </w:r>
            <w:proofErr w:type="spellStart"/>
            <w:r w:rsidRPr="0021467F">
              <w:rPr>
                <w:rFonts w:eastAsia="Times New Roman" w:cstheme="minorHAnsi"/>
                <w:color w:val="000000"/>
              </w:rPr>
              <w:t>ejici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debet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etiam</w:t>
            </w:r>
            <w:proofErr w:type="spellEnd"/>
            <w:r w:rsidRPr="0021467F">
              <w:rPr>
                <w:rFonts w:eastAsia="Times New Roman" w:cstheme="minorHAnsi"/>
                <w:color w:val="000000"/>
              </w:rPr>
              <w:t xml:space="preserve"> Rex.</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9. If a player can move so that the enemy is between two of his pieces, it is killed and taken off, likewise the king.</w:t>
            </w:r>
          </w:p>
        </w:tc>
      </w:tr>
      <w:tr w:rsidR="002B62C2" w:rsidRPr="0021467F" w:rsidTr="004A6F30">
        <w:tc>
          <w:tcPr>
            <w:tcW w:w="4717" w:type="dxa"/>
            <w:hideMark/>
          </w:tcPr>
          <w:p w:rsidR="002B62C2" w:rsidRPr="0021467F" w:rsidRDefault="002B62C2" w:rsidP="004A6F30">
            <w:pPr>
              <w:spacing w:after="270"/>
              <w:rPr>
                <w:rFonts w:eastAsia="Times New Roman" w:cstheme="minorHAnsi"/>
                <w:color w:val="000000"/>
              </w:rPr>
            </w:pPr>
            <w:r w:rsidRPr="0021467F">
              <w:rPr>
                <w:rFonts w:eastAsia="Times New Roman" w:cstheme="minorHAnsi"/>
                <w:color w:val="000000"/>
              </w:rPr>
              <w:t xml:space="preserve">10. Si Rex in </w:t>
            </w:r>
            <w:proofErr w:type="spellStart"/>
            <w:r w:rsidRPr="0021467F">
              <w:rPr>
                <w:rFonts w:eastAsia="Times New Roman" w:cstheme="minorHAnsi"/>
                <w:color w:val="000000"/>
              </w:rPr>
              <w:t>arce</w:t>
            </w:r>
            <w:proofErr w:type="spellEnd"/>
            <w:r w:rsidRPr="0021467F">
              <w:rPr>
                <w:rFonts w:eastAsia="Times New Roman" w:cstheme="minorHAnsi"/>
                <w:color w:val="000000"/>
              </w:rPr>
              <w:t xml:space="preserve"> 1 et </w:t>
            </w:r>
            <w:proofErr w:type="spellStart"/>
            <w:r w:rsidRPr="0021467F">
              <w:rPr>
                <w:rFonts w:eastAsia="Times New Roman" w:cstheme="minorHAnsi"/>
                <w:color w:val="000000"/>
              </w:rPr>
              <w:t>hostes</w:t>
            </w:r>
            <w:proofErr w:type="spellEnd"/>
            <w:r w:rsidRPr="0021467F">
              <w:rPr>
                <w:rFonts w:eastAsia="Times New Roman" w:cstheme="minorHAnsi"/>
                <w:color w:val="000000"/>
              </w:rPr>
              <w:t xml:space="preserve"> in 3</w:t>
            </w:r>
            <w:r w:rsidRPr="0021467F">
              <w:rPr>
                <w:rFonts w:eastAsia="Times New Roman" w:cstheme="minorHAnsi"/>
                <w:color w:val="000000"/>
                <w:vertAlign w:val="superscript"/>
              </w:rPr>
              <w:t>bus</w:t>
            </w:r>
            <w:r w:rsidRPr="0021467F">
              <w:rPr>
                <w:rFonts w:eastAsia="Times New Roman" w:cstheme="minorHAnsi"/>
                <w:color w:val="000000"/>
              </w:rPr>
              <w:t xml:space="preserve"> ex N:r 2, tum </w:t>
            </w:r>
            <w:proofErr w:type="spellStart"/>
            <w:r w:rsidRPr="0021467F">
              <w:rPr>
                <w:rFonts w:eastAsia="Times New Roman" w:cstheme="minorHAnsi"/>
                <w:color w:val="000000"/>
              </w:rPr>
              <w:t>abire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potest</w:t>
            </w:r>
            <w:proofErr w:type="spellEnd"/>
            <w:r w:rsidRPr="0021467F">
              <w:rPr>
                <w:rFonts w:eastAsia="Times New Roman" w:cstheme="minorHAnsi"/>
                <w:color w:val="000000"/>
              </w:rPr>
              <w:t xml:space="preserve"> per </w:t>
            </w:r>
            <w:proofErr w:type="spellStart"/>
            <w:r w:rsidRPr="0021467F">
              <w:rPr>
                <w:rFonts w:eastAsia="Times New Roman" w:cstheme="minorHAnsi"/>
                <w:color w:val="000000"/>
              </w:rPr>
              <w:t>qvartum</w:t>
            </w:r>
            <w:proofErr w:type="spellEnd"/>
            <w:r w:rsidRPr="0021467F">
              <w:rPr>
                <w:rFonts w:eastAsia="Times New Roman" w:cstheme="minorHAnsi"/>
                <w:color w:val="000000"/>
              </w:rPr>
              <w:t>, </w:t>
            </w:r>
            <w:r w:rsidRPr="0021467F">
              <w:rPr>
                <w:rFonts w:eastAsia="Times New Roman" w:cstheme="minorHAnsi"/>
                <w:color w:val="000000"/>
              </w:rPr>
              <w:br/>
            </w:r>
            <w:r w:rsidRPr="0021467F">
              <w:rPr>
                <w:rFonts w:eastAsia="Times New Roman" w:cstheme="minorHAnsi"/>
                <w:color w:val="000000"/>
              </w:rPr>
              <w:br/>
              <w:t xml:space="preserve">et </w:t>
            </w:r>
            <w:proofErr w:type="spellStart"/>
            <w:r w:rsidRPr="0021467F">
              <w:rPr>
                <w:rFonts w:eastAsia="Times New Roman" w:cstheme="minorHAnsi"/>
                <w:color w:val="000000"/>
              </w:rPr>
              <w:t>si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ejus</w:t>
            </w:r>
            <w:proofErr w:type="spellEnd"/>
            <w:r w:rsidRPr="0021467F">
              <w:rPr>
                <w:rFonts w:eastAsia="Times New Roman" w:cstheme="minorHAnsi"/>
                <w:color w:val="000000"/>
              </w:rPr>
              <w:t xml:space="preserve"> in 4</w:t>
            </w:r>
            <w:r w:rsidRPr="0021467F">
              <w:rPr>
                <w:rFonts w:eastAsia="Times New Roman" w:cstheme="minorHAnsi"/>
                <w:color w:val="000000"/>
                <w:vertAlign w:val="superscript"/>
              </w:rPr>
              <w:t>to</w:t>
            </w:r>
            <w:r w:rsidRPr="0021467F">
              <w:rPr>
                <w:rFonts w:eastAsia="Times New Roman" w:cstheme="minorHAnsi"/>
                <w:color w:val="000000"/>
              </w:rPr>
              <w:t xml:space="preserve"> locum </w:t>
            </w:r>
            <w:proofErr w:type="spellStart"/>
            <w:r w:rsidRPr="0021467F">
              <w:rPr>
                <w:rFonts w:eastAsia="Times New Roman" w:cstheme="minorHAnsi"/>
                <w:color w:val="000000"/>
              </w:rPr>
              <w:t>occupare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potest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si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ita</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cinctus</w:t>
            </w:r>
            <w:proofErr w:type="spellEnd"/>
            <w:r w:rsidRPr="0021467F">
              <w:rPr>
                <w:rFonts w:eastAsia="Times New Roman" w:cstheme="minorHAnsi"/>
                <w:color w:val="000000"/>
              </w:rPr>
              <w:t xml:space="preserve"> et miles in 3 </w:t>
            </w:r>
            <w:proofErr w:type="spellStart"/>
            <w:r w:rsidRPr="0021467F">
              <w:rPr>
                <w:rFonts w:eastAsia="Times New Roman" w:cstheme="minorHAnsi"/>
                <w:color w:val="000000"/>
              </w:rPr>
              <w:t>collocatur</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est</w:t>
            </w:r>
            <w:proofErr w:type="spellEnd"/>
            <w:r w:rsidRPr="0021467F">
              <w:rPr>
                <w:rFonts w:eastAsia="Times New Roman" w:cstheme="minorHAnsi"/>
                <w:color w:val="000000"/>
              </w:rPr>
              <w:t xml:space="preserve"> inter </w:t>
            </w:r>
            <w:proofErr w:type="spellStart"/>
            <w:r w:rsidRPr="0021467F">
              <w:rPr>
                <w:rFonts w:eastAsia="Times New Roman" w:cstheme="minorHAnsi"/>
                <w:color w:val="000000"/>
              </w:rPr>
              <w:t>regem</w:t>
            </w:r>
            <w:proofErr w:type="spellEnd"/>
            <w:r w:rsidRPr="0021467F">
              <w:rPr>
                <w:rFonts w:eastAsia="Times New Roman" w:cstheme="minorHAnsi"/>
                <w:color w:val="000000"/>
              </w:rPr>
              <w:t xml:space="preserve"> et </w:t>
            </w:r>
            <w:proofErr w:type="spellStart"/>
            <w:r w:rsidRPr="0021467F">
              <w:rPr>
                <w:rFonts w:eastAsia="Times New Roman" w:cstheme="minorHAnsi"/>
                <w:color w:val="000000"/>
              </w:rPr>
              <w:t>militem</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qvi</w:t>
            </w:r>
            <w:proofErr w:type="spellEnd"/>
            <w:r w:rsidRPr="0021467F">
              <w:rPr>
                <w:rFonts w:eastAsia="Times New Roman" w:cstheme="minorHAnsi"/>
                <w:color w:val="000000"/>
              </w:rPr>
              <w:t xml:space="preserve"> stat </w:t>
            </w:r>
            <w:proofErr w:type="spellStart"/>
            <w:r w:rsidRPr="0021467F">
              <w:rPr>
                <w:rFonts w:eastAsia="Times New Roman" w:cstheme="minorHAnsi"/>
                <w:color w:val="000000"/>
              </w:rPr>
              <w:t>occisus</w:t>
            </w:r>
            <w:proofErr w:type="spellEnd"/>
            <w:r w:rsidRPr="0021467F">
              <w:rPr>
                <w:rFonts w:eastAsia="Times New Roman" w:cstheme="minorHAnsi"/>
                <w:color w:val="000000"/>
              </w:rPr>
              <w:t>, </w:t>
            </w:r>
            <w:r w:rsidRPr="0021467F">
              <w:rPr>
                <w:rFonts w:eastAsia="Times New Roman" w:cstheme="minorHAnsi"/>
                <w:color w:val="000000"/>
              </w:rPr>
              <w:br/>
            </w:r>
            <w:r w:rsidRPr="0021467F">
              <w:rPr>
                <w:rFonts w:eastAsia="Times New Roman" w:cstheme="minorHAnsi"/>
                <w:color w:val="000000"/>
              </w:rPr>
              <w:br/>
            </w:r>
            <w:r w:rsidRPr="0021467F">
              <w:rPr>
                <w:rFonts w:eastAsia="Times New Roman" w:cstheme="minorHAnsi"/>
                <w:color w:val="000000"/>
              </w:rPr>
              <w:br/>
            </w:r>
            <w:proofErr w:type="spellStart"/>
            <w:r w:rsidRPr="0021467F">
              <w:rPr>
                <w:rFonts w:eastAsia="Times New Roman" w:cstheme="minorHAnsi"/>
                <w:color w:val="000000"/>
              </w:rPr>
              <w:t>si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qvatuor</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hostes</w:t>
            </w:r>
            <w:proofErr w:type="spellEnd"/>
            <w:r w:rsidRPr="0021467F">
              <w:rPr>
                <w:rFonts w:eastAsia="Times New Roman" w:cstheme="minorHAnsi"/>
                <w:color w:val="000000"/>
              </w:rPr>
              <w:t xml:space="preserve"> in 2, tum rex </w:t>
            </w:r>
            <w:proofErr w:type="spellStart"/>
            <w:r w:rsidRPr="0021467F">
              <w:rPr>
                <w:rFonts w:eastAsia="Times New Roman" w:cstheme="minorHAnsi"/>
                <w:color w:val="000000"/>
              </w:rPr>
              <w:t>captus</w:t>
            </w:r>
            <w:proofErr w:type="spellEnd"/>
            <w:r w:rsidRPr="0021467F">
              <w:rPr>
                <w:rFonts w:eastAsia="Times New Roman" w:cstheme="minorHAnsi"/>
                <w:color w:val="000000"/>
              </w:rPr>
              <w:t xml:space="preserve"> est.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10. If the king, being in his own square or castle, is encompassed on three sides by his enemies, one of them standing in each of three of the squares numbered 2, he may move away by the fourth. </w:t>
            </w:r>
            <w:r w:rsidRPr="0021467F">
              <w:rPr>
                <w:rFonts w:eastAsia="Times New Roman" w:cstheme="minorHAnsi"/>
                <w:color w:val="000000"/>
              </w:rPr>
              <w:br/>
            </w:r>
            <w:r w:rsidRPr="0021467F">
              <w:rPr>
                <w:rFonts w:eastAsia="Times New Roman" w:cstheme="minorHAnsi"/>
                <w:color w:val="000000"/>
              </w:rPr>
              <w:br/>
              <w:t>If one of his own people happens to be in this fourth square, and one of his enemies in number 3 next to it, the soldier thus enclosed between his king and the enemy is killed. </w:t>
            </w:r>
            <w:r w:rsidRPr="0021467F">
              <w:rPr>
                <w:rFonts w:eastAsia="Times New Roman" w:cstheme="minorHAnsi"/>
                <w:color w:val="000000"/>
              </w:rPr>
              <w:br/>
            </w:r>
            <w:r w:rsidRPr="0021467F">
              <w:rPr>
                <w:rFonts w:eastAsia="Times New Roman" w:cstheme="minorHAnsi"/>
                <w:color w:val="000000"/>
              </w:rPr>
              <w:br/>
              <w:t>If four of the enemy gain possession of the four squares marked 2, thus enclosing the king, he becomes their prisoner.</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11. Si Rex in 2, tum </w:t>
            </w:r>
            <w:proofErr w:type="spellStart"/>
            <w:r w:rsidRPr="0021467F">
              <w:rPr>
                <w:rFonts w:eastAsia="Times New Roman" w:cstheme="minorHAnsi"/>
                <w:color w:val="000000"/>
              </w:rPr>
              <w:t>hostes</w:t>
            </w:r>
            <w:proofErr w:type="spellEnd"/>
            <w:r w:rsidRPr="0021467F">
              <w:rPr>
                <w:rFonts w:eastAsia="Times New Roman" w:cstheme="minorHAnsi"/>
                <w:color w:val="000000"/>
              </w:rPr>
              <w:t xml:space="preserve"> 3, sc. in </w:t>
            </w:r>
            <w:proofErr w:type="gramStart"/>
            <w:r w:rsidRPr="0021467F">
              <w:rPr>
                <w:rFonts w:eastAsia="Times New Roman" w:cstheme="minorHAnsi"/>
                <w:i/>
                <w:iCs/>
                <w:color w:val="000000"/>
              </w:rPr>
              <w:t>a α</w:t>
            </w:r>
            <w:proofErr w:type="gramEnd"/>
            <w:r w:rsidRPr="0021467F">
              <w:rPr>
                <w:rFonts w:eastAsia="Times New Roman" w:cstheme="minorHAnsi"/>
                <w:color w:val="000000"/>
              </w:rPr>
              <w:t xml:space="preserve"> et 3 </w:t>
            </w:r>
            <w:proofErr w:type="spellStart"/>
            <w:r w:rsidRPr="0021467F">
              <w:rPr>
                <w:rFonts w:eastAsia="Times New Roman" w:cstheme="minorHAnsi"/>
                <w:color w:val="000000"/>
              </w:rPr>
              <w:t>erint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si</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capiatur</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11. If the king be in 2, with an enemy in each of the adjoining squares, </w:t>
            </w:r>
            <w:r w:rsidRPr="0021467F">
              <w:rPr>
                <w:rFonts w:eastAsia="Times New Roman" w:cstheme="minorHAnsi"/>
                <w:i/>
                <w:iCs/>
                <w:color w:val="000000"/>
              </w:rPr>
              <w:t>a, α</w:t>
            </w:r>
            <w:r w:rsidRPr="0021467F">
              <w:rPr>
                <w:rFonts w:eastAsia="Times New Roman" w:cstheme="minorHAnsi"/>
                <w:color w:val="000000"/>
              </w:rPr>
              <w:t>and 3, he is likewise taken.</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12. </w:t>
            </w:r>
            <w:proofErr w:type="spellStart"/>
            <w:r w:rsidRPr="0021467F">
              <w:rPr>
                <w:rFonts w:eastAsia="Times New Roman" w:cstheme="minorHAnsi"/>
                <w:color w:val="000000"/>
              </w:rPr>
              <w:t>Rege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capto</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vel</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intercluso</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finitur</w:t>
            </w:r>
            <w:proofErr w:type="spellEnd"/>
            <w:r w:rsidRPr="0021467F">
              <w:rPr>
                <w:rFonts w:eastAsia="Times New Roman" w:cstheme="minorHAnsi"/>
                <w:color w:val="000000"/>
              </w:rPr>
              <w:t xml:space="preserve"> bellum et victor </w:t>
            </w:r>
            <w:proofErr w:type="spellStart"/>
            <w:r w:rsidRPr="0021467F">
              <w:rPr>
                <w:rFonts w:eastAsia="Times New Roman" w:cstheme="minorHAnsi"/>
                <w:color w:val="000000"/>
              </w:rPr>
              <w:t>retinet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svecos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devictus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muscovitas</w:t>
            </w:r>
            <w:proofErr w:type="spellEnd"/>
            <w:r w:rsidRPr="0021467F">
              <w:rPr>
                <w:rFonts w:eastAsia="Times New Roman" w:cstheme="minorHAnsi"/>
                <w:color w:val="000000"/>
              </w:rPr>
              <w:t xml:space="preserve"> et </w:t>
            </w:r>
            <w:proofErr w:type="spellStart"/>
            <w:r w:rsidRPr="0021467F">
              <w:rPr>
                <w:rFonts w:eastAsia="Times New Roman" w:cstheme="minorHAnsi"/>
                <w:color w:val="000000"/>
              </w:rPr>
              <w:t>ludus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incipiatur</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12. When the king is taken or imprisoned, the war is over, and the winner takes the Swedes, the loser the Muscovites, and the play starts all over. </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13. </w:t>
            </w:r>
            <w:proofErr w:type="spellStart"/>
            <w:r w:rsidRPr="0021467F">
              <w:rPr>
                <w:rFonts w:eastAsia="Times New Roman" w:cstheme="minorHAnsi"/>
                <w:color w:val="000000"/>
              </w:rPr>
              <w:t>Muscovitas</w:t>
            </w:r>
            <w:proofErr w:type="spellEnd"/>
            <w:r w:rsidRPr="0021467F">
              <w:rPr>
                <w:rFonts w:eastAsia="Times New Roman" w:cstheme="minorHAnsi"/>
                <w:color w:val="000000"/>
              </w:rPr>
              <w:t xml:space="preserve"> sine </w:t>
            </w:r>
            <w:proofErr w:type="spellStart"/>
            <w:r w:rsidRPr="0021467F">
              <w:rPr>
                <w:rFonts w:eastAsia="Times New Roman" w:cstheme="minorHAnsi"/>
                <w:color w:val="000000"/>
              </w:rPr>
              <w:t>rege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erint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suntque</w:t>
            </w:r>
            <w:proofErr w:type="spellEnd"/>
            <w:r w:rsidRPr="0021467F">
              <w:rPr>
                <w:rFonts w:eastAsia="Times New Roman" w:cstheme="minorHAnsi"/>
                <w:color w:val="000000"/>
              </w:rPr>
              <w:t xml:space="preserve"> 16 in 4</w:t>
            </w:r>
            <w:r w:rsidRPr="0021467F">
              <w:rPr>
                <w:rFonts w:eastAsia="Times New Roman" w:cstheme="minorHAnsi"/>
                <w:color w:val="000000"/>
                <w:vertAlign w:val="superscript"/>
              </w:rPr>
              <w:t>3</w:t>
            </w:r>
            <w:r w:rsidRPr="0021467F">
              <w:rPr>
                <w:rFonts w:eastAsia="Times New Roman" w:cstheme="minorHAnsi"/>
                <w:color w:val="000000"/>
              </w:rPr>
              <w:t> </w:t>
            </w:r>
            <w:proofErr w:type="spellStart"/>
            <w:r w:rsidRPr="0021467F">
              <w:rPr>
                <w:rFonts w:eastAsia="Times New Roman" w:cstheme="minorHAnsi"/>
                <w:color w:val="000000"/>
              </w:rPr>
              <w:t>phalangibus</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disponendis</w:t>
            </w:r>
            <w:proofErr w:type="spellEnd"/>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13. The Muscovites have no King and the 16 pieces are deployed in 4 units.</w:t>
            </w:r>
          </w:p>
        </w:tc>
      </w:tr>
      <w:tr w:rsidR="002B62C2" w:rsidRPr="0021467F" w:rsidTr="004A6F30">
        <w:tc>
          <w:tcPr>
            <w:tcW w:w="4717"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 xml:space="preserve">14. </w:t>
            </w:r>
            <w:proofErr w:type="spellStart"/>
            <w:r w:rsidRPr="0021467F">
              <w:rPr>
                <w:rFonts w:eastAsia="Times New Roman" w:cstheme="minorHAnsi"/>
                <w:color w:val="000000"/>
              </w:rPr>
              <w:t>Arx</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potest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intercludere</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æque</w:t>
            </w:r>
            <w:proofErr w:type="spellEnd"/>
            <w:r w:rsidRPr="0021467F">
              <w:rPr>
                <w:rFonts w:eastAsia="Times New Roman" w:cstheme="minorHAnsi"/>
                <w:color w:val="000000"/>
              </w:rPr>
              <w:t xml:space="preserve"> ac </w:t>
            </w:r>
            <w:proofErr w:type="gramStart"/>
            <w:r w:rsidRPr="0021467F">
              <w:rPr>
                <w:rFonts w:eastAsia="Times New Roman" w:cstheme="minorHAnsi"/>
                <w:color w:val="000000"/>
              </w:rPr>
              <w:t>trio[</w:t>
            </w:r>
            <w:proofErr w:type="spellStart"/>
            <w:proofErr w:type="gramEnd"/>
            <w:r w:rsidRPr="0021467F">
              <w:rPr>
                <w:rFonts w:eastAsia="Times New Roman" w:cstheme="minorHAnsi"/>
                <w:color w:val="000000"/>
              </w:rPr>
              <w:t>tertio</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ut</w:t>
            </w:r>
            <w:proofErr w:type="spellEnd"/>
            <w:r w:rsidRPr="0021467F">
              <w:rPr>
                <w:rFonts w:eastAsia="Times New Roman" w:cstheme="minorHAnsi"/>
                <w:color w:val="000000"/>
              </w:rPr>
              <w:t xml:space="preserve"> </w:t>
            </w:r>
            <w:proofErr w:type="spellStart"/>
            <w:r w:rsidRPr="0021467F">
              <w:rPr>
                <w:rFonts w:eastAsia="Times New Roman" w:cstheme="minorHAnsi"/>
                <w:color w:val="000000"/>
              </w:rPr>
              <w:t>si</w:t>
            </w:r>
            <w:proofErr w:type="spellEnd"/>
            <w:r w:rsidRPr="0021467F">
              <w:rPr>
                <w:rFonts w:eastAsia="Times New Roman" w:cstheme="minorHAnsi"/>
                <w:color w:val="000000"/>
              </w:rPr>
              <w:t xml:space="preserve"> miles in 2 et </w:t>
            </w:r>
            <w:proofErr w:type="spellStart"/>
            <w:r w:rsidRPr="0021467F">
              <w:rPr>
                <w:rFonts w:eastAsia="Times New Roman" w:cstheme="minorHAnsi"/>
                <w:color w:val="000000"/>
              </w:rPr>
              <w:t>hostis</w:t>
            </w:r>
            <w:proofErr w:type="spellEnd"/>
            <w:r w:rsidRPr="0021467F">
              <w:rPr>
                <w:rFonts w:eastAsia="Times New Roman" w:cstheme="minorHAnsi"/>
                <w:color w:val="000000"/>
              </w:rPr>
              <w:t xml:space="preserve"> in 3 </w:t>
            </w:r>
            <w:proofErr w:type="spellStart"/>
            <w:r w:rsidRPr="0021467F">
              <w:rPr>
                <w:rFonts w:eastAsia="Times New Roman" w:cstheme="minorHAnsi"/>
                <w:color w:val="000000"/>
              </w:rPr>
              <w:t>est</w:t>
            </w:r>
            <w:proofErr w:type="spellEnd"/>
            <w:r w:rsidRPr="0021467F">
              <w:rPr>
                <w:rFonts w:eastAsia="Times New Roman" w:cstheme="minorHAnsi"/>
                <w:color w:val="000000"/>
              </w:rPr>
              <w:t>, occiditur</w:t>
            </w:r>
            <w:r w:rsidRPr="0021467F">
              <w:rPr>
                <w:rFonts w:eastAsia="Times New Roman" w:cstheme="minorHAnsi"/>
                <w:color w:val="000000"/>
                <w:vertAlign w:val="superscript"/>
              </w:rPr>
              <w:t>4</w:t>
            </w:r>
            <w:r w:rsidRPr="0021467F">
              <w:rPr>
                <w:rFonts w:eastAsia="Times New Roman" w:cstheme="minorHAnsi"/>
                <w:color w:val="000000"/>
              </w:rPr>
              <w:t>.</w:t>
            </w:r>
          </w:p>
        </w:tc>
        <w:tc>
          <w:tcPr>
            <w:tcW w:w="4635" w:type="dxa"/>
            <w:hideMark/>
          </w:tcPr>
          <w:p w:rsidR="002B62C2" w:rsidRPr="0021467F" w:rsidRDefault="002B62C2" w:rsidP="004A6F30">
            <w:pPr>
              <w:rPr>
                <w:rFonts w:eastAsia="Times New Roman" w:cstheme="minorHAnsi"/>
                <w:color w:val="000000"/>
              </w:rPr>
            </w:pPr>
            <w:r w:rsidRPr="0021467F">
              <w:rPr>
                <w:rFonts w:eastAsia="Times New Roman" w:cstheme="minorHAnsi"/>
                <w:color w:val="000000"/>
              </w:rPr>
              <w:t>14. The fort can block, as a third [piece], so if there is a soldier in 2 and enemy in 3, it is killed.</w:t>
            </w:r>
          </w:p>
        </w:tc>
      </w:tr>
    </w:tbl>
    <w:p w:rsidR="002B62C2" w:rsidRDefault="00BC6E5C" w:rsidP="00BC6E5C">
      <w:pPr>
        <w:pStyle w:val="Heading1"/>
        <w:spacing w:after="120"/>
      </w:pPr>
      <w:r>
        <w:t>Design</w:t>
      </w:r>
      <w:r w:rsidR="00523EFC">
        <w:t xml:space="preserve"> &amp; </w:t>
      </w:r>
      <w:r w:rsidR="001D5208">
        <w:t>Fabrication</w:t>
      </w:r>
    </w:p>
    <w:p w:rsidR="001D5208" w:rsidRDefault="00BC6E5C" w:rsidP="00937724">
      <w:r>
        <w:t xml:space="preserve">The board was designed in Adobe Illustrator, and fabricated using </w:t>
      </w:r>
      <w:proofErr w:type="spellStart"/>
      <w:r>
        <w:t>CoreIDRAW</w:t>
      </w:r>
      <w:proofErr w:type="spellEnd"/>
      <w:r>
        <w:t xml:space="preserve"> and a</w:t>
      </w:r>
      <w:r w:rsidR="00526F7A">
        <w:t xml:space="preserve"> VLS6.60</w:t>
      </w:r>
      <w:r>
        <w:t xml:space="preserve">. The pieces were designed in </w:t>
      </w:r>
      <w:proofErr w:type="spellStart"/>
      <w:r>
        <w:t>AutoDesk</w:t>
      </w:r>
      <w:proofErr w:type="spellEnd"/>
      <w:r>
        <w:t xml:space="preserve"> Inventor, and fabricated using Z-Suite and a </w:t>
      </w:r>
      <w:proofErr w:type="spellStart"/>
      <w:r>
        <w:t>Zortrax</w:t>
      </w:r>
      <w:proofErr w:type="spellEnd"/>
      <w:r>
        <w:t xml:space="preserve"> M200.</w:t>
      </w:r>
    </w:p>
    <w:p w:rsidR="001D5208" w:rsidRDefault="001D5208" w:rsidP="001D5208">
      <w:pPr>
        <w:pStyle w:val="Heading1"/>
        <w:spacing w:after="120"/>
      </w:pPr>
      <w:r>
        <w:t>Copyright</w:t>
      </w:r>
    </w:p>
    <w:p w:rsidR="00937724" w:rsidRDefault="000F644A" w:rsidP="00937724">
      <w:r>
        <w:t>This project is licensed under the terms of the Creative Commons Attribution 4.0 International License.</w:t>
      </w:r>
    </w:p>
    <w:p w:rsidR="00D52A4D" w:rsidRDefault="00D52A4D" w:rsidP="00D52A4D">
      <w:pPr>
        <w:pStyle w:val="Heading1"/>
        <w:spacing w:after="120"/>
      </w:pPr>
      <w:r>
        <w:t>Works Cited</w:t>
      </w:r>
    </w:p>
    <w:p w:rsidR="00D52A4D" w:rsidRPr="00E60C5B" w:rsidRDefault="00D52A4D" w:rsidP="00D52A4D">
      <w:pPr>
        <w:pStyle w:val="NormalWeb"/>
        <w:spacing w:before="0" w:beforeAutospacing="0" w:after="160" w:afterAutospacing="0"/>
        <w:ind w:left="562" w:hanging="562"/>
        <w:rPr>
          <w:rFonts w:asciiTheme="minorHAnsi" w:hAnsiTheme="minorHAnsi" w:cstheme="minorHAnsi"/>
          <w:sz w:val="22"/>
          <w:szCs w:val="22"/>
        </w:rPr>
      </w:pPr>
      <w:r w:rsidRPr="00E60C5B">
        <w:rPr>
          <w:rFonts w:asciiTheme="minorHAnsi" w:hAnsiTheme="minorHAnsi" w:cstheme="minorHAnsi"/>
          <w:sz w:val="22"/>
          <w:szCs w:val="22"/>
        </w:rPr>
        <w:t>Eli. “</w:t>
      </w:r>
      <w:proofErr w:type="spellStart"/>
      <w:r w:rsidRPr="00E60C5B">
        <w:rPr>
          <w:rFonts w:asciiTheme="minorHAnsi" w:hAnsiTheme="minorHAnsi" w:cstheme="minorHAnsi"/>
          <w:sz w:val="22"/>
          <w:szCs w:val="22"/>
        </w:rPr>
        <w:t>Hnefatafl</w:t>
      </w:r>
      <w:proofErr w:type="spellEnd"/>
      <w:r w:rsidRPr="00E60C5B">
        <w:rPr>
          <w:rFonts w:asciiTheme="minorHAnsi" w:hAnsiTheme="minorHAnsi" w:cstheme="minorHAnsi"/>
          <w:sz w:val="22"/>
          <w:szCs w:val="22"/>
        </w:rPr>
        <w:t xml:space="preserve"> - </w:t>
      </w:r>
      <w:proofErr w:type="spellStart"/>
      <w:r w:rsidRPr="00E60C5B">
        <w:rPr>
          <w:rFonts w:asciiTheme="minorHAnsi" w:hAnsiTheme="minorHAnsi" w:cstheme="minorHAnsi"/>
          <w:sz w:val="22"/>
          <w:szCs w:val="22"/>
        </w:rPr>
        <w:t>Tablut</w:t>
      </w:r>
      <w:proofErr w:type="spellEnd"/>
      <w:r w:rsidRPr="00E60C5B">
        <w:rPr>
          <w:rFonts w:asciiTheme="minorHAnsi" w:hAnsiTheme="minorHAnsi" w:cstheme="minorHAnsi"/>
          <w:sz w:val="22"/>
          <w:szCs w:val="22"/>
        </w:rPr>
        <w:t xml:space="preserve">.” </w:t>
      </w:r>
      <w:r w:rsidRPr="00E60C5B">
        <w:rPr>
          <w:rFonts w:asciiTheme="minorHAnsi" w:hAnsiTheme="minorHAnsi" w:cstheme="minorHAnsi"/>
          <w:i/>
          <w:iCs/>
          <w:sz w:val="22"/>
          <w:szCs w:val="22"/>
        </w:rPr>
        <w:t>Ancient Games</w:t>
      </w:r>
      <w:r w:rsidRPr="00E60C5B">
        <w:rPr>
          <w:rFonts w:asciiTheme="minorHAnsi" w:hAnsiTheme="minorHAnsi" w:cstheme="minorHAnsi"/>
          <w:sz w:val="22"/>
          <w:szCs w:val="22"/>
        </w:rPr>
        <w:t>, 17 Nov. 2018, www.ancientgames.org/hnefatafl-tablut/.</w:t>
      </w:r>
    </w:p>
    <w:p w:rsidR="00D52A4D" w:rsidRPr="00B561CE" w:rsidRDefault="00D52A4D" w:rsidP="00D52A4D">
      <w:pPr>
        <w:spacing w:line="240" w:lineRule="auto"/>
        <w:ind w:left="562" w:hanging="562"/>
        <w:rPr>
          <w:rFonts w:eastAsia="Times New Roman" w:cstheme="minorHAnsi"/>
        </w:rPr>
      </w:pPr>
      <w:proofErr w:type="spellStart"/>
      <w:r w:rsidRPr="00B561CE">
        <w:rPr>
          <w:rFonts w:eastAsia="Times New Roman" w:cstheme="minorHAnsi"/>
        </w:rPr>
        <w:t>Salmi</w:t>
      </w:r>
      <w:proofErr w:type="spellEnd"/>
      <w:r w:rsidRPr="00B561CE">
        <w:rPr>
          <w:rFonts w:eastAsia="Times New Roman" w:cstheme="minorHAnsi"/>
        </w:rPr>
        <w:t xml:space="preserve">, Olli. “Translation of Linnaeus’s Rules for the Saami Game.” </w:t>
      </w:r>
      <w:proofErr w:type="spellStart"/>
      <w:r w:rsidRPr="00B561CE">
        <w:rPr>
          <w:rFonts w:eastAsia="Times New Roman" w:cstheme="minorHAnsi"/>
          <w:i/>
          <w:iCs/>
        </w:rPr>
        <w:t>Tsalo</w:t>
      </w:r>
      <w:proofErr w:type="spellEnd"/>
      <w:r w:rsidRPr="00B561CE">
        <w:rPr>
          <w:rFonts w:eastAsia="Times New Roman" w:cstheme="minorHAnsi"/>
        </w:rPr>
        <w:t>, 18 June 2015, www.tsalo.fi/Tablut.html.</w:t>
      </w:r>
    </w:p>
    <w:p w:rsidR="00D52A4D" w:rsidRPr="00B561CE" w:rsidRDefault="00D52A4D" w:rsidP="00D52A4D">
      <w:pPr>
        <w:spacing w:line="240" w:lineRule="auto"/>
        <w:ind w:left="562" w:hanging="562"/>
        <w:rPr>
          <w:rFonts w:eastAsia="Times New Roman" w:cstheme="minorHAnsi"/>
        </w:rPr>
      </w:pPr>
      <w:r w:rsidRPr="00B561CE">
        <w:rPr>
          <w:rFonts w:eastAsia="Times New Roman" w:cstheme="minorHAnsi"/>
        </w:rPr>
        <w:t>“</w:t>
      </w:r>
      <w:proofErr w:type="spellStart"/>
      <w:r w:rsidRPr="00B561CE">
        <w:rPr>
          <w:rFonts w:eastAsia="Times New Roman" w:cstheme="minorHAnsi"/>
        </w:rPr>
        <w:t>Tafl</w:t>
      </w:r>
      <w:proofErr w:type="spellEnd"/>
      <w:r w:rsidRPr="00B561CE">
        <w:rPr>
          <w:rFonts w:eastAsia="Times New Roman" w:cstheme="minorHAnsi"/>
        </w:rPr>
        <w:t xml:space="preserve"> Games.” </w:t>
      </w:r>
      <w:r w:rsidRPr="00B561CE">
        <w:rPr>
          <w:rFonts w:eastAsia="Times New Roman" w:cstheme="minorHAnsi"/>
          <w:i/>
          <w:iCs/>
        </w:rPr>
        <w:t>Wikipedia</w:t>
      </w:r>
      <w:r w:rsidRPr="00B561CE">
        <w:rPr>
          <w:rFonts w:eastAsia="Times New Roman" w:cstheme="minorHAnsi"/>
        </w:rPr>
        <w:t>, Wikimedia Foundation, 12 Dec. 2018, en.wikipedia.org/wiki/</w:t>
      </w:r>
      <w:proofErr w:type="spellStart"/>
      <w:r w:rsidRPr="00B561CE">
        <w:rPr>
          <w:rFonts w:eastAsia="Times New Roman" w:cstheme="minorHAnsi"/>
        </w:rPr>
        <w:t>Tafl_games</w:t>
      </w:r>
      <w:proofErr w:type="spellEnd"/>
      <w:r w:rsidRPr="00B561CE">
        <w:rPr>
          <w:rFonts w:eastAsia="Times New Roman" w:cstheme="minorHAnsi"/>
        </w:rPr>
        <w:t>.</w:t>
      </w:r>
    </w:p>
    <w:p w:rsidR="00D52A4D" w:rsidRPr="00B561CE" w:rsidRDefault="00D52A4D" w:rsidP="00D52A4D">
      <w:pPr>
        <w:spacing w:line="240" w:lineRule="auto"/>
        <w:ind w:left="562" w:hanging="562"/>
        <w:rPr>
          <w:rFonts w:eastAsia="Times New Roman" w:cstheme="minorHAnsi"/>
        </w:rPr>
      </w:pPr>
      <w:r w:rsidRPr="00B561CE">
        <w:rPr>
          <w:rFonts w:eastAsia="Times New Roman" w:cstheme="minorHAnsi"/>
        </w:rPr>
        <w:t>Walker, Damian. “</w:t>
      </w:r>
      <w:proofErr w:type="spellStart"/>
      <w:r w:rsidRPr="00B561CE">
        <w:rPr>
          <w:rFonts w:eastAsia="Times New Roman" w:cstheme="minorHAnsi"/>
        </w:rPr>
        <w:t>Tablut</w:t>
      </w:r>
      <w:proofErr w:type="spellEnd"/>
      <w:r w:rsidRPr="00B561CE">
        <w:rPr>
          <w:rFonts w:eastAsia="Times New Roman" w:cstheme="minorHAnsi"/>
        </w:rPr>
        <w:t xml:space="preserve">.” </w:t>
      </w:r>
      <w:proofErr w:type="spellStart"/>
      <w:r w:rsidRPr="00B561CE">
        <w:rPr>
          <w:rFonts w:eastAsia="Times New Roman" w:cstheme="minorHAnsi"/>
          <w:i/>
          <w:iCs/>
        </w:rPr>
        <w:t>Hnefatafl</w:t>
      </w:r>
      <w:proofErr w:type="spellEnd"/>
      <w:r w:rsidRPr="00B561CE">
        <w:rPr>
          <w:rFonts w:eastAsia="Times New Roman" w:cstheme="minorHAnsi"/>
          <w:i/>
          <w:iCs/>
        </w:rPr>
        <w:t>: the Game of the Vikings</w:t>
      </w:r>
      <w:r w:rsidRPr="00B561CE">
        <w:rPr>
          <w:rFonts w:eastAsia="Times New Roman" w:cstheme="minorHAnsi"/>
        </w:rPr>
        <w:t>, 2015, tafl.cyningstan.com/page/170/</w:t>
      </w:r>
      <w:proofErr w:type="spellStart"/>
      <w:r w:rsidRPr="00B561CE">
        <w:rPr>
          <w:rFonts w:eastAsia="Times New Roman" w:cstheme="minorHAnsi"/>
        </w:rPr>
        <w:t>tablut</w:t>
      </w:r>
      <w:proofErr w:type="spellEnd"/>
      <w:r w:rsidRPr="00B561CE">
        <w:rPr>
          <w:rFonts w:eastAsia="Times New Roman" w:cstheme="minorHAnsi"/>
        </w:rPr>
        <w:t>.</w:t>
      </w:r>
    </w:p>
    <w:p w:rsidR="006835C7" w:rsidRDefault="006835C7" w:rsidP="007D359E">
      <w:pPr>
        <w:pStyle w:val="Heading1"/>
        <w:spacing w:after="120"/>
      </w:pPr>
      <w:r>
        <w:lastRenderedPageBreak/>
        <w:t>Linnaeus’s Original Journal Entry</w:t>
      </w:r>
    </w:p>
    <w:p w:rsidR="00863E5F" w:rsidRPr="00D52A4D" w:rsidRDefault="006835C7" w:rsidP="00AA2813">
      <w:r>
        <w:rPr>
          <w:noProof/>
          <w:lang w:val="da-DK" w:eastAsia="da-DK"/>
        </w:rPr>
        <w:drawing>
          <wp:inline distT="0" distB="0" distL="0" distR="0" wp14:anchorId="5B629AA1" wp14:editId="70D2E8CE">
            <wp:extent cx="4974958" cy="8010525"/>
            <wp:effectExtent l="0" t="0" r="0" b="0"/>
            <wp:docPr id="1" name="Picture 1" descr="Drawing of Tablut board and rules in Latin. Folio 135 of the original manuscript of Iter Lapponicum, by Carl Linnaeus, 1732. The Linnean Society of London, Manuscript GB/110/LM/LP/TRV/1/2/1, Folio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of Tablut board and rules in Latin. Folio 135 of the original manuscript of Iter Lapponicum, by Carl Linnaeus, 1732. The Linnean Society of London, Manuscript GB/110/LM/LP/TRV/1/2/1, Folio 13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546" b="492"/>
                    <a:stretch/>
                  </pic:blipFill>
                  <pic:spPr bwMode="auto">
                    <a:xfrm>
                      <a:off x="0" y="0"/>
                      <a:ext cx="4994362" cy="8041769"/>
                    </a:xfrm>
                    <a:prstGeom prst="rect">
                      <a:avLst/>
                    </a:prstGeom>
                    <a:noFill/>
                    <a:ln>
                      <a:noFill/>
                    </a:ln>
                    <a:extLst>
                      <a:ext uri="{53640926-AAD7-44D8-BBD7-CCE9431645EC}">
                        <a14:shadowObscured xmlns:a14="http://schemas.microsoft.com/office/drawing/2010/main"/>
                      </a:ext>
                    </a:extLst>
                  </pic:spPr>
                </pic:pic>
              </a:graphicData>
            </a:graphic>
          </wp:inline>
        </w:drawing>
      </w:r>
    </w:p>
    <w:sectPr w:rsidR="00863E5F" w:rsidRPr="00D52A4D" w:rsidSect="00AA2813">
      <w:pgSz w:w="12240" w:h="15840" w:code="1"/>
      <w:pgMar w:top="1332" w:right="1440" w:bottom="13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B69C5"/>
    <w:multiLevelType w:val="hybridMultilevel"/>
    <w:tmpl w:val="E9C2431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8B644D0"/>
    <w:multiLevelType w:val="hybridMultilevel"/>
    <w:tmpl w:val="6A407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45BD9"/>
    <w:multiLevelType w:val="hybridMultilevel"/>
    <w:tmpl w:val="9CF4A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5F"/>
    <w:rsid w:val="0004102E"/>
    <w:rsid w:val="0009649F"/>
    <w:rsid w:val="000C4618"/>
    <w:rsid w:val="000F644A"/>
    <w:rsid w:val="00156654"/>
    <w:rsid w:val="001C0A77"/>
    <w:rsid w:val="001D5208"/>
    <w:rsid w:val="00215DE1"/>
    <w:rsid w:val="002864DB"/>
    <w:rsid w:val="002B62C2"/>
    <w:rsid w:val="002E1CD9"/>
    <w:rsid w:val="00395F89"/>
    <w:rsid w:val="003C613C"/>
    <w:rsid w:val="00523EFC"/>
    <w:rsid w:val="00526F7A"/>
    <w:rsid w:val="00536FBC"/>
    <w:rsid w:val="00661AA0"/>
    <w:rsid w:val="006835C7"/>
    <w:rsid w:val="006E6E50"/>
    <w:rsid w:val="007D359E"/>
    <w:rsid w:val="0081609F"/>
    <w:rsid w:val="0082395B"/>
    <w:rsid w:val="0086163B"/>
    <w:rsid w:val="00863E5F"/>
    <w:rsid w:val="00937724"/>
    <w:rsid w:val="009C3633"/>
    <w:rsid w:val="009F6E29"/>
    <w:rsid w:val="00AA2813"/>
    <w:rsid w:val="00B561CE"/>
    <w:rsid w:val="00BC6E5C"/>
    <w:rsid w:val="00BC73F4"/>
    <w:rsid w:val="00C1442B"/>
    <w:rsid w:val="00C16C3E"/>
    <w:rsid w:val="00C7544A"/>
    <w:rsid w:val="00CE60F1"/>
    <w:rsid w:val="00CF3C9E"/>
    <w:rsid w:val="00D033D3"/>
    <w:rsid w:val="00D272D3"/>
    <w:rsid w:val="00D52A4D"/>
    <w:rsid w:val="00E60C5B"/>
    <w:rsid w:val="00F7464A"/>
    <w:rsid w:val="00F940BD"/>
    <w:rsid w:val="00FA6A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652B"/>
  <w15:chartTrackingRefBased/>
  <w15:docId w15:val="{7867628D-086F-4DE7-AC2E-8B6FF2A9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3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3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A6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3E5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63E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B6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95B"/>
    <w:pPr>
      <w:ind w:left="720"/>
      <w:contextualSpacing/>
    </w:pPr>
  </w:style>
  <w:style w:type="character" w:customStyle="1" w:styleId="Heading3Char">
    <w:name w:val="Heading 3 Char"/>
    <w:basedOn w:val="DefaultParagraphFont"/>
    <w:link w:val="Heading3"/>
    <w:uiPriority w:val="9"/>
    <w:semiHidden/>
    <w:rsid w:val="00FA6A4C"/>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FA6A4C"/>
  </w:style>
  <w:style w:type="character" w:styleId="Hyperlink">
    <w:name w:val="Hyperlink"/>
    <w:basedOn w:val="DefaultParagraphFont"/>
    <w:uiPriority w:val="99"/>
    <w:semiHidden/>
    <w:unhideWhenUsed/>
    <w:rsid w:val="00FA6A4C"/>
    <w:rPr>
      <w:color w:val="0000FF"/>
      <w:u w:val="single"/>
    </w:rPr>
  </w:style>
  <w:style w:type="paragraph" w:styleId="BalloonText">
    <w:name w:val="Balloon Text"/>
    <w:basedOn w:val="Normal"/>
    <w:link w:val="BalloonTextChar"/>
    <w:uiPriority w:val="99"/>
    <w:semiHidden/>
    <w:unhideWhenUsed/>
    <w:rsid w:val="00816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0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74422">
      <w:bodyDiv w:val="1"/>
      <w:marLeft w:val="0"/>
      <w:marRight w:val="0"/>
      <w:marTop w:val="0"/>
      <w:marBottom w:val="0"/>
      <w:divBdr>
        <w:top w:val="none" w:sz="0" w:space="0" w:color="auto"/>
        <w:left w:val="none" w:sz="0" w:space="0" w:color="auto"/>
        <w:bottom w:val="none" w:sz="0" w:space="0" w:color="auto"/>
        <w:right w:val="none" w:sz="0" w:space="0" w:color="auto"/>
      </w:divBdr>
    </w:div>
    <w:div w:id="246496722">
      <w:bodyDiv w:val="1"/>
      <w:marLeft w:val="0"/>
      <w:marRight w:val="0"/>
      <w:marTop w:val="0"/>
      <w:marBottom w:val="0"/>
      <w:divBdr>
        <w:top w:val="none" w:sz="0" w:space="0" w:color="auto"/>
        <w:left w:val="none" w:sz="0" w:space="0" w:color="auto"/>
        <w:bottom w:val="none" w:sz="0" w:space="0" w:color="auto"/>
        <w:right w:val="none" w:sz="0" w:space="0" w:color="auto"/>
      </w:divBdr>
    </w:div>
    <w:div w:id="329067897">
      <w:bodyDiv w:val="1"/>
      <w:marLeft w:val="0"/>
      <w:marRight w:val="0"/>
      <w:marTop w:val="0"/>
      <w:marBottom w:val="0"/>
      <w:divBdr>
        <w:top w:val="none" w:sz="0" w:space="0" w:color="auto"/>
        <w:left w:val="none" w:sz="0" w:space="0" w:color="auto"/>
        <w:bottom w:val="none" w:sz="0" w:space="0" w:color="auto"/>
        <w:right w:val="none" w:sz="0" w:space="0" w:color="auto"/>
      </w:divBdr>
    </w:div>
    <w:div w:id="731076253">
      <w:bodyDiv w:val="1"/>
      <w:marLeft w:val="0"/>
      <w:marRight w:val="0"/>
      <w:marTop w:val="0"/>
      <w:marBottom w:val="0"/>
      <w:divBdr>
        <w:top w:val="none" w:sz="0" w:space="0" w:color="auto"/>
        <w:left w:val="none" w:sz="0" w:space="0" w:color="auto"/>
        <w:bottom w:val="none" w:sz="0" w:space="0" w:color="auto"/>
        <w:right w:val="none" w:sz="0" w:space="0" w:color="auto"/>
      </w:divBdr>
    </w:div>
    <w:div w:id="783965951">
      <w:bodyDiv w:val="1"/>
      <w:marLeft w:val="0"/>
      <w:marRight w:val="0"/>
      <w:marTop w:val="0"/>
      <w:marBottom w:val="0"/>
      <w:divBdr>
        <w:top w:val="none" w:sz="0" w:space="0" w:color="auto"/>
        <w:left w:val="none" w:sz="0" w:space="0" w:color="auto"/>
        <w:bottom w:val="none" w:sz="0" w:space="0" w:color="auto"/>
        <w:right w:val="none" w:sz="0" w:space="0" w:color="auto"/>
      </w:divBdr>
    </w:div>
    <w:div w:id="866530179">
      <w:bodyDiv w:val="1"/>
      <w:marLeft w:val="0"/>
      <w:marRight w:val="0"/>
      <w:marTop w:val="0"/>
      <w:marBottom w:val="0"/>
      <w:divBdr>
        <w:top w:val="none" w:sz="0" w:space="0" w:color="auto"/>
        <w:left w:val="none" w:sz="0" w:space="0" w:color="auto"/>
        <w:bottom w:val="none" w:sz="0" w:space="0" w:color="auto"/>
        <w:right w:val="none" w:sz="0" w:space="0" w:color="auto"/>
      </w:divBdr>
    </w:div>
    <w:div w:id="1180386486">
      <w:bodyDiv w:val="1"/>
      <w:marLeft w:val="0"/>
      <w:marRight w:val="0"/>
      <w:marTop w:val="0"/>
      <w:marBottom w:val="0"/>
      <w:divBdr>
        <w:top w:val="none" w:sz="0" w:space="0" w:color="auto"/>
        <w:left w:val="none" w:sz="0" w:space="0" w:color="auto"/>
        <w:bottom w:val="none" w:sz="0" w:space="0" w:color="auto"/>
        <w:right w:val="none" w:sz="0" w:space="0" w:color="auto"/>
      </w:divBdr>
    </w:div>
    <w:div w:id="1418550553">
      <w:bodyDiv w:val="1"/>
      <w:marLeft w:val="0"/>
      <w:marRight w:val="0"/>
      <w:marTop w:val="0"/>
      <w:marBottom w:val="0"/>
      <w:divBdr>
        <w:top w:val="none" w:sz="0" w:space="0" w:color="auto"/>
        <w:left w:val="none" w:sz="0" w:space="0" w:color="auto"/>
        <w:bottom w:val="none" w:sz="0" w:space="0" w:color="auto"/>
        <w:right w:val="none" w:sz="0" w:space="0" w:color="auto"/>
      </w:divBdr>
    </w:div>
    <w:div w:id="1665353419">
      <w:bodyDiv w:val="1"/>
      <w:marLeft w:val="0"/>
      <w:marRight w:val="0"/>
      <w:marTop w:val="0"/>
      <w:marBottom w:val="0"/>
      <w:divBdr>
        <w:top w:val="none" w:sz="0" w:space="0" w:color="auto"/>
        <w:left w:val="none" w:sz="0" w:space="0" w:color="auto"/>
        <w:bottom w:val="none" w:sz="0" w:space="0" w:color="auto"/>
        <w:right w:val="none" w:sz="0" w:space="0" w:color="auto"/>
      </w:divBdr>
    </w:div>
    <w:div w:id="186162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1116</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Kritz</dc:creator>
  <cp:keywords/>
  <dc:description/>
  <cp:lastModifiedBy>Solomon Harry Kritz</cp:lastModifiedBy>
  <cp:revision>28</cp:revision>
  <cp:lastPrinted>2018-12-20T14:15:00Z</cp:lastPrinted>
  <dcterms:created xsi:type="dcterms:W3CDTF">2018-12-14T17:02:00Z</dcterms:created>
  <dcterms:modified xsi:type="dcterms:W3CDTF">2018-12-20T14:21:00Z</dcterms:modified>
</cp:coreProperties>
</file>