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0D17" w14:textId="501FD7D2" w:rsidR="00451432" w:rsidRDefault="00CD2DD6" w:rsidP="0066381F">
      <w:pPr>
        <w:spacing w:after="120"/>
        <w:rPr>
          <w:rFonts w:ascii="Calibri" w:eastAsia="Arial Unicode MS" w:hAnsi="Calibri" w:cs="Calibri"/>
          <w:bCs/>
          <w:color w:val="002060"/>
          <w:szCs w:val="48"/>
        </w:rPr>
      </w:pPr>
      <w:r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>Shiv</w:t>
      </w:r>
      <w:r w:rsidR="004F4670" w:rsidRPr="00F60A11"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 xml:space="preserve"> </w:t>
      </w:r>
      <w:r>
        <w:rPr>
          <w:rFonts w:ascii="Calibri" w:eastAsia="Arial Unicode MS" w:hAnsi="Calibri" w:cs="Calibri"/>
          <w:b/>
          <w:bCs/>
          <w:smallCaps/>
          <w:color w:val="002060"/>
          <w:sz w:val="48"/>
          <w:szCs w:val="48"/>
        </w:rPr>
        <w:t>Solomon</w:t>
      </w:r>
      <w:r w:rsidR="004F4670" w:rsidRPr="00F60A11">
        <w:rPr>
          <w:rFonts w:ascii="Calibri" w:eastAsia="Arial Unicode MS" w:hAnsi="Calibri" w:cs="Calibri"/>
          <w:bCs/>
          <w:i/>
          <w:color w:val="002060"/>
          <w:szCs w:val="48"/>
        </w:rPr>
        <w:t xml:space="preserve"> </w:t>
      </w:r>
      <w:r w:rsidR="00544AEC" w:rsidRPr="00094851">
        <w:rPr>
          <w:rFonts w:asciiTheme="majorHAnsi" w:eastAsia="Arial Unicode MS" w:hAnsiTheme="majorHAnsi" w:cstheme="majorHAnsi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51B04AC" wp14:editId="59CDB430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6766560" cy="3492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E5640" w14:textId="5A5A191F" w:rsidR="00451432" w:rsidRPr="0012600C" w:rsidRDefault="000A6A12" w:rsidP="0066381F">
      <w:pPr>
        <w:tabs>
          <w:tab w:val="left" w:pos="2694"/>
          <w:tab w:val="right" w:pos="10490"/>
        </w:tabs>
        <w:rPr>
          <w:rFonts w:ascii="Arial" w:eastAsia="Arial Unicode MS" w:hAnsi="Arial" w:cs="Arial"/>
          <w:sz w:val="18"/>
          <w:szCs w:val="18"/>
        </w:rPr>
      </w:pPr>
      <w:r w:rsidRPr="000A6A12">
        <w:rPr>
          <w:rFonts w:ascii="Calibri" w:eastAsia="Arial Unicode MS" w:hAnsi="Calibri" w:cs="Calibri"/>
          <w:bCs/>
          <w:noProof/>
          <w:color w:val="00206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358DA5" wp14:editId="4593F662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6644640" cy="4191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CF091" w14:textId="0F4EEFB9" w:rsidR="00D02765" w:rsidRDefault="00D02765" w:rsidP="000A6A12">
                            <w:pPr>
                              <w:tabs>
                                <w:tab w:val="right" w:pos="10490"/>
                              </w:tabs>
                              <w:ind w:left="11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E7A1C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Highly Organized and Task-Oriented Data Analyst</w:t>
                            </w:r>
                            <w: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with a Passion for Managing Data to Help Deliver Business Goals</w:t>
                            </w:r>
                          </w:p>
                          <w:p w14:paraId="43FB6717" w14:textId="5368022E" w:rsidR="00D02765" w:rsidRDefault="00D02765" w:rsidP="000A6A12">
                            <w:pPr>
                              <w:tabs>
                                <w:tab w:val="right" w:pos="10490"/>
                              </w:tabs>
                              <w:ind w:left="11"/>
                              <w:jc w:val="center"/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Master of Management in Analytics</w:t>
                            </w:r>
                          </w:p>
                          <w:p w14:paraId="3EF17459" w14:textId="77777777" w:rsidR="00D02765" w:rsidRPr="000A6A12" w:rsidRDefault="00D02765" w:rsidP="000A6A12">
                            <w:pPr>
                              <w:tabs>
                                <w:tab w:val="right" w:pos="10490"/>
                              </w:tabs>
                              <w:ind w:left="11"/>
                              <w:jc w:val="center"/>
                              <w:rPr>
                                <w:rFonts w:ascii="Calibri" w:hAnsi="Calibri" w:cstheme="majorHAnsi"/>
                                <w:b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58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pt;margin-top:18.15pt;width:523.2pt;height:3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">
                <v:textbox>
                  <w:txbxContent>
                    <w:p w14:paraId="533CF091" w14:textId="0F4EEFB9" w:rsidR="00D02765" w:rsidRDefault="00D02765" w:rsidP="000A6A12">
                      <w:pPr>
                        <w:tabs>
                          <w:tab w:val="right" w:pos="10490"/>
                        </w:tabs>
                        <w:ind w:left="11"/>
                        <w:jc w:val="center"/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 w:rsidRPr="007E7A1C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Highly Organized and Task-Oriented Data Analyst</w:t>
                      </w:r>
                      <w: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 xml:space="preserve"> with a Passion for Managing Data to Help Deliver Business Goals</w:t>
                      </w:r>
                    </w:p>
                    <w:p w14:paraId="43FB6717" w14:textId="5368022E" w:rsidR="00D02765" w:rsidRDefault="00D02765" w:rsidP="000A6A12">
                      <w:pPr>
                        <w:tabs>
                          <w:tab w:val="right" w:pos="10490"/>
                        </w:tabs>
                        <w:ind w:left="11"/>
                        <w:jc w:val="center"/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Master of Management in Analytics</w:t>
                      </w:r>
                    </w:p>
                    <w:p w14:paraId="3EF17459" w14:textId="77777777" w:rsidR="00D02765" w:rsidRPr="000A6A12" w:rsidRDefault="00D02765" w:rsidP="000A6A12">
                      <w:pPr>
                        <w:tabs>
                          <w:tab w:val="right" w:pos="10490"/>
                        </w:tabs>
                        <w:ind w:left="11"/>
                        <w:jc w:val="center"/>
                        <w:rPr>
                          <w:rFonts w:ascii="Calibri" w:hAnsi="Calibri" w:cstheme="majorHAnsi"/>
                          <w:b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9" w:history="1">
        <w:r w:rsidR="00CD2DD6" w:rsidRPr="00512298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shivanand.solomon@queensu.ca</w:t>
        </w:r>
      </w:hyperlink>
      <w:r w:rsidR="00CA60BB" w:rsidRPr="00CA60BB">
        <w:rPr>
          <w:rStyle w:val="Hyperlink"/>
          <w:rFonts w:asciiTheme="majorHAnsi" w:eastAsia="Arial Unicode MS" w:hAnsiTheme="majorHAnsi" w:cstheme="majorHAnsi"/>
          <w:noProof/>
          <w:sz w:val="20"/>
          <w:szCs w:val="20"/>
          <w:u w:val="none"/>
        </w:rPr>
        <w:t xml:space="preserve"> </w:t>
      </w:r>
      <w:r w:rsidR="00061225">
        <w:rPr>
          <w:rStyle w:val="Hyperlink"/>
          <w:rFonts w:asciiTheme="majorHAnsi" w:eastAsia="Arial Unicode MS" w:hAnsiTheme="majorHAnsi" w:cstheme="majorHAnsi"/>
          <w:noProof/>
          <w:sz w:val="20"/>
          <w:szCs w:val="20"/>
          <w:u w:val="none"/>
        </w:rPr>
        <w:t xml:space="preserve"> </w:t>
      </w:r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Ι </w:t>
      </w:r>
      <w:r w:rsidR="00061225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</w:t>
      </w:r>
      <w:r w:rsidR="00CD2DD6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>587</w:t>
      </w:r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>-</w:t>
      </w:r>
      <w:r w:rsidR="00CD2DD6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>228</w:t>
      </w:r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>-</w:t>
      </w:r>
      <w:r w:rsidR="00CD2DD6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>0990</w:t>
      </w:r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</w:t>
      </w:r>
      <w:r w:rsidR="00061225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</w:t>
      </w:r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>Ι</w:t>
      </w:r>
      <w:r w:rsidR="00061225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</w:t>
      </w:r>
      <w:r w:rsidR="00E803BE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</w:t>
      </w:r>
      <w:hyperlink r:id="rId10" w:history="1">
        <w:r w:rsidR="00061225" w:rsidRPr="009F6E5C">
          <w:rPr>
            <w:rStyle w:val="Hyperlink"/>
            <w:rFonts w:asciiTheme="majorHAnsi" w:eastAsia="Arial Unicode MS" w:hAnsiTheme="majorHAnsi" w:cstheme="majorHAnsi"/>
            <w:noProof/>
            <w:sz w:val="20"/>
            <w:szCs w:val="20"/>
          </w:rPr>
          <w:t>www.linkedin.com/in/shivanand-solomon</w:t>
        </w:r>
      </w:hyperlink>
      <w:r w:rsidR="00061225">
        <w:rPr>
          <w:rFonts w:asciiTheme="majorHAnsi" w:eastAsia="Arial Unicode MS" w:hAnsiTheme="majorHAnsi" w:cstheme="majorHAnsi"/>
          <w:noProof/>
          <w:sz w:val="20"/>
          <w:szCs w:val="20"/>
        </w:rPr>
        <w:t xml:space="preserve"> </w:t>
      </w:r>
      <w:r w:rsidR="00061225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Ι  </w:t>
      </w:r>
      <w:r w:rsidR="00B404FB" w:rsidRPr="00B404FB">
        <w:rPr>
          <w:rStyle w:val="Hyperlink"/>
          <w:rFonts w:asciiTheme="majorHAnsi" w:eastAsia="Arial Unicode MS" w:hAnsiTheme="majorHAnsi" w:cstheme="majorHAnsi"/>
          <w:noProof/>
          <w:sz w:val="20"/>
          <w:szCs w:val="20"/>
        </w:rPr>
        <w:t>github.com/SolomonShiv</w:t>
      </w:r>
      <w:r w:rsidR="00061225">
        <w:rPr>
          <w:rFonts w:asciiTheme="majorHAnsi" w:eastAsia="Arial Unicode MS" w:hAnsiTheme="majorHAnsi" w:cstheme="majorHAnsi"/>
          <w:noProof/>
          <w:color w:val="244061" w:themeColor="accent1" w:themeShade="80"/>
          <w:sz w:val="20"/>
          <w:szCs w:val="20"/>
        </w:rPr>
        <w:t xml:space="preserve"> </w:t>
      </w:r>
      <w:r w:rsidR="00451432" w:rsidRPr="00C64079">
        <w:rPr>
          <w:rFonts w:asciiTheme="majorHAnsi" w:eastAsia="Arial Unicode MS" w:hAnsiTheme="majorHAnsi" w:cstheme="majorHAnsi"/>
          <w:color w:val="244061" w:themeColor="accent1" w:themeShade="80"/>
          <w:sz w:val="20"/>
          <w:szCs w:val="20"/>
        </w:rPr>
        <w:t xml:space="preserve">                                                                                                  </w:t>
      </w:r>
    </w:p>
    <w:p w14:paraId="48B16FAA" w14:textId="66C8219A" w:rsidR="004F4670" w:rsidRPr="00D34856" w:rsidRDefault="004F4670" w:rsidP="00107F96">
      <w:pPr>
        <w:pBdr>
          <w:bottom w:val="single" w:sz="4" w:space="3" w:color="auto"/>
        </w:pBdr>
        <w:ind w:left="11"/>
        <w:rPr>
          <w:rFonts w:ascii="Calibri" w:hAnsi="Calibri"/>
          <w:b/>
          <w:color w:val="17365D"/>
          <w:sz w:val="22"/>
          <w:szCs w:val="22"/>
        </w:rPr>
      </w:pPr>
      <w:r w:rsidRPr="00D34856">
        <w:rPr>
          <w:rFonts w:ascii="Calibri" w:hAnsi="Calibri"/>
          <w:b/>
          <w:color w:val="17365D"/>
          <w:sz w:val="22"/>
          <w:szCs w:val="22"/>
        </w:rPr>
        <w:t>EDUCATION</w:t>
      </w:r>
    </w:p>
    <w:p w14:paraId="5A15A6E5" w14:textId="5973F499" w:rsidR="004F4670" w:rsidRPr="00ED5641" w:rsidRDefault="004F4670" w:rsidP="004F4670">
      <w:pPr>
        <w:ind w:left="11"/>
        <w:rPr>
          <w:rFonts w:ascii="Calibri" w:hAnsi="Calibri"/>
          <w:b/>
          <w:color w:val="17365D"/>
          <w:sz w:val="10"/>
          <w:szCs w:val="16"/>
        </w:rPr>
      </w:pPr>
    </w:p>
    <w:p w14:paraId="6C33BE63" w14:textId="389FE402" w:rsidR="00EE7B01" w:rsidRPr="008D3C76" w:rsidRDefault="00EE7B01" w:rsidP="00061225">
      <w:pPr>
        <w:tabs>
          <w:tab w:val="right" w:pos="10490"/>
        </w:tabs>
        <w:ind w:left="11"/>
        <w:rPr>
          <w:rFonts w:ascii="Calibri" w:hAnsi="Calibri" w:cstheme="majorHAnsi"/>
          <w:b/>
          <w:sz w:val="20"/>
          <w:szCs w:val="20"/>
        </w:rPr>
      </w:pPr>
      <w:r>
        <w:rPr>
          <w:rFonts w:ascii="Calibri" w:hAnsi="Calibri" w:cstheme="majorHAnsi"/>
          <w:b/>
          <w:sz w:val="20"/>
          <w:szCs w:val="20"/>
        </w:rPr>
        <w:t xml:space="preserve">Data Science Bootcamp, </w:t>
      </w:r>
      <w:r w:rsidRPr="008D3C76">
        <w:rPr>
          <w:rFonts w:ascii="Calibri" w:hAnsi="Calibri" w:cstheme="majorHAnsi"/>
          <w:bCs/>
          <w:sz w:val="20"/>
          <w:szCs w:val="20"/>
        </w:rPr>
        <w:t>Lighthouse Labs, Toronto</w:t>
      </w:r>
      <w:r w:rsidRPr="008D3C76">
        <w:rPr>
          <w:rFonts w:ascii="Calibri" w:hAnsi="Calibri" w:cstheme="majorHAnsi"/>
          <w:b/>
          <w:sz w:val="20"/>
          <w:szCs w:val="20"/>
        </w:rPr>
        <w:tab/>
        <w:t>2021 – 2022</w:t>
      </w:r>
    </w:p>
    <w:p w14:paraId="700EA279" w14:textId="6D167B07" w:rsidR="00EE7B01" w:rsidRDefault="008D3C76" w:rsidP="00EE7B01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Intense 12 week program with an industry-driven curriculum </w:t>
      </w:r>
      <w:r w:rsidR="005F65FE">
        <w:rPr>
          <w:rFonts w:ascii="Calibri" w:eastAsia="Calibri" w:hAnsi="Calibri" w:cs="Calibri"/>
          <w:sz w:val="20"/>
          <w:szCs w:val="20"/>
        </w:rPr>
        <w:t>that</w:t>
      </w:r>
      <w:r>
        <w:rPr>
          <w:rFonts w:ascii="Calibri" w:eastAsia="Calibri" w:hAnsi="Calibri" w:cs="Calibri"/>
          <w:sz w:val="20"/>
          <w:szCs w:val="20"/>
        </w:rPr>
        <w:t xml:space="preserve"> focus</w:t>
      </w:r>
      <w:r w:rsidR="005F65FE">
        <w:rPr>
          <w:rFonts w:ascii="Calibri" w:eastAsia="Calibri" w:hAnsi="Calibri" w:cs="Calibri"/>
          <w:sz w:val="20"/>
          <w:szCs w:val="20"/>
        </w:rPr>
        <w:t>es</w:t>
      </w:r>
      <w:r>
        <w:rPr>
          <w:rFonts w:ascii="Calibri" w:eastAsia="Calibri" w:hAnsi="Calibri" w:cs="Calibri"/>
          <w:sz w:val="20"/>
          <w:szCs w:val="20"/>
        </w:rPr>
        <w:t xml:space="preserve"> on</w:t>
      </w:r>
      <w:r w:rsidR="00DB4A91">
        <w:rPr>
          <w:rFonts w:ascii="Calibri" w:eastAsia="Calibri" w:hAnsi="Calibri" w:cs="Calibri"/>
          <w:sz w:val="20"/>
          <w:szCs w:val="20"/>
        </w:rPr>
        <w:t xml:space="preserve"> leveraging relevant technologies to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="005F65FE">
        <w:rPr>
          <w:rFonts w:ascii="Calibri" w:eastAsia="Calibri" w:hAnsi="Calibri" w:cs="Calibri"/>
          <w:sz w:val="20"/>
          <w:szCs w:val="20"/>
        </w:rPr>
        <w:t>build and deliver data science solutions.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27AAC50" w14:textId="77777777" w:rsidR="002B6015" w:rsidRPr="002B6015" w:rsidRDefault="002B6015" w:rsidP="002B6015">
      <w:pPr>
        <w:ind w:left="14"/>
        <w:contextualSpacing/>
        <w:rPr>
          <w:rFonts w:ascii="Calibri" w:eastAsia="Calibri" w:hAnsi="Calibri" w:cs="Calibri"/>
          <w:sz w:val="6"/>
          <w:szCs w:val="6"/>
        </w:rPr>
      </w:pPr>
    </w:p>
    <w:p w14:paraId="4F31529F" w14:textId="5033BF03" w:rsidR="00F23126" w:rsidRPr="00061225" w:rsidRDefault="002B43D3" w:rsidP="00061225">
      <w:pPr>
        <w:tabs>
          <w:tab w:val="right" w:pos="10490"/>
        </w:tabs>
        <w:ind w:left="11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hAnsi="Calibri" w:cstheme="majorHAnsi"/>
          <w:b/>
          <w:sz w:val="20"/>
          <w:szCs w:val="20"/>
        </w:rPr>
        <w:t xml:space="preserve">Master of </w:t>
      </w:r>
      <w:r w:rsidR="00CD2DD6">
        <w:rPr>
          <w:rFonts w:ascii="Calibri" w:hAnsi="Calibri" w:cstheme="majorHAnsi"/>
          <w:b/>
          <w:sz w:val="20"/>
          <w:szCs w:val="20"/>
        </w:rPr>
        <w:t xml:space="preserve">Management </w:t>
      </w:r>
      <w:r w:rsidR="006958B1">
        <w:rPr>
          <w:rFonts w:ascii="Calibri" w:hAnsi="Calibri" w:cstheme="majorHAnsi"/>
          <w:b/>
          <w:sz w:val="20"/>
          <w:szCs w:val="20"/>
        </w:rPr>
        <w:t xml:space="preserve">in </w:t>
      </w:r>
      <w:r w:rsidR="00CD2DD6">
        <w:rPr>
          <w:rFonts w:ascii="Calibri" w:hAnsi="Calibri" w:cstheme="majorHAnsi"/>
          <w:b/>
          <w:sz w:val="20"/>
          <w:szCs w:val="20"/>
        </w:rPr>
        <w:t>Analytics</w:t>
      </w:r>
      <w:r w:rsidR="00046C7F">
        <w:rPr>
          <w:rFonts w:ascii="Calibri" w:hAnsi="Calibri" w:cstheme="majorHAnsi"/>
          <w:b/>
          <w:sz w:val="20"/>
          <w:szCs w:val="20"/>
        </w:rPr>
        <w:t xml:space="preserve"> (MMA)</w:t>
      </w:r>
      <w:r w:rsidR="00956055" w:rsidRPr="00024AFE">
        <w:rPr>
          <w:rFonts w:ascii="Calibri" w:hAnsi="Calibri" w:cstheme="majorHAnsi"/>
          <w:b/>
          <w:sz w:val="20"/>
          <w:szCs w:val="20"/>
        </w:rPr>
        <w:t>,</w:t>
      </w:r>
      <w:r w:rsidR="00956055">
        <w:rPr>
          <w:rFonts w:ascii="Calibri" w:hAnsi="Calibri" w:cstheme="majorHAnsi"/>
          <w:sz w:val="20"/>
          <w:szCs w:val="20"/>
        </w:rPr>
        <w:t xml:space="preserve"> </w:t>
      </w:r>
      <w:r w:rsidR="008956EB">
        <w:rPr>
          <w:rFonts w:ascii="Calibri" w:hAnsi="Calibri" w:cstheme="majorHAnsi"/>
          <w:sz w:val="20"/>
          <w:szCs w:val="20"/>
        </w:rPr>
        <w:t xml:space="preserve">Smith School of Business, </w:t>
      </w:r>
      <w:r w:rsidR="004F4670" w:rsidRPr="00354286">
        <w:rPr>
          <w:rFonts w:ascii="Calibri" w:eastAsia="Calibri" w:hAnsi="Calibri" w:cs="Calibri"/>
          <w:sz w:val="20"/>
          <w:szCs w:val="20"/>
        </w:rPr>
        <w:t>Queen’s</w:t>
      </w:r>
      <w:r w:rsidR="004F4670">
        <w:rPr>
          <w:rFonts w:ascii="Calibri" w:eastAsia="Calibri" w:hAnsi="Calibri" w:cs="Calibri"/>
          <w:sz w:val="20"/>
          <w:szCs w:val="20"/>
        </w:rPr>
        <w:t xml:space="preserve"> University, </w:t>
      </w:r>
      <w:r w:rsidR="00581F59">
        <w:rPr>
          <w:rFonts w:ascii="Calibri" w:eastAsia="Calibri" w:hAnsi="Calibri" w:cs="Calibri"/>
          <w:sz w:val="20"/>
          <w:szCs w:val="20"/>
        </w:rPr>
        <w:t>Toronto</w:t>
      </w:r>
      <w:r w:rsidR="004F4670">
        <w:rPr>
          <w:rFonts w:ascii="Calibri" w:eastAsia="Calibri" w:hAnsi="Calibri" w:cs="Calibri"/>
          <w:sz w:val="20"/>
          <w:szCs w:val="20"/>
        </w:rPr>
        <w:t xml:space="preserve">, </w:t>
      </w:r>
      <w:r w:rsidR="004F4670" w:rsidRPr="002B7942">
        <w:rPr>
          <w:rFonts w:ascii="Calibri" w:eastAsia="Calibri" w:hAnsi="Calibri" w:cs="Calibri"/>
          <w:sz w:val="20"/>
          <w:szCs w:val="20"/>
        </w:rPr>
        <w:t>ON</w:t>
      </w:r>
      <w:r w:rsidR="006F41B8">
        <w:rPr>
          <w:rFonts w:ascii="Calibri" w:eastAsia="Calibri" w:hAnsi="Calibri" w:cs="Calibri"/>
          <w:sz w:val="20"/>
          <w:szCs w:val="20"/>
        </w:rPr>
        <w:t xml:space="preserve"> </w:t>
      </w:r>
      <w:r w:rsidR="00F23126">
        <w:rPr>
          <w:rFonts w:ascii="Calibri" w:eastAsia="Calibri" w:hAnsi="Calibri" w:cs="Calibri"/>
          <w:sz w:val="20"/>
          <w:szCs w:val="20"/>
        </w:rPr>
        <w:t xml:space="preserve"> [</w:t>
      </w:r>
      <w:r w:rsidR="00F23126" w:rsidRPr="00CF4003">
        <w:rPr>
          <w:rFonts w:ascii="Calibri" w:eastAsia="Calibri" w:hAnsi="Calibri" w:cs="Calibri"/>
          <w:b/>
          <w:bCs/>
          <w:sz w:val="20"/>
          <w:szCs w:val="20"/>
        </w:rPr>
        <w:t>4.12/4.3</w:t>
      </w:r>
      <w:r w:rsidR="00F23126">
        <w:rPr>
          <w:rFonts w:ascii="Calibri" w:eastAsia="Calibri" w:hAnsi="Calibri" w:cs="Calibri"/>
          <w:sz w:val="20"/>
          <w:szCs w:val="20"/>
        </w:rPr>
        <w:t>]</w:t>
      </w:r>
      <w:r w:rsidR="00956055">
        <w:rPr>
          <w:rFonts w:ascii="Calibri" w:eastAsia="Calibri" w:hAnsi="Calibri" w:cs="Calibri"/>
          <w:sz w:val="20"/>
          <w:szCs w:val="20"/>
        </w:rPr>
        <w:tab/>
      </w:r>
      <w:r w:rsidR="00956055" w:rsidRPr="00BC105F">
        <w:rPr>
          <w:rFonts w:ascii="Calibri" w:eastAsia="Calibri" w:hAnsi="Calibri" w:cs="Calibri"/>
          <w:b/>
          <w:sz w:val="20"/>
          <w:szCs w:val="20"/>
        </w:rPr>
        <w:t>20</w:t>
      </w:r>
      <w:r w:rsidR="006958B1">
        <w:rPr>
          <w:rFonts w:ascii="Calibri" w:eastAsia="Calibri" w:hAnsi="Calibri" w:cs="Calibri"/>
          <w:b/>
          <w:sz w:val="20"/>
          <w:szCs w:val="20"/>
        </w:rPr>
        <w:t>20</w:t>
      </w:r>
      <w:r w:rsidR="004F4670" w:rsidRPr="00BC105F">
        <w:rPr>
          <w:rFonts w:ascii="Calibri" w:eastAsia="Calibri" w:hAnsi="Calibri" w:cs="Calibri"/>
          <w:b/>
          <w:sz w:val="20"/>
          <w:szCs w:val="20"/>
        </w:rPr>
        <w:t xml:space="preserve"> – </w:t>
      </w:r>
      <w:r w:rsidR="006F41B8">
        <w:rPr>
          <w:rFonts w:ascii="Calibri" w:eastAsia="Calibri" w:hAnsi="Calibri" w:cs="Calibri"/>
          <w:b/>
          <w:sz w:val="20"/>
          <w:szCs w:val="20"/>
        </w:rPr>
        <w:t>2021</w:t>
      </w:r>
    </w:p>
    <w:p w14:paraId="646CEF38" w14:textId="59C320B1" w:rsidR="00EB374A" w:rsidRPr="00EB374A" w:rsidRDefault="00EB374A" w:rsidP="00EB374A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Advanced courses delivered in Data Analytics and AI with a strong emphasis on leading High Performance Teams</w:t>
      </w:r>
    </w:p>
    <w:p w14:paraId="742D2CAC" w14:textId="77777777" w:rsidR="00DE5E7B" w:rsidRPr="00061225" w:rsidRDefault="00DE5E7B" w:rsidP="00DE5E7B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Marketing and Pricing Analytics; delivered key insights using real world data by leveraging advanced data wrangling, modelling and visualization tools &amp; techniques</w:t>
      </w:r>
    </w:p>
    <w:p w14:paraId="2AEB54AC" w14:textId="470DF21B" w:rsidR="00D5022D" w:rsidRDefault="00CF4003" w:rsidP="000136DA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</w:t>
      </w:r>
      <w:r w:rsidRPr="00D5022D">
        <w:rPr>
          <w:rFonts w:ascii="Calibri" w:eastAsia="Calibri" w:hAnsi="Calibri" w:cs="Calibri"/>
          <w:sz w:val="20"/>
          <w:szCs w:val="20"/>
        </w:rPr>
        <w:t xml:space="preserve">upervised and </w:t>
      </w:r>
      <w:r>
        <w:rPr>
          <w:rFonts w:ascii="Calibri" w:eastAsia="Calibri" w:hAnsi="Calibri" w:cs="Calibri"/>
          <w:sz w:val="20"/>
          <w:szCs w:val="20"/>
        </w:rPr>
        <w:t>U</w:t>
      </w:r>
      <w:r w:rsidRPr="00D5022D">
        <w:rPr>
          <w:rFonts w:ascii="Calibri" w:eastAsia="Calibri" w:hAnsi="Calibri" w:cs="Calibri"/>
          <w:sz w:val="20"/>
          <w:szCs w:val="20"/>
        </w:rPr>
        <w:t xml:space="preserve">nsupervised </w:t>
      </w:r>
      <w:r>
        <w:rPr>
          <w:rFonts w:ascii="Calibri" w:eastAsia="Calibri" w:hAnsi="Calibri" w:cs="Calibri"/>
          <w:sz w:val="20"/>
          <w:szCs w:val="20"/>
        </w:rPr>
        <w:t>M</w:t>
      </w:r>
      <w:r w:rsidRPr="00D5022D">
        <w:rPr>
          <w:rFonts w:ascii="Calibri" w:eastAsia="Calibri" w:hAnsi="Calibri" w:cs="Calibri"/>
          <w:sz w:val="20"/>
          <w:szCs w:val="20"/>
        </w:rPr>
        <w:t xml:space="preserve">achine </w:t>
      </w:r>
      <w:r>
        <w:rPr>
          <w:rFonts w:ascii="Calibri" w:eastAsia="Calibri" w:hAnsi="Calibri" w:cs="Calibri"/>
          <w:sz w:val="20"/>
          <w:szCs w:val="20"/>
        </w:rPr>
        <w:t>L</w:t>
      </w:r>
      <w:r w:rsidRPr="00D5022D">
        <w:rPr>
          <w:rFonts w:ascii="Calibri" w:eastAsia="Calibri" w:hAnsi="Calibri" w:cs="Calibri"/>
          <w:sz w:val="20"/>
          <w:szCs w:val="20"/>
        </w:rPr>
        <w:t>earning</w:t>
      </w:r>
    </w:p>
    <w:p w14:paraId="19DEBEE1" w14:textId="77777777" w:rsidR="00061225" w:rsidRPr="00AE6475" w:rsidRDefault="00061225" w:rsidP="00061225">
      <w:pPr>
        <w:ind w:left="14"/>
        <w:contextualSpacing/>
        <w:rPr>
          <w:rFonts w:ascii="Calibri" w:eastAsia="Calibri" w:hAnsi="Calibri" w:cs="Calibri"/>
          <w:sz w:val="6"/>
          <w:szCs w:val="6"/>
        </w:rPr>
      </w:pPr>
    </w:p>
    <w:p w14:paraId="1B6E636E" w14:textId="1804483A" w:rsidR="002B43D3" w:rsidRPr="00354286" w:rsidRDefault="002B43D3" w:rsidP="00FA005E">
      <w:pPr>
        <w:tabs>
          <w:tab w:val="right" w:pos="10490"/>
        </w:tabs>
        <w:ind w:left="11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hAnsi="Calibri" w:cstheme="majorHAnsi"/>
          <w:b/>
          <w:sz w:val="20"/>
          <w:szCs w:val="20"/>
        </w:rPr>
        <w:t xml:space="preserve">Bachelor of </w:t>
      </w:r>
      <w:r w:rsidR="006958B1">
        <w:rPr>
          <w:rFonts w:ascii="Calibri" w:hAnsi="Calibri" w:cstheme="majorHAnsi"/>
          <w:b/>
          <w:sz w:val="20"/>
          <w:szCs w:val="20"/>
        </w:rPr>
        <w:t>Science in Mechanical Engineering</w:t>
      </w:r>
      <w:r w:rsidRPr="00024AFE">
        <w:rPr>
          <w:rFonts w:ascii="Calibri" w:hAnsi="Calibri" w:cstheme="majorHAnsi"/>
          <w:b/>
          <w:sz w:val="20"/>
          <w:szCs w:val="20"/>
        </w:rPr>
        <w:t>,</w:t>
      </w:r>
      <w:r w:rsidR="00685FBD">
        <w:rPr>
          <w:rFonts w:ascii="Calibri" w:hAnsi="Calibri" w:cstheme="majorHAnsi"/>
          <w:sz w:val="20"/>
          <w:szCs w:val="20"/>
        </w:rPr>
        <w:t xml:space="preserve"> </w:t>
      </w:r>
      <w:r w:rsidR="006958B1">
        <w:rPr>
          <w:rFonts w:ascii="Calibri" w:hAnsi="Calibri" w:cstheme="majorHAnsi"/>
          <w:sz w:val="20"/>
          <w:szCs w:val="20"/>
        </w:rPr>
        <w:t>The University of The West Indies</w:t>
      </w:r>
      <w:r w:rsidR="006474F5">
        <w:rPr>
          <w:rFonts w:ascii="Calibri" w:hAnsi="Calibri" w:cstheme="majorHAnsi"/>
          <w:sz w:val="20"/>
          <w:szCs w:val="20"/>
        </w:rPr>
        <w:t xml:space="preserve">, </w:t>
      </w:r>
      <w:r w:rsidR="006958B1">
        <w:rPr>
          <w:rFonts w:ascii="Calibri" w:hAnsi="Calibri" w:cstheme="majorHAnsi"/>
          <w:sz w:val="20"/>
          <w:szCs w:val="20"/>
        </w:rPr>
        <w:t>Trinidad</w:t>
      </w:r>
      <w:r w:rsidRPr="002B7942">
        <w:rPr>
          <w:rFonts w:ascii="Calibri" w:eastAsia="Calibri" w:hAnsi="Calibri" w:cs="Calibri"/>
          <w:sz w:val="20"/>
          <w:szCs w:val="20"/>
        </w:rPr>
        <w:t xml:space="preserve">                                </w:t>
      </w:r>
      <w:r>
        <w:rPr>
          <w:rFonts w:ascii="Calibri" w:eastAsia="Calibri" w:hAnsi="Calibri" w:cs="Calibri"/>
          <w:sz w:val="20"/>
          <w:szCs w:val="20"/>
        </w:rPr>
        <w:tab/>
      </w:r>
      <w:r w:rsidRPr="00BC105F">
        <w:rPr>
          <w:rFonts w:ascii="Calibri" w:eastAsia="Calibri" w:hAnsi="Calibri" w:cs="Calibri"/>
          <w:b/>
          <w:sz w:val="20"/>
          <w:szCs w:val="20"/>
        </w:rPr>
        <w:t>20</w:t>
      </w:r>
      <w:r w:rsidR="006958B1">
        <w:rPr>
          <w:rFonts w:ascii="Calibri" w:eastAsia="Calibri" w:hAnsi="Calibri" w:cs="Calibri"/>
          <w:b/>
          <w:sz w:val="20"/>
          <w:szCs w:val="20"/>
        </w:rPr>
        <w:t>01</w:t>
      </w:r>
      <w:r w:rsidRPr="00BC105F">
        <w:rPr>
          <w:rFonts w:ascii="Calibri" w:eastAsia="Calibri" w:hAnsi="Calibri" w:cs="Calibri"/>
          <w:b/>
          <w:sz w:val="20"/>
          <w:szCs w:val="20"/>
        </w:rPr>
        <w:t xml:space="preserve"> – </w:t>
      </w:r>
      <w:r w:rsidR="006958B1">
        <w:rPr>
          <w:rFonts w:ascii="Calibri" w:eastAsia="Calibri" w:hAnsi="Calibri" w:cs="Calibri"/>
          <w:b/>
          <w:sz w:val="20"/>
          <w:szCs w:val="20"/>
        </w:rPr>
        <w:t>2004</w:t>
      </w:r>
    </w:p>
    <w:p w14:paraId="74E92742" w14:textId="6F4F8D14" w:rsidR="002B43D3" w:rsidRPr="00354286" w:rsidRDefault="009D4601" w:rsidP="000136DA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Bursaries awarded for </w:t>
      </w:r>
      <w:r w:rsidR="00581F59">
        <w:rPr>
          <w:rFonts w:ascii="Calibri" w:eastAsia="Calibri" w:hAnsi="Calibri" w:cs="Calibri"/>
          <w:sz w:val="20"/>
          <w:szCs w:val="20"/>
        </w:rPr>
        <w:t xml:space="preserve">strong academic performance in </w:t>
      </w:r>
      <w:r w:rsidR="00692C52">
        <w:rPr>
          <w:rFonts w:ascii="Calibri" w:eastAsia="Calibri" w:hAnsi="Calibri" w:cs="Calibri"/>
          <w:sz w:val="20"/>
          <w:szCs w:val="20"/>
        </w:rPr>
        <w:t>Years’ 1 and 2</w:t>
      </w:r>
    </w:p>
    <w:p w14:paraId="1B5F0D8F" w14:textId="77777777" w:rsidR="00C214A0" w:rsidRPr="00AE6475" w:rsidRDefault="00C214A0" w:rsidP="000136DA">
      <w:pPr>
        <w:ind w:left="11"/>
        <w:rPr>
          <w:rFonts w:ascii="Calibri" w:hAnsi="Calibri"/>
          <w:b/>
          <w:color w:val="17365D"/>
          <w:sz w:val="20"/>
          <w:szCs w:val="20"/>
        </w:rPr>
      </w:pPr>
    </w:p>
    <w:p w14:paraId="03144113" w14:textId="7D501DF5" w:rsidR="00C214A0" w:rsidRPr="00D34856" w:rsidRDefault="000B3EFC" w:rsidP="00C214A0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  <w:sz w:val="22"/>
          <w:szCs w:val="22"/>
        </w:rPr>
      </w:pPr>
      <w:r>
        <w:rPr>
          <w:rFonts w:ascii="Calibri" w:hAnsi="Calibri"/>
          <w:b/>
          <w:color w:val="17365D"/>
          <w:sz w:val="22"/>
          <w:szCs w:val="22"/>
        </w:rPr>
        <w:t xml:space="preserve">TECHNICAL SKILLS </w:t>
      </w:r>
    </w:p>
    <w:p w14:paraId="3B112EB3" w14:textId="77777777" w:rsidR="00C214A0" w:rsidRPr="00ED5641" w:rsidRDefault="00C214A0" w:rsidP="00C214A0">
      <w:pPr>
        <w:ind w:left="11"/>
        <w:rPr>
          <w:rFonts w:ascii="Calibri" w:hAnsi="Calibri"/>
          <w:b/>
          <w:sz w:val="10"/>
          <w:szCs w:val="16"/>
        </w:rPr>
      </w:pPr>
    </w:p>
    <w:p w14:paraId="49FE88D1" w14:textId="47F3DEDE" w:rsidR="00D02765" w:rsidRPr="00CC637F" w:rsidRDefault="00D02765" w:rsidP="00D02765">
      <w:pPr>
        <w:pStyle w:val="ListParagraph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Coding and Visualization: </w:t>
      </w:r>
      <w:r w:rsidRPr="00D02765">
        <w:rPr>
          <w:rFonts w:ascii="Calibri" w:hAnsi="Calibri"/>
          <w:b/>
          <w:bCs/>
          <w:sz w:val="20"/>
          <w:szCs w:val="20"/>
        </w:rPr>
        <w:t xml:space="preserve">Microsoft Power BI, </w:t>
      </w:r>
      <w:r w:rsidR="00D36A7B">
        <w:rPr>
          <w:rFonts w:ascii="Calibri" w:hAnsi="Calibri"/>
          <w:b/>
          <w:bCs/>
          <w:sz w:val="20"/>
          <w:szCs w:val="20"/>
        </w:rPr>
        <w:t>DAX</w:t>
      </w:r>
      <w:r>
        <w:rPr>
          <w:rFonts w:ascii="Calibri" w:hAnsi="Calibri"/>
          <w:b/>
          <w:bCs/>
          <w:sz w:val="20"/>
          <w:szCs w:val="20"/>
        </w:rPr>
        <w:t xml:space="preserve">, </w:t>
      </w:r>
      <w:r w:rsidRPr="0006191A">
        <w:rPr>
          <w:rFonts w:ascii="Calibri" w:hAnsi="Calibri"/>
          <w:b/>
          <w:bCs/>
          <w:sz w:val="20"/>
          <w:szCs w:val="20"/>
        </w:rPr>
        <w:t xml:space="preserve">Python, </w:t>
      </w:r>
      <w:r w:rsidR="008353F2">
        <w:rPr>
          <w:rFonts w:ascii="Calibri" w:hAnsi="Calibri"/>
          <w:b/>
          <w:bCs/>
          <w:sz w:val="20"/>
          <w:szCs w:val="20"/>
        </w:rPr>
        <w:t xml:space="preserve">SQL, </w:t>
      </w:r>
      <w:r w:rsidRPr="0006191A">
        <w:rPr>
          <w:rFonts w:ascii="Calibri" w:hAnsi="Calibri"/>
          <w:b/>
          <w:bCs/>
          <w:sz w:val="20"/>
          <w:szCs w:val="20"/>
        </w:rPr>
        <w:t>VBA</w:t>
      </w:r>
      <w:r>
        <w:rPr>
          <w:rFonts w:ascii="Calibri" w:hAnsi="Calibri"/>
          <w:b/>
          <w:bCs/>
          <w:sz w:val="20"/>
          <w:szCs w:val="20"/>
        </w:rPr>
        <w:t>, Excel</w:t>
      </w:r>
      <w:r w:rsidR="002B6015">
        <w:rPr>
          <w:rFonts w:ascii="Calibri" w:hAnsi="Calibri"/>
          <w:b/>
          <w:bCs/>
          <w:sz w:val="20"/>
          <w:szCs w:val="20"/>
        </w:rPr>
        <w:t>, Git</w:t>
      </w:r>
    </w:p>
    <w:p w14:paraId="6FFEE508" w14:textId="388D41A6" w:rsidR="00796B25" w:rsidRDefault="00AE6475" w:rsidP="00623920">
      <w:pPr>
        <w:pStyle w:val="ListParagraph"/>
        <w:numPr>
          <w:ilvl w:val="0"/>
          <w:numId w:val="9"/>
        </w:numPr>
        <w:rPr>
          <w:rFonts w:ascii="Calibri" w:hAnsi="Calibri"/>
          <w:sz w:val="20"/>
          <w:szCs w:val="20"/>
        </w:rPr>
      </w:pPr>
      <w:r w:rsidRPr="00163D75">
        <w:rPr>
          <w:rFonts w:ascii="Calibri" w:hAnsi="Calibri"/>
          <w:sz w:val="20"/>
          <w:szCs w:val="20"/>
        </w:rPr>
        <w:t>Azure Data Engineer Associate</w:t>
      </w:r>
      <w:r w:rsidR="00EB374A" w:rsidRPr="00163D75">
        <w:rPr>
          <w:rFonts w:ascii="Calibri" w:hAnsi="Calibri"/>
          <w:sz w:val="20"/>
          <w:szCs w:val="20"/>
        </w:rPr>
        <w:t xml:space="preserve"> Certification</w:t>
      </w:r>
      <w:r>
        <w:rPr>
          <w:rFonts w:ascii="Calibri" w:hAnsi="Calibri"/>
          <w:sz w:val="20"/>
          <w:szCs w:val="20"/>
        </w:rPr>
        <w:t xml:space="preserve"> – Currently Pursuing</w:t>
      </w:r>
      <w:r w:rsidR="00335759">
        <w:rPr>
          <w:rFonts w:ascii="Calibri" w:hAnsi="Calibri"/>
          <w:sz w:val="20"/>
          <w:szCs w:val="20"/>
        </w:rPr>
        <w:t xml:space="preserve">, expected completion </w:t>
      </w:r>
      <w:r w:rsidR="00D36A7B">
        <w:rPr>
          <w:rFonts w:ascii="Calibri" w:hAnsi="Calibri"/>
          <w:sz w:val="20"/>
          <w:szCs w:val="20"/>
        </w:rPr>
        <w:t>February</w:t>
      </w:r>
      <w:r w:rsidR="00335759">
        <w:rPr>
          <w:rFonts w:ascii="Calibri" w:hAnsi="Calibri"/>
          <w:sz w:val="20"/>
          <w:szCs w:val="20"/>
        </w:rPr>
        <w:t xml:space="preserve"> 202</w:t>
      </w:r>
      <w:r w:rsidR="00D36A7B">
        <w:rPr>
          <w:rFonts w:ascii="Calibri" w:hAnsi="Calibri"/>
          <w:sz w:val="20"/>
          <w:szCs w:val="20"/>
        </w:rPr>
        <w:t>2</w:t>
      </w:r>
    </w:p>
    <w:p w14:paraId="30BFD3CA" w14:textId="77777777" w:rsidR="00CC637F" w:rsidRPr="009713C1" w:rsidRDefault="00CC637F" w:rsidP="00CC637F">
      <w:pPr>
        <w:rPr>
          <w:rFonts w:ascii="Calibri" w:hAnsi="Calibri"/>
          <w:sz w:val="2"/>
          <w:szCs w:val="2"/>
        </w:rPr>
      </w:pPr>
    </w:p>
    <w:p w14:paraId="2540C3BE" w14:textId="53883EBF" w:rsidR="009713C1" w:rsidRPr="00F94AA8" w:rsidRDefault="00253658" w:rsidP="009713C1">
      <w:pPr>
        <w:numPr>
          <w:ilvl w:val="0"/>
          <w:numId w:val="9"/>
        </w:numPr>
        <w:contextualSpacing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MMA Courses: </w:t>
      </w:r>
      <w:r w:rsidR="00CE01BD" w:rsidRPr="00CE01BD">
        <w:rPr>
          <w:rFonts w:ascii="Calibri" w:eastAsia="Calibri" w:hAnsi="Calibri" w:cs="Calibri"/>
          <w:sz w:val="20"/>
          <w:szCs w:val="20"/>
        </w:rPr>
        <w:t>Project Leadership (A+),</w:t>
      </w:r>
      <w:r w:rsidR="004454CD" w:rsidRPr="004454CD">
        <w:rPr>
          <w:rFonts w:ascii="Calibri" w:eastAsia="Calibri" w:hAnsi="Calibri" w:cs="Calibri"/>
          <w:sz w:val="20"/>
          <w:szCs w:val="20"/>
        </w:rPr>
        <w:t xml:space="preserve"> </w:t>
      </w:r>
      <w:r w:rsidR="00163D75">
        <w:rPr>
          <w:rFonts w:ascii="Calibri" w:eastAsia="Calibri" w:hAnsi="Calibri" w:cs="Calibri"/>
          <w:sz w:val="20"/>
          <w:szCs w:val="20"/>
        </w:rPr>
        <w:t xml:space="preserve">Marketing Analytics (A+), Pricing Analytics (A+), </w:t>
      </w:r>
      <w:r w:rsidR="00163D75" w:rsidRPr="00EB2BF0">
        <w:rPr>
          <w:rFonts w:ascii="Calibri" w:eastAsia="Calibri" w:hAnsi="Calibri" w:cs="Calibri"/>
          <w:sz w:val="20"/>
          <w:szCs w:val="20"/>
        </w:rPr>
        <w:t>Ops and Supply Chain Analytics</w:t>
      </w:r>
      <w:r w:rsidR="00163D75">
        <w:rPr>
          <w:rFonts w:ascii="Calibri" w:eastAsia="Calibri" w:hAnsi="Calibri" w:cs="Calibri"/>
          <w:sz w:val="20"/>
          <w:szCs w:val="20"/>
        </w:rPr>
        <w:t xml:space="preserve"> (A+), </w:t>
      </w:r>
      <w:r w:rsidR="007A11C0">
        <w:rPr>
          <w:rFonts w:ascii="Calibri" w:eastAsia="Calibri" w:hAnsi="Calibri" w:cs="Calibri"/>
          <w:sz w:val="20"/>
          <w:szCs w:val="20"/>
        </w:rPr>
        <w:t xml:space="preserve">Machine Learning &amp; AI (A+), Big Data Analytics (A+), </w:t>
      </w:r>
      <w:r w:rsidR="00BA5EBA">
        <w:rPr>
          <w:rFonts w:ascii="Calibri" w:eastAsia="Calibri" w:hAnsi="Calibri" w:cs="Calibri"/>
          <w:sz w:val="20"/>
          <w:szCs w:val="20"/>
        </w:rPr>
        <w:t xml:space="preserve">Acquisition and Management of Data (A), </w:t>
      </w:r>
      <w:r>
        <w:rPr>
          <w:rFonts w:ascii="Calibri" w:eastAsia="Calibri" w:hAnsi="Calibri" w:cs="Calibri"/>
          <w:sz w:val="20"/>
          <w:szCs w:val="20"/>
        </w:rPr>
        <w:t>Analytic Modelling (A+),</w:t>
      </w:r>
      <w:r w:rsidR="004818B0" w:rsidRPr="004818B0">
        <w:rPr>
          <w:rFonts w:ascii="Calibri" w:eastAsia="Calibri" w:hAnsi="Calibri" w:cs="Calibri"/>
          <w:sz w:val="20"/>
          <w:szCs w:val="20"/>
        </w:rPr>
        <w:t xml:space="preserve"> </w:t>
      </w:r>
      <w:r w:rsidR="00EB2BF0">
        <w:rPr>
          <w:rFonts w:ascii="Calibri" w:eastAsia="Calibri" w:hAnsi="Calibri" w:cs="Calibri"/>
          <w:sz w:val="20"/>
          <w:szCs w:val="20"/>
        </w:rPr>
        <w:t xml:space="preserve">Introduction to Management (A), </w:t>
      </w:r>
      <w:r w:rsidR="0006191A">
        <w:rPr>
          <w:rFonts w:ascii="Calibri" w:eastAsia="Calibri" w:hAnsi="Calibri" w:cs="Calibri"/>
          <w:sz w:val="20"/>
          <w:szCs w:val="20"/>
        </w:rPr>
        <w:t>Analytical Decision Making (A),</w:t>
      </w:r>
      <w:r w:rsidR="00D02765">
        <w:rPr>
          <w:rFonts w:ascii="Calibri" w:eastAsia="Calibri" w:hAnsi="Calibri" w:cs="Calibri"/>
          <w:sz w:val="20"/>
          <w:szCs w:val="20"/>
        </w:rPr>
        <w:t xml:space="preserve"> </w:t>
      </w:r>
      <w:r w:rsidR="00EB4268">
        <w:rPr>
          <w:rFonts w:ascii="Calibri" w:eastAsia="Calibri" w:hAnsi="Calibri" w:cs="Calibri"/>
          <w:sz w:val="20"/>
          <w:szCs w:val="20"/>
        </w:rPr>
        <w:t>Analytics for Financial Markets (A+)</w:t>
      </w:r>
    </w:p>
    <w:p w14:paraId="6F0F3183" w14:textId="77777777" w:rsidR="002002BE" w:rsidRPr="00AE6475" w:rsidRDefault="002002BE" w:rsidP="002002BE">
      <w:pPr>
        <w:ind w:left="14"/>
        <w:rPr>
          <w:rFonts w:asciiTheme="majorHAnsi" w:hAnsiTheme="majorHAnsi"/>
          <w:b/>
          <w:sz w:val="20"/>
          <w:szCs w:val="20"/>
        </w:rPr>
      </w:pPr>
    </w:p>
    <w:p w14:paraId="0A6B0DC6" w14:textId="77777777" w:rsidR="004F4670" w:rsidRPr="00D34856" w:rsidRDefault="004F4670" w:rsidP="004F4670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  <w:sz w:val="22"/>
          <w:szCs w:val="22"/>
        </w:rPr>
      </w:pPr>
      <w:r w:rsidRPr="00D34856">
        <w:rPr>
          <w:rFonts w:ascii="Calibri" w:hAnsi="Calibri"/>
          <w:b/>
          <w:color w:val="17365D"/>
          <w:sz w:val="22"/>
          <w:szCs w:val="22"/>
        </w:rPr>
        <w:t>PROFESSIONAL EXPERIENCE</w:t>
      </w:r>
    </w:p>
    <w:p w14:paraId="47FC176E" w14:textId="77777777" w:rsidR="004F4670" w:rsidRPr="00ED5641" w:rsidRDefault="004F4670" w:rsidP="004F4670">
      <w:pPr>
        <w:ind w:left="11"/>
        <w:rPr>
          <w:rFonts w:ascii="Calibri" w:hAnsi="Calibri"/>
          <w:b/>
          <w:sz w:val="10"/>
          <w:szCs w:val="16"/>
        </w:rPr>
      </w:pPr>
    </w:p>
    <w:p w14:paraId="4A720398" w14:textId="7AEF1997" w:rsidR="00B610B9" w:rsidRPr="002B7942" w:rsidRDefault="00B610B9" w:rsidP="00B610B9">
      <w:pPr>
        <w:tabs>
          <w:tab w:val="right" w:pos="10490"/>
        </w:tabs>
        <w:ind w:left="11"/>
        <w:rPr>
          <w:rFonts w:ascii="Calibri" w:eastAsia="Calibri" w:hAnsi="Calibri" w:cs="Calibri"/>
          <w:b/>
          <w:sz w:val="20"/>
          <w:szCs w:val="20"/>
        </w:rPr>
      </w:pPr>
      <w:bookmarkStart w:id="0" w:name="_Hlk73647261"/>
      <w:r w:rsidRPr="00B610B9">
        <w:rPr>
          <w:rFonts w:ascii="Calibri" w:eastAsia="Calibri" w:hAnsi="Calibri" w:cs="Calibri"/>
          <w:b/>
          <w:sz w:val="20"/>
          <w:szCs w:val="20"/>
        </w:rPr>
        <w:t>Intern – Marketing, Pricing &amp; Data Analytics</w:t>
      </w:r>
      <w:r w:rsidRPr="002B7942">
        <w:rPr>
          <w:rFonts w:ascii="Calibri" w:eastAsia="Calibri" w:hAnsi="Calibri" w:cs="Calibri"/>
          <w:b/>
          <w:sz w:val="20"/>
          <w:szCs w:val="20"/>
        </w:rPr>
        <w:t>,</w:t>
      </w:r>
      <w:r w:rsidRPr="002B794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 xml:space="preserve">EATON, Burlington Canada         </w:t>
      </w:r>
      <w:r>
        <w:rPr>
          <w:rFonts w:ascii="Calibri" w:eastAsia="Calibri" w:hAnsi="Calibri" w:cs="Calibri"/>
          <w:sz w:val="20"/>
          <w:szCs w:val="20"/>
        </w:rPr>
        <w:tab/>
        <w:t xml:space="preserve">                 </w:t>
      </w:r>
      <w:r w:rsidRPr="00BC105F">
        <w:rPr>
          <w:rFonts w:ascii="Calibri" w:eastAsia="Calibri" w:hAnsi="Calibri" w:cs="Calibri"/>
          <w:b/>
          <w:sz w:val="20"/>
          <w:szCs w:val="20"/>
        </w:rPr>
        <w:t>20</w:t>
      </w:r>
      <w:r>
        <w:rPr>
          <w:rFonts w:ascii="Calibri" w:eastAsia="Calibri" w:hAnsi="Calibri" w:cs="Calibri"/>
          <w:b/>
          <w:sz w:val="20"/>
          <w:szCs w:val="20"/>
        </w:rPr>
        <w:t>21</w:t>
      </w:r>
    </w:p>
    <w:p w14:paraId="1EFC2707" w14:textId="06CB66A1" w:rsidR="00B610B9" w:rsidRDefault="00AD21CE" w:rsidP="00B610B9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  <w:lang w:val="en-CA"/>
        </w:rPr>
      </w:pPr>
      <w:r w:rsidRPr="00AD21CE">
        <w:rPr>
          <w:rFonts w:asciiTheme="majorHAnsi" w:hAnsiTheme="majorHAnsi" w:cstheme="majorHAnsi"/>
          <w:sz w:val="20"/>
          <w:szCs w:val="20"/>
          <w:lang w:val="en-CA"/>
        </w:rPr>
        <w:t>Support</w:t>
      </w:r>
      <w:r>
        <w:rPr>
          <w:rFonts w:asciiTheme="majorHAnsi" w:hAnsiTheme="majorHAnsi" w:cstheme="majorHAnsi"/>
          <w:sz w:val="20"/>
          <w:szCs w:val="20"/>
          <w:lang w:val="en-CA"/>
        </w:rPr>
        <w:t>ed</w:t>
      </w:r>
      <w:r w:rsidRPr="00AD21CE">
        <w:rPr>
          <w:rFonts w:asciiTheme="majorHAnsi" w:hAnsiTheme="majorHAnsi" w:cstheme="majorHAnsi"/>
          <w:sz w:val="20"/>
          <w:szCs w:val="20"/>
          <w:lang w:val="en-CA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CA"/>
        </w:rPr>
        <w:t xml:space="preserve">execution of </w:t>
      </w:r>
      <w:r w:rsidR="00215368">
        <w:rPr>
          <w:rFonts w:asciiTheme="majorHAnsi" w:hAnsiTheme="majorHAnsi" w:cstheme="majorHAnsi"/>
          <w:sz w:val="20"/>
          <w:szCs w:val="20"/>
          <w:lang w:val="en-CA"/>
        </w:rPr>
        <w:t xml:space="preserve">2022 </w:t>
      </w:r>
      <w:r w:rsidRPr="00AD21CE">
        <w:rPr>
          <w:rFonts w:asciiTheme="majorHAnsi" w:hAnsiTheme="majorHAnsi" w:cstheme="majorHAnsi"/>
          <w:sz w:val="20"/>
          <w:szCs w:val="20"/>
          <w:lang w:val="en-CA"/>
        </w:rPr>
        <w:t xml:space="preserve">Profit Planning </w:t>
      </w:r>
      <w:r>
        <w:rPr>
          <w:rFonts w:asciiTheme="majorHAnsi" w:hAnsiTheme="majorHAnsi" w:cstheme="majorHAnsi"/>
          <w:sz w:val="20"/>
          <w:szCs w:val="20"/>
          <w:lang w:val="en-CA"/>
        </w:rPr>
        <w:t>exercise</w:t>
      </w:r>
      <w:r w:rsidR="003E3E66">
        <w:rPr>
          <w:rFonts w:asciiTheme="majorHAnsi" w:hAnsiTheme="majorHAnsi" w:cstheme="majorHAnsi"/>
          <w:sz w:val="20"/>
          <w:szCs w:val="20"/>
          <w:lang w:val="en-CA"/>
        </w:rPr>
        <w:t xml:space="preserve"> by </w:t>
      </w:r>
      <w:r w:rsidR="00CB56E5">
        <w:rPr>
          <w:rFonts w:asciiTheme="majorHAnsi" w:hAnsiTheme="majorHAnsi" w:cstheme="majorHAnsi"/>
          <w:sz w:val="20"/>
          <w:szCs w:val="20"/>
          <w:lang w:val="en-CA"/>
        </w:rPr>
        <w:t>updating and maintaining company wide profit planning spreadsheets with relevant market and sales forecast info; D</w:t>
      </w:r>
      <w:r w:rsidR="003E3E66">
        <w:rPr>
          <w:rFonts w:asciiTheme="majorHAnsi" w:hAnsiTheme="majorHAnsi" w:cstheme="majorHAnsi"/>
          <w:sz w:val="20"/>
          <w:szCs w:val="20"/>
          <w:lang w:val="en-CA"/>
        </w:rPr>
        <w:t>evelop</w:t>
      </w:r>
      <w:r w:rsidR="00CB56E5">
        <w:rPr>
          <w:rFonts w:asciiTheme="majorHAnsi" w:hAnsiTheme="majorHAnsi" w:cstheme="majorHAnsi"/>
          <w:sz w:val="20"/>
          <w:szCs w:val="20"/>
          <w:lang w:val="en-CA"/>
        </w:rPr>
        <w:t>ed working</w:t>
      </w:r>
      <w:r w:rsidR="003E3E66">
        <w:rPr>
          <w:rFonts w:asciiTheme="majorHAnsi" w:hAnsiTheme="majorHAnsi" w:cstheme="majorHAnsi"/>
          <w:sz w:val="20"/>
          <w:szCs w:val="20"/>
          <w:lang w:val="en-CA"/>
        </w:rPr>
        <w:t xml:space="preserve"> relationships with </w:t>
      </w:r>
      <w:r w:rsidR="00CB56E5">
        <w:rPr>
          <w:rFonts w:asciiTheme="majorHAnsi" w:hAnsiTheme="majorHAnsi" w:cstheme="majorHAnsi"/>
          <w:sz w:val="20"/>
          <w:szCs w:val="20"/>
          <w:lang w:val="en-CA"/>
        </w:rPr>
        <w:t xml:space="preserve">all </w:t>
      </w:r>
      <w:r w:rsidR="003E3E66">
        <w:rPr>
          <w:rFonts w:asciiTheme="majorHAnsi" w:hAnsiTheme="majorHAnsi" w:cstheme="majorHAnsi"/>
          <w:sz w:val="20"/>
          <w:szCs w:val="20"/>
          <w:lang w:val="en-CA"/>
        </w:rPr>
        <w:t>product managers</w:t>
      </w:r>
      <w:r w:rsidR="00CB56E5">
        <w:rPr>
          <w:rFonts w:asciiTheme="majorHAnsi" w:hAnsiTheme="majorHAnsi" w:cstheme="majorHAnsi"/>
          <w:sz w:val="20"/>
          <w:szCs w:val="20"/>
          <w:lang w:val="en-CA"/>
        </w:rPr>
        <w:t>.</w:t>
      </w:r>
    </w:p>
    <w:p w14:paraId="7D324910" w14:textId="77777777" w:rsidR="003E3E66" w:rsidRDefault="00487F1B" w:rsidP="00AD21CE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  <w:lang w:val="en-CA"/>
        </w:rPr>
      </w:pPr>
      <w:r>
        <w:rPr>
          <w:rFonts w:asciiTheme="majorHAnsi" w:hAnsiTheme="majorHAnsi" w:cstheme="majorHAnsi"/>
          <w:sz w:val="20"/>
          <w:szCs w:val="20"/>
          <w:lang w:val="en-CA"/>
        </w:rPr>
        <w:t>A</w:t>
      </w:r>
      <w:r w:rsidR="005138D5">
        <w:rPr>
          <w:rFonts w:asciiTheme="majorHAnsi" w:hAnsiTheme="majorHAnsi" w:cstheme="majorHAnsi"/>
          <w:sz w:val="20"/>
          <w:szCs w:val="20"/>
          <w:lang w:val="en-CA"/>
        </w:rPr>
        <w:t>dvanced</w:t>
      </w:r>
      <w:r>
        <w:rPr>
          <w:rFonts w:asciiTheme="majorHAnsi" w:hAnsiTheme="majorHAnsi" w:cstheme="majorHAnsi"/>
          <w:sz w:val="20"/>
          <w:szCs w:val="20"/>
          <w:lang w:val="en-CA"/>
        </w:rPr>
        <w:t xml:space="preserve"> and maintained</w:t>
      </w:r>
      <w:r w:rsidR="005138D5" w:rsidRPr="005138D5">
        <w:rPr>
          <w:rFonts w:asciiTheme="majorHAnsi" w:hAnsiTheme="majorHAnsi" w:cstheme="majorHAnsi"/>
          <w:sz w:val="20"/>
          <w:szCs w:val="20"/>
          <w:lang w:val="en-CA"/>
        </w:rPr>
        <w:t xml:space="preserve"> Power BI dashboards in </w:t>
      </w:r>
      <w:r w:rsidR="005138D5">
        <w:rPr>
          <w:rFonts w:asciiTheme="majorHAnsi" w:hAnsiTheme="majorHAnsi" w:cstheme="majorHAnsi"/>
          <w:sz w:val="20"/>
          <w:szCs w:val="20"/>
          <w:lang w:val="en-CA"/>
        </w:rPr>
        <w:t>support of</w:t>
      </w:r>
      <w:r w:rsidR="005138D5" w:rsidRPr="005138D5">
        <w:rPr>
          <w:rFonts w:asciiTheme="majorHAnsi" w:hAnsiTheme="majorHAnsi" w:cstheme="majorHAnsi"/>
          <w:sz w:val="20"/>
          <w:szCs w:val="20"/>
          <w:lang w:val="en-CA"/>
        </w:rPr>
        <w:t xml:space="preserve"> digital analytics, margin analysis</w:t>
      </w:r>
      <w:r w:rsidR="005138D5">
        <w:rPr>
          <w:rFonts w:asciiTheme="majorHAnsi" w:hAnsiTheme="majorHAnsi" w:cstheme="majorHAnsi"/>
          <w:sz w:val="20"/>
          <w:szCs w:val="20"/>
          <w:lang w:val="en-CA"/>
        </w:rPr>
        <w:t xml:space="preserve"> and</w:t>
      </w:r>
      <w:r w:rsidR="005138D5" w:rsidRPr="005138D5">
        <w:rPr>
          <w:rFonts w:asciiTheme="majorHAnsi" w:hAnsiTheme="majorHAnsi" w:cstheme="majorHAnsi"/>
          <w:sz w:val="20"/>
          <w:szCs w:val="20"/>
          <w:lang w:val="en-CA"/>
        </w:rPr>
        <w:t xml:space="preserve"> pricing analytics</w:t>
      </w:r>
      <w:r w:rsidR="003E3E66">
        <w:rPr>
          <w:rFonts w:asciiTheme="majorHAnsi" w:hAnsiTheme="majorHAnsi" w:cstheme="majorHAnsi"/>
          <w:sz w:val="20"/>
          <w:szCs w:val="20"/>
          <w:lang w:val="en-CA"/>
        </w:rPr>
        <w:t>.</w:t>
      </w:r>
    </w:p>
    <w:p w14:paraId="1D1D85C1" w14:textId="7A2FD26D" w:rsidR="00661C81" w:rsidRPr="00CB56E5" w:rsidRDefault="003E3E66" w:rsidP="00CB56E5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  <w:lang w:val="en-CA"/>
        </w:rPr>
      </w:pPr>
      <w:r>
        <w:rPr>
          <w:rFonts w:asciiTheme="majorHAnsi" w:hAnsiTheme="majorHAnsi" w:cstheme="majorHAnsi"/>
          <w:sz w:val="20"/>
          <w:szCs w:val="20"/>
          <w:lang w:val="en-CA"/>
        </w:rPr>
        <w:t>D</w:t>
      </w:r>
      <w:r w:rsidR="004A71F4">
        <w:rPr>
          <w:rFonts w:asciiTheme="majorHAnsi" w:hAnsiTheme="majorHAnsi" w:cstheme="majorHAnsi"/>
          <w:sz w:val="20"/>
          <w:szCs w:val="20"/>
          <w:lang w:val="en-CA"/>
        </w:rPr>
        <w:t>eveloped</w:t>
      </w:r>
      <w:r w:rsidR="00633A44">
        <w:rPr>
          <w:rFonts w:asciiTheme="majorHAnsi" w:hAnsiTheme="majorHAnsi" w:cstheme="majorHAnsi"/>
          <w:sz w:val="20"/>
          <w:szCs w:val="20"/>
          <w:lang w:val="en-CA"/>
        </w:rPr>
        <w:t xml:space="preserve"> </w:t>
      </w:r>
      <w:r w:rsidR="0020477C">
        <w:rPr>
          <w:rFonts w:asciiTheme="majorHAnsi" w:hAnsiTheme="majorHAnsi" w:cstheme="majorHAnsi"/>
          <w:sz w:val="20"/>
          <w:szCs w:val="20"/>
          <w:lang w:val="en-CA"/>
        </w:rPr>
        <w:t xml:space="preserve">Power </w:t>
      </w:r>
      <w:r w:rsidR="00633A44">
        <w:rPr>
          <w:rFonts w:asciiTheme="majorHAnsi" w:hAnsiTheme="majorHAnsi" w:cstheme="majorHAnsi"/>
          <w:sz w:val="20"/>
          <w:szCs w:val="20"/>
          <w:lang w:val="en-CA"/>
        </w:rPr>
        <w:t xml:space="preserve">BI </w:t>
      </w:r>
      <w:r w:rsidR="0020477C">
        <w:rPr>
          <w:rFonts w:asciiTheme="majorHAnsi" w:hAnsiTheme="majorHAnsi" w:cstheme="majorHAnsi"/>
          <w:sz w:val="20"/>
          <w:szCs w:val="20"/>
          <w:lang w:val="en-CA"/>
        </w:rPr>
        <w:t xml:space="preserve">Dashboard that outlined workflow to identify erroneous Rebate Claims which allowed auditors to </w:t>
      </w:r>
      <w:r w:rsidR="002B6015">
        <w:rPr>
          <w:rFonts w:asciiTheme="majorHAnsi" w:hAnsiTheme="majorHAnsi" w:cstheme="majorHAnsi"/>
          <w:sz w:val="20"/>
          <w:szCs w:val="20"/>
          <w:lang w:val="en-CA"/>
        </w:rPr>
        <w:t>reclaim</w:t>
      </w:r>
      <w:r w:rsidR="0020477C">
        <w:rPr>
          <w:rFonts w:asciiTheme="majorHAnsi" w:hAnsiTheme="majorHAnsi" w:cstheme="majorHAnsi"/>
          <w:sz w:val="20"/>
          <w:szCs w:val="20"/>
          <w:lang w:val="en-CA"/>
        </w:rPr>
        <w:t xml:space="preserve"> $</w:t>
      </w:r>
      <w:r w:rsidR="005F65FE">
        <w:rPr>
          <w:rFonts w:asciiTheme="majorHAnsi" w:hAnsiTheme="majorHAnsi" w:cstheme="majorHAnsi"/>
          <w:sz w:val="20"/>
          <w:szCs w:val="20"/>
          <w:lang w:val="en-CA"/>
        </w:rPr>
        <w:t>1</w:t>
      </w:r>
      <w:r w:rsidR="0020477C">
        <w:rPr>
          <w:rFonts w:asciiTheme="majorHAnsi" w:hAnsiTheme="majorHAnsi" w:cstheme="majorHAnsi"/>
          <w:sz w:val="20"/>
          <w:szCs w:val="20"/>
          <w:lang w:val="en-CA"/>
        </w:rPr>
        <w:t xml:space="preserve"> MM in lost revenue</w:t>
      </w:r>
    </w:p>
    <w:p w14:paraId="43EA48D1" w14:textId="77777777" w:rsidR="005138D5" w:rsidRPr="005138D5" w:rsidRDefault="005138D5" w:rsidP="005138D5">
      <w:pPr>
        <w:rPr>
          <w:rFonts w:ascii="Calibri" w:hAnsi="Calibri"/>
          <w:b/>
          <w:sz w:val="10"/>
          <w:szCs w:val="20"/>
        </w:rPr>
      </w:pPr>
    </w:p>
    <w:p w14:paraId="2D1BC123" w14:textId="738DB8EC" w:rsidR="004F4670" w:rsidRPr="002B7942" w:rsidRDefault="009807B4" w:rsidP="001B362C">
      <w:pPr>
        <w:tabs>
          <w:tab w:val="right" w:pos="10490"/>
        </w:tabs>
        <w:ind w:left="11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Lead Production Engineer</w:t>
      </w:r>
      <w:r w:rsidR="004F4670" w:rsidRPr="002B7942">
        <w:rPr>
          <w:rFonts w:ascii="Calibri" w:eastAsia="Calibri" w:hAnsi="Calibri" w:cs="Calibri"/>
          <w:b/>
          <w:sz w:val="20"/>
          <w:szCs w:val="20"/>
        </w:rPr>
        <w:t>,</w:t>
      </w:r>
      <w:r w:rsidR="004F4670" w:rsidRPr="002B7942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BG Group/Shell</w:t>
      </w:r>
      <w:r w:rsidR="004F4670" w:rsidRPr="002B7942">
        <w:rPr>
          <w:rFonts w:ascii="Calibri" w:eastAsia="Calibri" w:hAnsi="Calibri" w:cs="Calibri"/>
          <w:sz w:val="20"/>
          <w:szCs w:val="20"/>
        </w:rPr>
        <w:t xml:space="preserve">, </w:t>
      </w:r>
      <w:r>
        <w:rPr>
          <w:rFonts w:ascii="Calibri" w:eastAsia="Calibri" w:hAnsi="Calibri" w:cs="Calibri"/>
          <w:sz w:val="20"/>
          <w:szCs w:val="20"/>
        </w:rPr>
        <w:t>Trinidad</w:t>
      </w:r>
      <w:r w:rsidR="00FF0731">
        <w:rPr>
          <w:rFonts w:ascii="Calibri" w:eastAsia="Calibri" w:hAnsi="Calibri" w:cs="Calibri"/>
          <w:sz w:val="20"/>
          <w:szCs w:val="20"/>
        </w:rPr>
        <w:t>,</w:t>
      </w:r>
      <w:r>
        <w:rPr>
          <w:rFonts w:ascii="Calibri" w:eastAsia="Calibri" w:hAnsi="Calibri" w:cs="Calibri"/>
          <w:sz w:val="20"/>
          <w:szCs w:val="20"/>
        </w:rPr>
        <w:t xml:space="preserve"> UK &amp; Tunisia</w:t>
      </w:r>
      <w:r w:rsidR="004F4670">
        <w:rPr>
          <w:rFonts w:ascii="Calibri" w:eastAsia="Calibri" w:hAnsi="Calibri" w:cs="Calibri"/>
          <w:sz w:val="20"/>
          <w:szCs w:val="20"/>
        </w:rPr>
        <w:t xml:space="preserve">         </w:t>
      </w:r>
      <w:r w:rsidR="004F4670">
        <w:rPr>
          <w:rFonts w:ascii="Calibri" w:eastAsia="Calibri" w:hAnsi="Calibri" w:cs="Calibri"/>
          <w:sz w:val="20"/>
          <w:szCs w:val="20"/>
        </w:rPr>
        <w:tab/>
        <w:t xml:space="preserve">      </w:t>
      </w:r>
      <w:r w:rsidR="008B4222">
        <w:rPr>
          <w:rFonts w:ascii="Calibri" w:eastAsia="Calibri" w:hAnsi="Calibri" w:cs="Calibri"/>
          <w:sz w:val="20"/>
          <w:szCs w:val="20"/>
        </w:rPr>
        <w:t xml:space="preserve">        </w:t>
      </w:r>
      <w:r w:rsidR="00F75F2F">
        <w:rPr>
          <w:rFonts w:ascii="Calibri" w:eastAsia="Calibri" w:hAnsi="Calibri" w:cs="Calibri"/>
          <w:sz w:val="20"/>
          <w:szCs w:val="20"/>
        </w:rPr>
        <w:t xml:space="preserve">   </w:t>
      </w:r>
      <w:r w:rsidR="00036049" w:rsidRPr="00BC105F">
        <w:rPr>
          <w:rFonts w:ascii="Calibri" w:eastAsia="Calibri" w:hAnsi="Calibri" w:cs="Calibri"/>
          <w:b/>
          <w:sz w:val="20"/>
          <w:szCs w:val="20"/>
        </w:rPr>
        <w:t>20</w:t>
      </w:r>
      <w:r w:rsidR="004B1674">
        <w:rPr>
          <w:rFonts w:ascii="Calibri" w:eastAsia="Calibri" w:hAnsi="Calibri" w:cs="Calibri"/>
          <w:b/>
          <w:sz w:val="20"/>
          <w:szCs w:val="20"/>
        </w:rPr>
        <w:t>08</w:t>
      </w:r>
      <w:r w:rsidR="004F4670" w:rsidRPr="00BC105F">
        <w:rPr>
          <w:rFonts w:ascii="Calibri" w:eastAsia="Calibri" w:hAnsi="Calibri" w:cs="Calibri"/>
          <w:b/>
          <w:sz w:val="20"/>
          <w:szCs w:val="20"/>
        </w:rPr>
        <w:t xml:space="preserve"> – </w:t>
      </w:r>
      <w:r w:rsidR="004B1674">
        <w:rPr>
          <w:rFonts w:ascii="Calibri" w:eastAsia="Calibri" w:hAnsi="Calibri" w:cs="Calibri"/>
          <w:b/>
          <w:sz w:val="20"/>
          <w:szCs w:val="20"/>
        </w:rPr>
        <w:t>2016</w:t>
      </w:r>
    </w:p>
    <w:p w14:paraId="02108AC6" w14:textId="0A77C063" w:rsidR="00DD2B6C" w:rsidRPr="00C45CD6" w:rsidRDefault="00DD2B6C" w:rsidP="00DD2B6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Created, </w:t>
      </w:r>
      <w:proofErr w:type="gramStart"/>
      <w:r>
        <w:rPr>
          <w:rFonts w:asciiTheme="majorHAnsi" w:hAnsiTheme="majorHAnsi" w:cstheme="majorHAnsi"/>
          <w:sz w:val="20"/>
          <w:szCs w:val="20"/>
        </w:rPr>
        <w:t>maximized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and protected value from the asset’s </w:t>
      </w:r>
      <w:r w:rsidRPr="00C45CD6">
        <w:rPr>
          <w:rFonts w:asciiTheme="majorHAnsi" w:hAnsiTheme="majorHAnsi" w:cstheme="majorHAnsi"/>
          <w:sz w:val="20"/>
          <w:szCs w:val="20"/>
        </w:rPr>
        <w:t>fields</w:t>
      </w:r>
      <w:r w:rsidR="00623920">
        <w:rPr>
          <w:rFonts w:asciiTheme="majorHAnsi" w:hAnsiTheme="majorHAnsi" w:cstheme="majorHAnsi"/>
          <w:sz w:val="20"/>
          <w:szCs w:val="20"/>
        </w:rPr>
        <w:t xml:space="preserve">; </w:t>
      </w:r>
      <w:r w:rsidR="001F12A4">
        <w:rPr>
          <w:rFonts w:asciiTheme="majorHAnsi" w:hAnsiTheme="majorHAnsi" w:cstheme="majorHAnsi"/>
          <w:sz w:val="20"/>
          <w:szCs w:val="20"/>
        </w:rPr>
        <w:t xml:space="preserve">consistently </w:t>
      </w:r>
      <w:r w:rsidR="009A448C">
        <w:rPr>
          <w:rFonts w:asciiTheme="majorHAnsi" w:hAnsiTheme="majorHAnsi" w:cstheme="majorHAnsi"/>
          <w:sz w:val="20"/>
          <w:szCs w:val="20"/>
        </w:rPr>
        <w:t>met</w:t>
      </w:r>
      <w:r w:rsidR="004E4463">
        <w:rPr>
          <w:rFonts w:asciiTheme="majorHAnsi" w:hAnsiTheme="majorHAnsi" w:cstheme="majorHAnsi"/>
          <w:sz w:val="20"/>
          <w:szCs w:val="20"/>
        </w:rPr>
        <w:t xml:space="preserve"> </w:t>
      </w:r>
      <w:r w:rsidR="009A448C">
        <w:rPr>
          <w:rFonts w:asciiTheme="majorHAnsi" w:hAnsiTheme="majorHAnsi" w:cstheme="majorHAnsi"/>
          <w:sz w:val="20"/>
          <w:szCs w:val="20"/>
        </w:rPr>
        <w:t xml:space="preserve">daily </w:t>
      </w:r>
      <w:r w:rsidR="001F12A4">
        <w:rPr>
          <w:rFonts w:asciiTheme="majorHAnsi" w:hAnsiTheme="majorHAnsi" w:cstheme="majorHAnsi"/>
          <w:sz w:val="20"/>
          <w:szCs w:val="20"/>
        </w:rPr>
        <w:t xml:space="preserve">revenue generation targets of </w:t>
      </w:r>
      <w:r w:rsidR="001F12A4" w:rsidRPr="001F12A4">
        <w:rPr>
          <w:rFonts w:asciiTheme="majorHAnsi" w:hAnsiTheme="majorHAnsi" w:cstheme="majorHAnsi"/>
          <w:i/>
          <w:iCs/>
          <w:sz w:val="20"/>
          <w:szCs w:val="20"/>
        </w:rPr>
        <w:t>c</w:t>
      </w:r>
      <w:r w:rsidR="001F12A4">
        <w:rPr>
          <w:rFonts w:asciiTheme="majorHAnsi" w:hAnsiTheme="majorHAnsi" w:cstheme="majorHAnsi"/>
          <w:sz w:val="20"/>
          <w:szCs w:val="20"/>
        </w:rPr>
        <w:t>.</w:t>
      </w:r>
      <w:r w:rsidR="00253658">
        <w:rPr>
          <w:rFonts w:asciiTheme="majorHAnsi" w:hAnsiTheme="majorHAnsi" w:cstheme="majorHAnsi"/>
          <w:sz w:val="20"/>
          <w:szCs w:val="20"/>
        </w:rPr>
        <w:t xml:space="preserve"> </w:t>
      </w:r>
      <w:r w:rsidR="004E4463">
        <w:rPr>
          <w:rFonts w:asciiTheme="majorHAnsi" w:hAnsiTheme="majorHAnsi" w:cstheme="majorHAnsi"/>
          <w:sz w:val="20"/>
          <w:szCs w:val="20"/>
        </w:rPr>
        <w:t>$1.4 MM USD/day</w:t>
      </w:r>
    </w:p>
    <w:p w14:paraId="1BF671A1" w14:textId="2EE90E8D" w:rsidR="004454CD" w:rsidRPr="004300B7" w:rsidRDefault="004454CD" w:rsidP="004454CD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  <w:lang w:val="en-CA"/>
        </w:rPr>
      </w:pPr>
      <w:r w:rsidRPr="00247F95">
        <w:rPr>
          <w:rFonts w:asciiTheme="majorHAnsi" w:hAnsiTheme="majorHAnsi" w:cstheme="majorHAnsi"/>
          <w:sz w:val="20"/>
          <w:szCs w:val="20"/>
          <w:lang w:val="en-CA"/>
        </w:rPr>
        <w:t>Championed Data Management</w:t>
      </w:r>
      <w:r w:rsidR="0080713F">
        <w:rPr>
          <w:rFonts w:asciiTheme="majorHAnsi" w:hAnsiTheme="majorHAnsi" w:cstheme="majorHAnsi"/>
          <w:sz w:val="20"/>
          <w:szCs w:val="20"/>
          <w:lang w:val="en-CA"/>
        </w:rPr>
        <w:t>, Production Monitoring</w:t>
      </w:r>
      <w:r w:rsidRPr="00247F95">
        <w:rPr>
          <w:rFonts w:asciiTheme="majorHAnsi" w:hAnsiTheme="majorHAnsi" w:cstheme="majorHAnsi"/>
          <w:sz w:val="20"/>
          <w:szCs w:val="20"/>
          <w:lang w:val="en-CA"/>
        </w:rPr>
        <w:t xml:space="preserve"> and Visualization Projects. Acted as SME and focal point for the rollout in the Trinidad asset. Contributed to scoping and determination of functional requirements</w:t>
      </w:r>
      <w:r>
        <w:rPr>
          <w:rFonts w:asciiTheme="majorHAnsi" w:hAnsiTheme="majorHAnsi" w:cstheme="majorHAnsi"/>
          <w:sz w:val="20"/>
          <w:szCs w:val="20"/>
          <w:lang w:val="en-CA"/>
        </w:rPr>
        <w:t xml:space="preserve"> while continuously</w:t>
      </w:r>
      <w:r w:rsidRPr="00247F95">
        <w:rPr>
          <w:rFonts w:asciiTheme="majorHAnsi" w:hAnsiTheme="majorHAnsi" w:cstheme="majorHAnsi"/>
          <w:sz w:val="20"/>
          <w:szCs w:val="20"/>
          <w:lang w:val="en-CA"/>
        </w:rPr>
        <w:t xml:space="preserve"> </w:t>
      </w:r>
      <w:r>
        <w:rPr>
          <w:rFonts w:asciiTheme="majorHAnsi" w:hAnsiTheme="majorHAnsi" w:cstheme="majorHAnsi"/>
          <w:sz w:val="20"/>
          <w:szCs w:val="20"/>
          <w:lang w:val="en-CA"/>
        </w:rPr>
        <w:t>e</w:t>
      </w:r>
      <w:r w:rsidRPr="00247F95">
        <w:rPr>
          <w:rFonts w:asciiTheme="majorHAnsi" w:hAnsiTheme="majorHAnsi" w:cstheme="majorHAnsi"/>
          <w:sz w:val="20"/>
          <w:szCs w:val="20"/>
          <w:lang w:val="en-CA"/>
        </w:rPr>
        <w:t>ngag</w:t>
      </w:r>
      <w:r>
        <w:rPr>
          <w:rFonts w:asciiTheme="majorHAnsi" w:hAnsiTheme="majorHAnsi" w:cstheme="majorHAnsi"/>
          <w:sz w:val="20"/>
          <w:szCs w:val="20"/>
          <w:lang w:val="en-CA"/>
        </w:rPr>
        <w:t>ing</w:t>
      </w:r>
      <w:r w:rsidRPr="00247F95">
        <w:rPr>
          <w:rFonts w:asciiTheme="majorHAnsi" w:hAnsiTheme="majorHAnsi" w:cstheme="majorHAnsi"/>
          <w:sz w:val="20"/>
          <w:szCs w:val="20"/>
          <w:lang w:val="en-CA"/>
        </w:rPr>
        <w:t xml:space="preserve"> with action owners and </w:t>
      </w:r>
      <w:bookmarkEnd w:id="0"/>
      <w:r w:rsidRPr="00247F95">
        <w:rPr>
          <w:rFonts w:asciiTheme="majorHAnsi" w:hAnsiTheme="majorHAnsi" w:cstheme="majorHAnsi"/>
          <w:sz w:val="20"/>
          <w:szCs w:val="20"/>
          <w:lang w:val="en-CA"/>
        </w:rPr>
        <w:t xml:space="preserve">service providers. Supported transition </w:t>
      </w:r>
      <w:r>
        <w:rPr>
          <w:rFonts w:asciiTheme="majorHAnsi" w:hAnsiTheme="majorHAnsi" w:cstheme="majorHAnsi"/>
          <w:sz w:val="20"/>
          <w:szCs w:val="20"/>
          <w:lang w:val="en-CA"/>
        </w:rPr>
        <w:t xml:space="preserve">by </w:t>
      </w:r>
      <w:r w:rsidRPr="00247F95">
        <w:rPr>
          <w:rFonts w:asciiTheme="majorHAnsi" w:hAnsiTheme="majorHAnsi" w:cstheme="majorHAnsi"/>
          <w:sz w:val="20"/>
          <w:szCs w:val="20"/>
          <w:lang w:val="en-CA"/>
        </w:rPr>
        <w:t xml:space="preserve">conducting training sessions </w:t>
      </w:r>
      <w:r>
        <w:rPr>
          <w:rFonts w:asciiTheme="majorHAnsi" w:hAnsiTheme="majorHAnsi" w:cstheme="majorHAnsi"/>
          <w:sz w:val="20"/>
          <w:szCs w:val="20"/>
          <w:lang w:val="en-CA"/>
        </w:rPr>
        <w:t>and u</w:t>
      </w:r>
      <w:r w:rsidRPr="00247F95">
        <w:rPr>
          <w:rFonts w:asciiTheme="majorHAnsi" w:hAnsiTheme="majorHAnsi" w:cstheme="majorHAnsi"/>
          <w:sz w:val="20"/>
          <w:szCs w:val="20"/>
          <w:lang w:val="en-CA"/>
        </w:rPr>
        <w:t xml:space="preserve">ser </w:t>
      </w:r>
      <w:r>
        <w:rPr>
          <w:rFonts w:asciiTheme="majorHAnsi" w:hAnsiTheme="majorHAnsi" w:cstheme="majorHAnsi"/>
          <w:sz w:val="20"/>
          <w:szCs w:val="20"/>
          <w:lang w:val="en-CA"/>
        </w:rPr>
        <w:t>a</w:t>
      </w:r>
      <w:r w:rsidRPr="00247F95">
        <w:rPr>
          <w:rFonts w:asciiTheme="majorHAnsi" w:hAnsiTheme="majorHAnsi" w:cstheme="majorHAnsi"/>
          <w:sz w:val="20"/>
          <w:szCs w:val="20"/>
          <w:lang w:val="en-CA"/>
        </w:rPr>
        <w:t xml:space="preserve">cceptance </w:t>
      </w:r>
      <w:r>
        <w:rPr>
          <w:rFonts w:asciiTheme="majorHAnsi" w:hAnsiTheme="majorHAnsi" w:cstheme="majorHAnsi"/>
          <w:sz w:val="20"/>
          <w:szCs w:val="20"/>
          <w:lang w:val="en-CA"/>
        </w:rPr>
        <w:t>t</w:t>
      </w:r>
      <w:r w:rsidRPr="00247F95">
        <w:rPr>
          <w:rFonts w:asciiTheme="majorHAnsi" w:hAnsiTheme="majorHAnsi" w:cstheme="majorHAnsi"/>
          <w:sz w:val="20"/>
          <w:szCs w:val="20"/>
          <w:lang w:val="en-CA"/>
        </w:rPr>
        <w:t xml:space="preserve">esting </w:t>
      </w:r>
    </w:p>
    <w:p w14:paraId="27680C05" w14:textId="313F902C" w:rsidR="004454CD" w:rsidRPr="000A6A12" w:rsidRDefault="000A6A12" w:rsidP="000A6A12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  <w:lang w:val="en-CA"/>
        </w:rPr>
      </w:pPr>
      <w:r w:rsidRPr="00677580">
        <w:rPr>
          <w:rFonts w:asciiTheme="majorHAnsi" w:hAnsiTheme="majorHAnsi" w:cstheme="majorHAnsi"/>
          <w:sz w:val="20"/>
          <w:szCs w:val="20"/>
          <w:lang w:val="en-CA"/>
        </w:rPr>
        <w:t>Managed entire production network</w:t>
      </w:r>
      <w:r w:rsidR="00CC19E2">
        <w:rPr>
          <w:rFonts w:asciiTheme="majorHAnsi" w:hAnsiTheme="majorHAnsi" w:cstheme="majorHAnsi"/>
          <w:sz w:val="20"/>
          <w:szCs w:val="20"/>
          <w:lang w:val="en-CA"/>
        </w:rPr>
        <w:t>,</w:t>
      </w:r>
      <w:r>
        <w:rPr>
          <w:rFonts w:asciiTheme="majorHAnsi" w:hAnsiTheme="majorHAnsi" w:cstheme="majorHAnsi"/>
          <w:sz w:val="20"/>
          <w:szCs w:val="20"/>
          <w:lang w:val="en-CA"/>
        </w:rPr>
        <w:t xml:space="preserve"> conduct</w:t>
      </w:r>
      <w:r w:rsidR="00CC19E2">
        <w:rPr>
          <w:rFonts w:asciiTheme="majorHAnsi" w:hAnsiTheme="majorHAnsi" w:cstheme="majorHAnsi"/>
          <w:sz w:val="20"/>
          <w:szCs w:val="20"/>
          <w:lang w:val="en-CA"/>
        </w:rPr>
        <w:t>ed</w:t>
      </w:r>
      <w:r>
        <w:rPr>
          <w:rFonts w:asciiTheme="majorHAnsi" w:hAnsiTheme="majorHAnsi" w:cstheme="majorHAnsi"/>
          <w:sz w:val="20"/>
          <w:szCs w:val="20"/>
          <w:lang w:val="en-CA"/>
        </w:rPr>
        <w:t xml:space="preserve"> real time production </w:t>
      </w:r>
      <w:proofErr w:type="gramStart"/>
      <w:r>
        <w:rPr>
          <w:rFonts w:asciiTheme="majorHAnsi" w:hAnsiTheme="majorHAnsi" w:cstheme="majorHAnsi"/>
          <w:sz w:val="20"/>
          <w:szCs w:val="20"/>
          <w:lang w:val="en-CA"/>
        </w:rPr>
        <w:t>surveillance</w:t>
      </w:r>
      <w:proofErr w:type="gramEnd"/>
      <w:r w:rsidRPr="00677580">
        <w:rPr>
          <w:rFonts w:asciiTheme="majorHAnsi" w:hAnsiTheme="majorHAnsi" w:cstheme="majorHAnsi"/>
          <w:sz w:val="20"/>
          <w:szCs w:val="20"/>
          <w:lang w:val="en-CA"/>
        </w:rPr>
        <w:t xml:space="preserve"> and continuously achieved production targets by communicating clear directives to production personnel &amp; facilitating compliance</w:t>
      </w:r>
    </w:p>
    <w:p w14:paraId="26023106" w14:textId="5871F8F1" w:rsidR="00796B25" w:rsidRPr="004300B7" w:rsidRDefault="00796B25" w:rsidP="00796B25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Initiated, </w:t>
      </w:r>
      <w:proofErr w:type="gramStart"/>
      <w:r>
        <w:rPr>
          <w:rFonts w:asciiTheme="majorHAnsi" w:hAnsiTheme="majorHAnsi" w:cstheme="majorHAnsi"/>
          <w:sz w:val="20"/>
          <w:szCs w:val="20"/>
        </w:rPr>
        <w:t>developed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and led Projects that r</w:t>
      </w:r>
      <w:r w:rsidRPr="00B80731">
        <w:rPr>
          <w:rFonts w:asciiTheme="majorHAnsi" w:hAnsiTheme="majorHAnsi" w:cstheme="majorHAnsi"/>
          <w:sz w:val="20"/>
          <w:szCs w:val="20"/>
        </w:rPr>
        <w:t>ealized production gains in the range of 2 - 30%</w:t>
      </w:r>
      <w:r>
        <w:rPr>
          <w:rFonts w:asciiTheme="majorHAnsi" w:hAnsiTheme="majorHAnsi" w:cstheme="majorHAnsi"/>
          <w:sz w:val="20"/>
          <w:szCs w:val="20"/>
        </w:rPr>
        <w:t>,</w:t>
      </w:r>
      <w:r w:rsidRPr="00B80731">
        <w:rPr>
          <w:rFonts w:asciiTheme="majorHAnsi" w:hAnsiTheme="majorHAnsi" w:cstheme="majorHAnsi"/>
          <w:sz w:val="20"/>
          <w:szCs w:val="20"/>
        </w:rPr>
        <w:t xml:space="preserve"> which translated into </w:t>
      </w:r>
      <w:r>
        <w:rPr>
          <w:rFonts w:asciiTheme="majorHAnsi" w:hAnsiTheme="majorHAnsi" w:cstheme="majorHAnsi"/>
          <w:sz w:val="20"/>
          <w:szCs w:val="20"/>
        </w:rPr>
        <w:t xml:space="preserve">increased </w:t>
      </w:r>
      <w:r w:rsidRPr="00B80731">
        <w:rPr>
          <w:rFonts w:asciiTheme="majorHAnsi" w:hAnsiTheme="majorHAnsi" w:cstheme="majorHAnsi"/>
          <w:sz w:val="20"/>
          <w:szCs w:val="20"/>
        </w:rPr>
        <w:t xml:space="preserve">net revenue </w:t>
      </w:r>
      <w:r>
        <w:rPr>
          <w:rFonts w:asciiTheme="majorHAnsi" w:hAnsiTheme="majorHAnsi" w:cstheme="majorHAnsi"/>
          <w:sz w:val="20"/>
          <w:szCs w:val="20"/>
        </w:rPr>
        <w:t>and</w:t>
      </w:r>
      <w:r w:rsidRPr="00B80731">
        <w:rPr>
          <w:rFonts w:asciiTheme="majorHAnsi" w:hAnsiTheme="majorHAnsi" w:cstheme="majorHAnsi"/>
          <w:sz w:val="20"/>
          <w:szCs w:val="20"/>
        </w:rPr>
        <w:t xml:space="preserve"> joint-venture partner confidence </w:t>
      </w:r>
    </w:p>
    <w:p w14:paraId="6D7C0BBA" w14:textId="4DD50B22" w:rsidR="001F12A4" w:rsidRDefault="001F12A4" w:rsidP="001F12A4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Managed </w:t>
      </w:r>
      <w:r w:rsidRPr="004B1674">
        <w:rPr>
          <w:rFonts w:asciiTheme="majorHAnsi" w:hAnsiTheme="majorHAnsi" w:cstheme="majorHAnsi"/>
          <w:sz w:val="20"/>
          <w:szCs w:val="20"/>
        </w:rPr>
        <w:t xml:space="preserve">Integrated Production Models; used tuned models to analyze and recommend </w:t>
      </w:r>
      <w:r w:rsidR="00677580">
        <w:rPr>
          <w:rFonts w:asciiTheme="majorHAnsi" w:hAnsiTheme="majorHAnsi" w:cstheme="majorHAnsi"/>
          <w:sz w:val="20"/>
          <w:szCs w:val="20"/>
        </w:rPr>
        <w:t>O</w:t>
      </w:r>
      <w:r w:rsidRPr="004B1674">
        <w:rPr>
          <w:rFonts w:asciiTheme="majorHAnsi" w:hAnsiTheme="majorHAnsi" w:cstheme="majorHAnsi"/>
          <w:sz w:val="20"/>
          <w:szCs w:val="20"/>
        </w:rPr>
        <w:t xml:space="preserve">ptimization </w:t>
      </w:r>
      <w:r w:rsidR="00677580">
        <w:rPr>
          <w:rFonts w:asciiTheme="majorHAnsi" w:hAnsiTheme="majorHAnsi" w:cstheme="majorHAnsi"/>
          <w:sz w:val="20"/>
          <w:szCs w:val="20"/>
        </w:rPr>
        <w:t>O</w:t>
      </w:r>
      <w:r w:rsidRPr="004B1674">
        <w:rPr>
          <w:rFonts w:asciiTheme="majorHAnsi" w:hAnsiTheme="majorHAnsi" w:cstheme="majorHAnsi"/>
          <w:sz w:val="20"/>
          <w:szCs w:val="20"/>
        </w:rPr>
        <w:t xml:space="preserve">pportunities and </w:t>
      </w:r>
      <w:r>
        <w:rPr>
          <w:rFonts w:asciiTheme="majorHAnsi" w:hAnsiTheme="majorHAnsi" w:cstheme="majorHAnsi"/>
          <w:sz w:val="20"/>
          <w:szCs w:val="20"/>
        </w:rPr>
        <w:t xml:space="preserve">to support </w:t>
      </w:r>
      <w:r w:rsidRPr="004B1674">
        <w:rPr>
          <w:rFonts w:asciiTheme="majorHAnsi" w:hAnsiTheme="majorHAnsi" w:cstheme="majorHAnsi"/>
          <w:sz w:val="20"/>
          <w:szCs w:val="20"/>
        </w:rPr>
        <w:t xml:space="preserve">Business </w:t>
      </w:r>
      <w:r>
        <w:rPr>
          <w:rFonts w:asciiTheme="majorHAnsi" w:hAnsiTheme="majorHAnsi" w:cstheme="majorHAnsi"/>
          <w:sz w:val="20"/>
          <w:szCs w:val="20"/>
        </w:rPr>
        <w:t>Decisions</w:t>
      </w:r>
    </w:p>
    <w:p w14:paraId="07E70CC6" w14:textId="245D1BC3" w:rsidR="00677580" w:rsidRPr="00B80731" w:rsidRDefault="00677580" w:rsidP="00B34ECC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77580">
        <w:rPr>
          <w:rFonts w:asciiTheme="majorHAnsi" w:hAnsiTheme="majorHAnsi" w:cstheme="majorHAnsi"/>
          <w:sz w:val="20"/>
          <w:szCs w:val="20"/>
          <w:lang w:val="en-CA"/>
        </w:rPr>
        <w:t>Improved modelling accuracy of both stochastic &amp; deterministic models by 2</w:t>
      </w:r>
      <w:r w:rsidR="009A2BD0">
        <w:rPr>
          <w:rFonts w:asciiTheme="majorHAnsi" w:hAnsiTheme="majorHAnsi" w:cstheme="majorHAnsi"/>
          <w:sz w:val="20"/>
          <w:szCs w:val="20"/>
          <w:lang w:val="en-CA"/>
        </w:rPr>
        <w:t xml:space="preserve"> </w:t>
      </w:r>
      <w:r w:rsidRPr="00677580">
        <w:rPr>
          <w:rFonts w:asciiTheme="majorHAnsi" w:hAnsiTheme="majorHAnsi" w:cstheme="majorHAnsi"/>
          <w:sz w:val="20"/>
          <w:szCs w:val="20"/>
          <w:lang w:val="en-CA"/>
        </w:rPr>
        <w:t>-</w:t>
      </w:r>
      <w:r w:rsidR="009A2BD0">
        <w:rPr>
          <w:rFonts w:asciiTheme="majorHAnsi" w:hAnsiTheme="majorHAnsi" w:cstheme="majorHAnsi"/>
          <w:sz w:val="20"/>
          <w:szCs w:val="20"/>
          <w:lang w:val="en-CA"/>
        </w:rPr>
        <w:t xml:space="preserve"> </w:t>
      </w:r>
      <w:r w:rsidRPr="00677580">
        <w:rPr>
          <w:rFonts w:asciiTheme="majorHAnsi" w:hAnsiTheme="majorHAnsi" w:cstheme="majorHAnsi"/>
          <w:sz w:val="20"/>
          <w:szCs w:val="20"/>
          <w:lang w:val="en-CA"/>
        </w:rPr>
        <w:t>4%</w:t>
      </w:r>
      <w:r w:rsidR="00AC7893">
        <w:rPr>
          <w:rFonts w:asciiTheme="majorHAnsi" w:hAnsiTheme="majorHAnsi" w:cstheme="majorHAnsi"/>
          <w:sz w:val="20"/>
          <w:szCs w:val="20"/>
          <w:lang w:val="en-CA"/>
        </w:rPr>
        <w:t>,</w:t>
      </w:r>
      <w:r w:rsidRPr="00677580">
        <w:rPr>
          <w:rFonts w:asciiTheme="majorHAnsi" w:hAnsiTheme="majorHAnsi" w:cstheme="majorHAnsi"/>
          <w:sz w:val="20"/>
          <w:szCs w:val="20"/>
          <w:lang w:val="en-CA"/>
        </w:rPr>
        <w:t xml:space="preserve"> and introduced adaptive operational workflows</w:t>
      </w:r>
      <w:r w:rsidR="00AC7893">
        <w:rPr>
          <w:rFonts w:asciiTheme="majorHAnsi" w:hAnsiTheme="majorHAnsi" w:cstheme="majorHAnsi"/>
          <w:sz w:val="20"/>
          <w:szCs w:val="20"/>
          <w:lang w:val="en-CA"/>
        </w:rPr>
        <w:t>,</w:t>
      </w:r>
      <w:r w:rsidRPr="00677580">
        <w:rPr>
          <w:rFonts w:asciiTheme="majorHAnsi" w:hAnsiTheme="majorHAnsi" w:cstheme="majorHAnsi"/>
          <w:sz w:val="20"/>
          <w:szCs w:val="20"/>
          <w:lang w:val="en-CA"/>
        </w:rPr>
        <w:t xml:space="preserve"> by initiating changes towards improved asset management and data collecti</w:t>
      </w:r>
      <w:r>
        <w:rPr>
          <w:rFonts w:asciiTheme="majorHAnsi" w:hAnsiTheme="majorHAnsi" w:cstheme="majorHAnsi"/>
          <w:sz w:val="20"/>
          <w:szCs w:val="20"/>
          <w:lang w:val="en-CA"/>
        </w:rPr>
        <w:t>on; presented findings and gained sustained approval from stakeholders</w:t>
      </w:r>
    </w:p>
    <w:p w14:paraId="355C37FA" w14:textId="1FF95191" w:rsidR="004300B7" w:rsidRPr="004300B7" w:rsidRDefault="00247F95" w:rsidP="004300B7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  <w:lang w:val="en-CA"/>
        </w:rPr>
      </w:pPr>
      <w:r w:rsidRPr="00247F95">
        <w:rPr>
          <w:rFonts w:asciiTheme="majorHAnsi" w:hAnsiTheme="majorHAnsi" w:cstheme="majorHAnsi"/>
          <w:sz w:val="20"/>
          <w:szCs w:val="20"/>
          <w:lang w:val="en-CA"/>
        </w:rPr>
        <w:t>Automated quarterly reports</w:t>
      </w:r>
      <w:r w:rsidR="009C5103">
        <w:rPr>
          <w:rFonts w:asciiTheme="majorHAnsi" w:hAnsiTheme="majorHAnsi" w:cstheme="majorHAnsi"/>
          <w:sz w:val="20"/>
          <w:szCs w:val="20"/>
          <w:lang w:val="en-CA"/>
        </w:rPr>
        <w:t xml:space="preserve"> using VBA</w:t>
      </w:r>
      <w:r>
        <w:rPr>
          <w:rFonts w:asciiTheme="majorHAnsi" w:hAnsiTheme="majorHAnsi" w:cstheme="majorHAnsi"/>
          <w:sz w:val="20"/>
          <w:szCs w:val="20"/>
          <w:lang w:val="en-CA"/>
        </w:rPr>
        <w:t>;</w:t>
      </w:r>
      <w:r w:rsidRPr="00247F95">
        <w:rPr>
          <w:rFonts w:asciiTheme="majorHAnsi" w:hAnsiTheme="majorHAnsi" w:cstheme="majorHAnsi"/>
          <w:sz w:val="20"/>
          <w:szCs w:val="20"/>
          <w:lang w:val="en-CA"/>
        </w:rPr>
        <w:t xml:space="preserve"> improved traceability and delivery time from 4 days to 1 day </w:t>
      </w:r>
    </w:p>
    <w:p w14:paraId="360A76F9" w14:textId="1F3604D3" w:rsidR="00DB4A91" w:rsidRPr="002B6015" w:rsidRDefault="00247F95" w:rsidP="002B6015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  <w:lang w:val="en-CA"/>
        </w:rPr>
      </w:pPr>
      <w:r w:rsidRPr="00247F95">
        <w:rPr>
          <w:rFonts w:asciiTheme="majorHAnsi" w:hAnsiTheme="majorHAnsi" w:cstheme="majorHAnsi"/>
          <w:sz w:val="20"/>
          <w:szCs w:val="20"/>
          <w:lang w:val="en-CA"/>
        </w:rPr>
        <w:t xml:space="preserve">Managed Graduate Engineers and supported their development by </w:t>
      </w:r>
      <w:r w:rsidR="00D42097">
        <w:rPr>
          <w:rFonts w:asciiTheme="majorHAnsi" w:hAnsiTheme="majorHAnsi" w:cstheme="majorHAnsi"/>
          <w:sz w:val="20"/>
          <w:szCs w:val="20"/>
          <w:lang w:val="en-CA"/>
        </w:rPr>
        <w:t xml:space="preserve">assigning and </w:t>
      </w:r>
      <w:r w:rsidRPr="00247F95">
        <w:rPr>
          <w:rFonts w:asciiTheme="majorHAnsi" w:hAnsiTheme="majorHAnsi" w:cstheme="majorHAnsi"/>
          <w:sz w:val="20"/>
          <w:szCs w:val="20"/>
          <w:lang w:val="en-CA"/>
        </w:rPr>
        <w:t>supervising their projects</w:t>
      </w:r>
    </w:p>
    <w:p w14:paraId="55402878" w14:textId="07C89BB7" w:rsidR="004F4670" w:rsidRDefault="004F4670" w:rsidP="00276E71">
      <w:pPr>
        <w:tabs>
          <w:tab w:val="right" w:pos="10490"/>
        </w:tabs>
        <w:rPr>
          <w:rFonts w:ascii="Calibri" w:hAnsi="Calibri"/>
          <w:sz w:val="20"/>
          <w:szCs w:val="20"/>
        </w:rPr>
      </w:pPr>
      <w:r w:rsidRPr="001103CC">
        <w:rPr>
          <w:rFonts w:ascii="Calibri" w:hAnsi="Calibri"/>
          <w:b/>
          <w:sz w:val="20"/>
          <w:szCs w:val="20"/>
        </w:rPr>
        <w:t>P</w:t>
      </w:r>
      <w:r w:rsidR="001B362C">
        <w:rPr>
          <w:rFonts w:ascii="Calibri" w:hAnsi="Calibri"/>
          <w:b/>
          <w:sz w:val="20"/>
          <w:szCs w:val="20"/>
        </w:rPr>
        <w:t>roject Engineer</w:t>
      </w:r>
      <w:r w:rsidRPr="001103CC">
        <w:rPr>
          <w:rFonts w:ascii="Calibri" w:hAnsi="Calibri"/>
          <w:b/>
          <w:sz w:val="20"/>
          <w:szCs w:val="20"/>
        </w:rPr>
        <w:t xml:space="preserve">, </w:t>
      </w:r>
      <w:r w:rsidR="00276E71">
        <w:rPr>
          <w:rFonts w:ascii="Calibri" w:hAnsi="Calibri"/>
          <w:sz w:val="20"/>
          <w:szCs w:val="20"/>
        </w:rPr>
        <w:t>The National Gas Company of Trinidad &amp; Tobago Limited</w:t>
      </w:r>
      <w:r w:rsidRPr="00354286">
        <w:rPr>
          <w:rFonts w:ascii="Calibri" w:hAnsi="Calibri"/>
          <w:sz w:val="20"/>
          <w:szCs w:val="20"/>
        </w:rPr>
        <w:t xml:space="preserve">, </w:t>
      </w:r>
      <w:r w:rsidR="00276E71">
        <w:rPr>
          <w:rFonts w:ascii="Calibri" w:hAnsi="Calibri"/>
          <w:sz w:val="20"/>
          <w:szCs w:val="20"/>
        </w:rPr>
        <w:t>Trinidad</w:t>
      </w:r>
      <w:r w:rsidR="00276E71">
        <w:rPr>
          <w:rFonts w:ascii="Calibri" w:hAnsi="Calibri"/>
          <w:b/>
          <w:sz w:val="20"/>
          <w:szCs w:val="20"/>
        </w:rPr>
        <w:t xml:space="preserve"> </w:t>
      </w:r>
      <w:r w:rsidR="00276E71">
        <w:rPr>
          <w:rFonts w:ascii="Calibri" w:hAnsi="Calibri"/>
          <w:b/>
          <w:sz w:val="20"/>
          <w:szCs w:val="20"/>
        </w:rPr>
        <w:tab/>
        <w:t xml:space="preserve">2004 - </w:t>
      </w:r>
      <w:r w:rsidRPr="00BC105F">
        <w:rPr>
          <w:rFonts w:ascii="Calibri" w:hAnsi="Calibri"/>
          <w:b/>
          <w:sz w:val="20"/>
          <w:szCs w:val="20"/>
        </w:rPr>
        <w:t>20</w:t>
      </w:r>
      <w:r w:rsidR="00276E71">
        <w:rPr>
          <w:rFonts w:ascii="Calibri" w:hAnsi="Calibri"/>
          <w:b/>
          <w:sz w:val="20"/>
          <w:szCs w:val="20"/>
        </w:rPr>
        <w:t>06</w:t>
      </w:r>
    </w:p>
    <w:p w14:paraId="1E47733C" w14:textId="22171B7E" w:rsidR="002156BB" w:rsidRDefault="002156BB" w:rsidP="0065507B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65507B">
        <w:rPr>
          <w:rFonts w:asciiTheme="majorHAnsi" w:hAnsiTheme="majorHAnsi" w:cstheme="majorHAnsi"/>
          <w:sz w:val="20"/>
          <w:szCs w:val="20"/>
        </w:rPr>
        <w:t xml:space="preserve">Managed delivery of </w:t>
      </w:r>
      <w:r w:rsidR="0065507B" w:rsidRPr="0065507B">
        <w:rPr>
          <w:rFonts w:asciiTheme="majorHAnsi" w:hAnsiTheme="majorHAnsi" w:cstheme="majorHAnsi"/>
          <w:sz w:val="20"/>
          <w:szCs w:val="20"/>
        </w:rPr>
        <w:t>2</w:t>
      </w:r>
      <w:r w:rsidRPr="0065507B">
        <w:rPr>
          <w:rFonts w:asciiTheme="majorHAnsi" w:hAnsiTheme="majorHAnsi" w:cstheme="majorHAnsi"/>
          <w:sz w:val="20"/>
          <w:szCs w:val="20"/>
        </w:rPr>
        <w:t xml:space="preserve"> projects for </w:t>
      </w:r>
      <w:r w:rsidR="0065507B" w:rsidRPr="0065507B">
        <w:rPr>
          <w:rFonts w:asciiTheme="majorHAnsi" w:hAnsiTheme="majorHAnsi" w:cstheme="majorHAnsi"/>
          <w:sz w:val="20"/>
          <w:szCs w:val="20"/>
        </w:rPr>
        <w:t>downstream</w:t>
      </w:r>
      <w:r w:rsidRPr="0065507B">
        <w:rPr>
          <w:rFonts w:asciiTheme="majorHAnsi" w:hAnsiTheme="majorHAnsi" w:cstheme="majorHAnsi"/>
          <w:sz w:val="20"/>
          <w:szCs w:val="20"/>
        </w:rPr>
        <w:t xml:space="preserve"> clients; coordinated</w:t>
      </w:r>
      <w:r w:rsidR="0065507B" w:rsidRPr="0065507B">
        <w:rPr>
          <w:rFonts w:asciiTheme="majorHAnsi" w:hAnsiTheme="majorHAnsi" w:cstheme="majorHAnsi"/>
          <w:sz w:val="20"/>
          <w:szCs w:val="20"/>
        </w:rPr>
        <w:t xml:space="preserve"> design</w:t>
      </w:r>
      <w:r w:rsidRPr="0065507B">
        <w:rPr>
          <w:rFonts w:asciiTheme="majorHAnsi" w:hAnsiTheme="majorHAnsi" w:cstheme="majorHAnsi"/>
          <w:sz w:val="20"/>
          <w:szCs w:val="20"/>
        </w:rPr>
        <w:t xml:space="preserve">, </w:t>
      </w:r>
      <w:r w:rsidR="0065507B" w:rsidRPr="0065507B">
        <w:rPr>
          <w:rFonts w:asciiTheme="majorHAnsi" w:hAnsiTheme="majorHAnsi" w:cstheme="majorHAnsi"/>
          <w:sz w:val="20"/>
          <w:szCs w:val="20"/>
        </w:rPr>
        <w:t>risk management and equipment procurement activities for construction and installation of pipeline and metering facilities</w:t>
      </w:r>
      <w:r w:rsidRPr="0065507B">
        <w:rPr>
          <w:rFonts w:asciiTheme="majorHAnsi" w:hAnsiTheme="majorHAnsi" w:cstheme="majorHAnsi"/>
          <w:sz w:val="20"/>
          <w:szCs w:val="20"/>
        </w:rPr>
        <w:t xml:space="preserve"> </w:t>
      </w:r>
      <w:r w:rsidR="0065507B">
        <w:rPr>
          <w:rFonts w:asciiTheme="majorHAnsi" w:hAnsiTheme="majorHAnsi" w:cstheme="majorHAnsi"/>
          <w:sz w:val="20"/>
          <w:szCs w:val="20"/>
        </w:rPr>
        <w:t xml:space="preserve">each </w:t>
      </w:r>
      <w:r w:rsidRPr="0065507B">
        <w:rPr>
          <w:rFonts w:asciiTheme="majorHAnsi" w:hAnsiTheme="majorHAnsi" w:cstheme="majorHAnsi"/>
          <w:sz w:val="20"/>
          <w:szCs w:val="20"/>
        </w:rPr>
        <w:t>worth $1</w:t>
      </w:r>
      <w:r w:rsidR="0065507B" w:rsidRPr="0065507B">
        <w:rPr>
          <w:rFonts w:asciiTheme="majorHAnsi" w:hAnsiTheme="majorHAnsi" w:cstheme="majorHAnsi"/>
          <w:sz w:val="20"/>
          <w:szCs w:val="20"/>
        </w:rPr>
        <w:t>MM</w:t>
      </w:r>
      <w:r w:rsidR="0065507B">
        <w:rPr>
          <w:rFonts w:asciiTheme="majorHAnsi" w:hAnsiTheme="majorHAnsi" w:cstheme="majorHAnsi"/>
          <w:sz w:val="20"/>
          <w:szCs w:val="20"/>
        </w:rPr>
        <w:t>+</w:t>
      </w:r>
    </w:p>
    <w:p w14:paraId="4682C2B9" w14:textId="2B24CC4A" w:rsidR="00C14556" w:rsidRDefault="00103729" w:rsidP="00C14556">
      <w:pPr>
        <w:pStyle w:val="ListParagraph"/>
        <w:numPr>
          <w:ilvl w:val="0"/>
          <w:numId w:val="10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4D40B8">
        <w:rPr>
          <w:rFonts w:asciiTheme="majorHAnsi" w:hAnsiTheme="majorHAnsi" w:cstheme="majorHAnsi"/>
          <w:sz w:val="20"/>
          <w:szCs w:val="20"/>
        </w:rPr>
        <w:t>Initiated development and assisted in rollout of new facility designs which positively impacted capital and operating expenses</w:t>
      </w:r>
    </w:p>
    <w:sectPr w:rsidR="00C14556" w:rsidSect="00AE6475">
      <w:footerReference w:type="default" r:id="rId11"/>
      <w:pgSz w:w="12240" w:h="15840" w:code="1"/>
      <w:pgMar w:top="851" w:right="862" w:bottom="0" w:left="862" w:header="851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59ACC" w14:textId="77777777" w:rsidR="00CC4295" w:rsidRDefault="00CC4295" w:rsidP="00C8551B">
      <w:r>
        <w:separator/>
      </w:r>
    </w:p>
  </w:endnote>
  <w:endnote w:type="continuationSeparator" w:id="0">
    <w:p w14:paraId="15258578" w14:textId="77777777" w:rsidR="00CC4295" w:rsidRDefault="00CC4295" w:rsidP="00C85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C163A" w14:textId="37EF258F" w:rsidR="00D02765" w:rsidRDefault="00D02765" w:rsidP="00FC5FAE">
    <w:pPr>
      <w:pStyle w:val="Footer"/>
    </w:pPr>
    <w:r w:rsidRPr="00094851">
      <w:rPr>
        <w:rFonts w:asciiTheme="majorHAnsi" w:eastAsia="Arial Unicode MS" w:hAnsiTheme="majorHAnsi" w:cstheme="majorHAnsi"/>
        <w:b/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0F8D26A9" wp14:editId="25775041">
          <wp:simplePos x="0" y="0"/>
          <wp:positionH relativeFrom="margin">
            <wp:posOffset>0</wp:posOffset>
          </wp:positionH>
          <wp:positionV relativeFrom="paragraph">
            <wp:posOffset>509905</wp:posOffset>
          </wp:positionV>
          <wp:extent cx="6766560" cy="35093"/>
          <wp:effectExtent l="0" t="0" r="0" b="3175"/>
          <wp:wrapThrough wrapText="bothSides">
            <wp:wrapPolygon edited="0">
              <wp:start x="0" y="0"/>
              <wp:lineTo x="0" y="11782"/>
              <wp:lineTo x="21405" y="11782"/>
              <wp:lineTo x="21405" y="0"/>
              <wp:lineTo x="0" y="0"/>
            </wp:wrapPolygon>
          </wp:wrapThrough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6560" cy="350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69887" w14:textId="77777777" w:rsidR="00CC4295" w:rsidRDefault="00CC4295" w:rsidP="00C8551B">
      <w:r>
        <w:separator/>
      </w:r>
    </w:p>
  </w:footnote>
  <w:footnote w:type="continuationSeparator" w:id="0">
    <w:p w14:paraId="12F5954A" w14:textId="77777777" w:rsidR="00CC4295" w:rsidRDefault="00CC4295" w:rsidP="00C85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CAF"/>
    <w:multiLevelType w:val="hybridMultilevel"/>
    <w:tmpl w:val="CB5AC2EE"/>
    <w:lvl w:ilvl="0" w:tplc="AD44AE5E">
      <w:numFmt w:val="bullet"/>
      <w:lvlText w:val=""/>
      <w:lvlJc w:val="left"/>
      <w:pPr>
        <w:ind w:left="374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1" w15:restartNumberingAfterBreak="0">
    <w:nsid w:val="06AA680A"/>
    <w:multiLevelType w:val="hybridMultilevel"/>
    <w:tmpl w:val="3AFC4F34"/>
    <w:lvl w:ilvl="0" w:tplc="10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2" w15:restartNumberingAfterBreak="0">
    <w:nsid w:val="22583CB4"/>
    <w:multiLevelType w:val="hybridMultilevel"/>
    <w:tmpl w:val="270E8BD0"/>
    <w:lvl w:ilvl="0" w:tplc="04090001">
      <w:start w:val="1"/>
      <w:numFmt w:val="bullet"/>
      <w:lvlText w:val=""/>
      <w:lvlJc w:val="left"/>
      <w:pPr>
        <w:ind w:left="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abstractNum w:abstractNumId="3" w15:restartNumberingAfterBreak="0">
    <w:nsid w:val="2BBF0483"/>
    <w:multiLevelType w:val="hybridMultilevel"/>
    <w:tmpl w:val="9352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73E3F"/>
    <w:multiLevelType w:val="hybridMultilevel"/>
    <w:tmpl w:val="8E5C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C16AA7"/>
    <w:multiLevelType w:val="hybridMultilevel"/>
    <w:tmpl w:val="AD1E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81431"/>
    <w:multiLevelType w:val="hybridMultilevel"/>
    <w:tmpl w:val="4ADE7F04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8" w15:restartNumberingAfterBreak="0">
    <w:nsid w:val="48F92D9C"/>
    <w:multiLevelType w:val="hybridMultilevel"/>
    <w:tmpl w:val="E6E2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B5AF3"/>
    <w:multiLevelType w:val="hybridMultilevel"/>
    <w:tmpl w:val="C5AE3A4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7B6346"/>
    <w:multiLevelType w:val="hybridMultilevel"/>
    <w:tmpl w:val="711C9B7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593C1C43"/>
    <w:multiLevelType w:val="hybridMultilevel"/>
    <w:tmpl w:val="BC5C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000B0"/>
    <w:multiLevelType w:val="hybridMultilevel"/>
    <w:tmpl w:val="04BAB5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184F3C"/>
    <w:multiLevelType w:val="hybridMultilevel"/>
    <w:tmpl w:val="0FCC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A0A7E"/>
    <w:multiLevelType w:val="hybridMultilevel"/>
    <w:tmpl w:val="739C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14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13"/>
  </w:num>
  <w:num w:numId="11">
    <w:abstractNumId w:val="0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51B"/>
    <w:rsid w:val="000013B5"/>
    <w:rsid w:val="000030C9"/>
    <w:rsid w:val="000136DA"/>
    <w:rsid w:val="00024AFE"/>
    <w:rsid w:val="00025F6F"/>
    <w:rsid w:val="0002682A"/>
    <w:rsid w:val="0002757C"/>
    <w:rsid w:val="0003228A"/>
    <w:rsid w:val="00034C10"/>
    <w:rsid w:val="00036049"/>
    <w:rsid w:val="00046C7F"/>
    <w:rsid w:val="00050950"/>
    <w:rsid w:val="000522EA"/>
    <w:rsid w:val="00061225"/>
    <w:rsid w:val="0006191A"/>
    <w:rsid w:val="00066660"/>
    <w:rsid w:val="00084CDC"/>
    <w:rsid w:val="00086DD6"/>
    <w:rsid w:val="00094851"/>
    <w:rsid w:val="00095AF7"/>
    <w:rsid w:val="00097BB2"/>
    <w:rsid w:val="000A146D"/>
    <w:rsid w:val="000A6A12"/>
    <w:rsid w:val="000B3EFC"/>
    <w:rsid w:val="000B5068"/>
    <w:rsid w:val="000C1833"/>
    <w:rsid w:val="000C6A86"/>
    <w:rsid w:val="000E08CB"/>
    <w:rsid w:val="000E3553"/>
    <w:rsid w:val="000E529C"/>
    <w:rsid w:val="000F2D82"/>
    <w:rsid w:val="00103729"/>
    <w:rsid w:val="00107F96"/>
    <w:rsid w:val="001209D4"/>
    <w:rsid w:val="00124429"/>
    <w:rsid w:val="0012699A"/>
    <w:rsid w:val="0013703C"/>
    <w:rsid w:val="001578A6"/>
    <w:rsid w:val="00163D75"/>
    <w:rsid w:val="001745A0"/>
    <w:rsid w:val="001B362C"/>
    <w:rsid w:val="001B70D7"/>
    <w:rsid w:val="001F12A4"/>
    <w:rsid w:val="002002BE"/>
    <w:rsid w:val="0020477C"/>
    <w:rsid w:val="0020544E"/>
    <w:rsid w:val="00210F98"/>
    <w:rsid w:val="00211AE1"/>
    <w:rsid w:val="00211C4C"/>
    <w:rsid w:val="00213267"/>
    <w:rsid w:val="00215368"/>
    <w:rsid w:val="002156BB"/>
    <w:rsid w:val="0022189E"/>
    <w:rsid w:val="002326AA"/>
    <w:rsid w:val="0024114B"/>
    <w:rsid w:val="002440CF"/>
    <w:rsid w:val="00247F95"/>
    <w:rsid w:val="00251A03"/>
    <w:rsid w:val="00253658"/>
    <w:rsid w:val="00256FC2"/>
    <w:rsid w:val="0026474A"/>
    <w:rsid w:val="0027095D"/>
    <w:rsid w:val="002765AC"/>
    <w:rsid w:val="00276E71"/>
    <w:rsid w:val="00291CC1"/>
    <w:rsid w:val="00293F17"/>
    <w:rsid w:val="002B0AD9"/>
    <w:rsid w:val="002B43D3"/>
    <w:rsid w:val="002B6015"/>
    <w:rsid w:val="002C5259"/>
    <w:rsid w:val="002E562A"/>
    <w:rsid w:val="0031313F"/>
    <w:rsid w:val="00317008"/>
    <w:rsid w:val="003243AB"/>
    <w:rsid w:val="00325BF5"/>
    <w:rsid w:val="0032619B"/>
    <w:rsid w:val="00335759"/>
    <w:rsid w:val="00344447"/>
    <w:rsid w:val="00351742"/>
    <w:rsid w:val="003547FE"/>
    <w:rsid w:val="00357D64"/>
    <w:rsid w:val="0037281B"/>
    <w:rsid w:val="00375429"/>
    <w:rsid w:val="00394B85"/>
    <w:rsid w:val="003A6D77"/>
    <w:rsid w:val="003B210E"/>
    <w:rsid w:val="003B2867"/>
    <w:rsid w:val="003B477B"/>
    <w:rsid w:val="003B7E43"/>
    <w:rsid w:val="003B7EDD"/>
    <w:rsid w:val="003C7265"/>
    <w:rsid w:val="003D0141"/>
    <w:rsid w:val="003D217B"/>
    <w:rsid w:val="003D2A31"/>
    <w:rsid w:val="003E3E66"/>
    <w:rsid w:val="003E6C5C"/>
    <w:rsid w:val="003F0B93"/>
    <w:rsid w:val="00416F0C"/>
    <w:rsid w:val="0042213C"/>
    <w:rsid w:val="00425E81"/>
    <w:rsid w:val="004300B7"/>
    <w:rsid w:val="0043404E"/>
    <w:rsid w:val="0043660B"/>
    <w:rsid w:val="00443211"/>
    <w:rsid w:val="004454CD"/>
    <w:rsid w:val="004471B3"/>
    <w:rsid w:val="00451432"/>
    <w:rsid w:val="00452340"/>
    <w:rsid w:val="004529D5"/>
    <w:rsid w:val="00456C9D"/>
    <w:rsid w:val="00470E6C"/>
    <w:rsid w:val="00471F99"/>
    <w:rsid w:val="004818B0"/>
    <w:rsid w:val="00483B81"/>
    <w:rsid w:val="00487F1B"/>
    <w:rsid w:val="004A71F4"/>
    <w:rsid w:val="004B1674"/>
    <w:rsid w:val="004B253C"/>
    <w:rsid w:val="004B4B0A"/>
    <w:rsid w:val="004C5F91"/>
    <w:rsid w:val="004D40B8"/>
    <w:rsid w:val="004E4463"/>
    <w:rsid w:val="004E536E"/>
    <w:rsid w:val="004F26C5"/>
    <w:rsid w:val="004F4670"/>
    <w:rsid w:val="005015A3"/>
    <w:rsid w:val="005138D5"/>
    <w:rsid w:val="00520CEF"/>
    <w:rsid w:val="00522C01"/>
    <w:rsid w:val="0052368A"/>
    <w:rsid w:val="00523F0D"/>
    <w:rsid w:val="00530CD0"/>
    <w:rsid w:val="00534871"/>
    <w:rsid w:val="00544AEC"/>
    <w:rsid w:val="00560A51"/>
    <w:rsid w:val="0057049D"/>
    <w:rsid w:val="00581F59"/>
    <w:rsid w:val="00583FC3"/>
    <w:rsid w:val="005959D5"/>
    <w:rsid w:val="005A006B"/>
    <w:rsid w:val="005D59B2"/>
    <w:rsid w:val="005E404D"/>
    <w:rsid w:val="005E4066"/>
    <w:rsid w:val="005F038C"/>
    <w:rsid w:val="005F65FE"/>
    <w:rsid w:val="00602818"/>
    <w:rsid w:val="0062376A"/>
    <w:rsid w:val="00623920"/>
    <w:rsid w:val="006320D5"/>
    <w:rsid w:val="00633A44"/>
    <w:rsid w:val="006462BC"/>
    <w:rsid w:val="006474F5"/>
    <w:rsid w:val="00654058"/>
    <w:rsid w:val="0065507B"/>
    <w:rsid w:val="00655165"/>
    <w:rsid w:val="00661C81"/>
    <w:rsid w:val="0066381F"/>
    <w:rsid w:val="00671E21"/>
    <w:rsid w:val="00677580"/>
    <w:rsid w:val="006848F9"/>
    <w:rsid w:val="00685FBD"/>
    <w:rsid w:val="00692C52"/>
    <w:rsid w:val="006958B1"/>
    <w:rsid w:val="00697692"/>
    <w:rsid w:val="00697CED"/>
    <w:rsid w:val="006A49E0"/>
    <w:rsid w:val="006D5A2E"/>
    <w:rsid w:val="006F2E2F"/>
    <w:rsid w:val="006F41B8"/>
    <w:rsid w:val="00701755"/>
    <w:rsid w:val="007072BD"/>
    <w:rsid w:val="0071294B"/>
    <w:rsid w:val="00717D81"/>
    <w:rsid w:val="00741EA4"/>
    <w:rsid w:val="007421A1"/>
    <w:rsid w:val="007458D1"/>
    <w:rsid w:val="00745ACD"/>
    <w:rsid w:val="0075391B"/>
    <w:rsid w:val="00774EAB"/>
    <w:rsid w:val="00796B25"/>
    <w:rsid w:val="007A11C0"/>
    <w:rsid w:val="007A66A4"/>
    <w:rsid w:val="007B3407"/>
    <w:rsid w:val="007E01D6"/>
    <w:rsid w:val="008001C2"/>
    <w:rsid w:val="008004CA"/>
    <w:rsid w:val="00801545"/>
    <w:rsid w:val="00806CB9"/>
    <w:rsid w:val="0080713F"/>
    <w:rsid w:val="00813403"/>
    <w:rsid w:val="008319B8"/>
    <w:rsid w:val="008353F2"/>
    <w:rsid w:val="008362C6"/>
    <w:rsid w:val="00847049"/>
    <w:rsid w:val="00856E5D"/>
    <w:rsid w:val="00870170"/>
    <w:rsid w:val="0087383B"/>
    <w:rsid w:val="00886187"/>
    <w:rsid w:val="00891D98"/>
    <w:rsid w:val="008956EB"/>
    <w:rsid w:val="0089651B"/>
    <w:rsid w:val="008A0F97"/>
    <w:rsid w:val="008A5FE2"/>
    <w:rsid w:val="008A73EE"/>
    <w:rsid w:val="008B4222"/>
    <w:rsid w:val="008B701A"/>
    <w:rsid w:val="008D30A5"/>
    <w:rsid w:val="008D3C76"/>
    <w:rsid w:val="008E2AD9"/>
    <w:rsid w:val="0090014D"/>
    <w:rsid w:val="00906F47"/>
    <w:rsid w:val="00910B0D"/>
    <w:rsid w:val="00913F1D"/>
    <w:rsid w:val="009140DE"/>
    <w:rsid w:val="00915E00"/>
    <w:rsid w:val="00917F8A"/>
    <w:rsid w:val="0092094A"/>
    <w:rsid w:val="00921BC6"/>
    <w:rsid w:val="00932EED"/>
    <w:rsid w:val="00936478"/>
    <w:rsid w:val="0094309D"/>
    <w:rsid w:val="00945923"/>
    <w:rsid w:val="009474FD"/>
    <w:rsid w:val="00954942"/>
    <w:rsid w:val="00956055"/>
    <w:rsid w:val="009658C6"/>
    <w:rsid w:val="00965F86"/>
    <w:rsid w:val="009713C1"/>
    <w:rsid w:val="00971C3C"/>
    <w:rsid w:val="00972892"/>
    <w:rsid w:val="00973303"/>
    <w:rsid w:val="0097572D"/>
    <w:rsid w:val="00975A1D"/>
    <w:rsid w:val="009807B4"/>
    <w:rsid w:val="00992A4D"/>
    <w:rsid w:val="00994A12"/>
    <w:rsid w:val="009979E7"/>
    <w:rsid w:val="009A15A3"/>
    <w:rsid w:val="009A2713"/>
    <w:rsid w:val="009A2BD0"/>
    <w:rsid w:val="009A448C"/>
    <w:rsid w:val="009B2F71"/>
    <w:rsid w:val="009B5357"/>
    <w:rsid w:val="009B5CFE"/>
    <w:rsid w:val="009B6353"/>
    <w:rsid w:val="009B74F6"/>
    <w:rsid w:val="009C5103"/>
    <w:rsid w:val="009D4601"/>
    <w:rsid w:val="009E3868"/>
    <w:rsid w:val="009F75FC"/>
    <w:rsid w:val="00A0069B"/>
    <w:rsid w:val="00A00E10"/>
    <w:rsid w:val="00A07564"/>
    <w:rsid w:val="00A10113"/>
    <w:rsid w:val="00A1199D"/>
    <w:rsid w:val="00A11C1A"/>
    <w:rsid w:val="00A21742"/>
    <w:rsid w:val="00A35E3D"/>
    <w:rsid w:val="00A36EB8"/>
    <w:rsid w:val="00A434D5"/>
    <w:rsid w:val="00A45C2E"/>
    <w:rsid w:val="00A506D1"/>
    <w:rsid w:val="00A51C4F"/>
    <w:rsid w:val="00A52C75"/>
    <w:rsid w:val="00A54482"/>
    <w:rsid w:val="00A57140"/>
    <w:rsid w:val="00A6540A"/>
    <w:rsid w:val="00A90C69"/>
    <w:rsid w:val="00A97E72"/>
    <w:rsid w:val="00AA03F4"/>
    <w:rsid w:val="00AA433C"/>
    <w:rsid w:val="00AA50CD"/>
    <w:rsid w:val="00AA64E6"/>
    <w:rsid w:val="00AB3027"/>
    <w:rsid w:val="00AB3631"/>
    <w:rsid w:val="00AB486B"/>
    <w:rsid w:val="00AB5163"/>
    <w:rsid w:val="00AB56EE"/>
    <w:rsid w:val="00AC080D"/>
    <w:rsid w:val="00AC597C"/>
    <w:rsid w:val="00AC7893"/>
    <w:rsid w:val="00AD21CE"/>
    <w:rsid w:val="00AE2640"/>
    <w:rsid w:val="00AE57F6"/>
    <w:rsid w:val="00AE5A8E"/>
    <w:rsid w:val="00AE6475"/>
    <w:rsid w:val="00B00915"/>
    <w:rsid w:val="00B00FA9"/>
    <w:rsid w:val="00B02EC9"/>
    <w:rsid w:val="00B11FF8"/>
    <w:rsid w:val="00B17C68"/>
    <w:rsid w:val="00B258AD"/>
    <w:rsid w:val="00B306FB"/>
    <w:rsid w:val="00B3362D"/>
    <w:rsid w:val="00B34ECC"/>
    <w:rsid w:val="00B404FB"/>
    <w:rsid w:val="00B50550"/>
    <w:rsid w:val="00B53548"/>
    <w:rsid w:val="00B610B9"/>
    <w:rsid w:val="00B650F0"/>
    <w:rsid w:val="00B76932"/>
    <w:rsid w:val="00B76DD6"/>
    <w:rsid w:val="00B80731"/>
    <w:rsid w:val="00B81519"/>
    <w:rsid w:val="00BA1D82"/>
    <w:rsid w:val="00BA5EBA"/>
    <w:rsid w:val="00BC105F"/>
    <w:rsid w:val="00BD0746"/>
    <w:rsid w:val="00BD446D"/>
    <w:rsid w:val="00BD67D7"/>
    <w:rsid w:val="00BE3701"/>
    <w:rsid w:val="00BE4F7E"/>
    <w:rsid w:val="00BF38D9"/>
    <w:rsid w:val="00C1274C"/>
    <w:rsid w:val="00C14556"/>
    <w:rsid w:val="00C214A0"/>
    <w:rsid w:val="00C2594F"/>
    <w:rsid w:val="00C37942"/>
    <w:rsid w:val="00C40401"/>
    <w:rsid w:val="00C45CD6"/>
    <w:rsid w:val="00C47799"/>
    <w:rsid w:val="00C632C2"/>
    <w:rsid w:val="00C64079"/>
    <w:rsid w:val="00C73A36"/>
    <w:rsid w:val="00C8551B"/>
    <w:rsid w:val="00C8774C"/>
    <w:rsid w:val="00C9705F"/>
    <w:rsid w:val="00CA20C1"/>
    <w:rsid w:val="00CA5A76"/>
    <w:rsid w:val="00CA60BB"/>
    <w:rsid w:val="00CB4593"/>
    <w:rsid w:val="00CB5664"/>
    <w:rsid w:val="00CB56E5"/>
    <w:rsid w:val="00CC19E2"/>
    <w:rsid w:val="00CC4295"/>
    <w:rsid w:val="00CC637F"/>
    <w:rsid w:val="00CD2DD6"/>
    <w:rsid w:val="00CD3940"/>
    <w:rsid w:val="00CE01BD"/>
    <w:rsid w:val="00CE0E06"/>
    <w:rsid w:val="00CF4003"/>
    <w:rsid w:val="00CF720C"/>
    <w:rsid w:val="00D018A6"/>
    <w:rsid w:val="00D02765"/>
    <w:rsid w:val="00D10CA8"/>
    <w:rsid w:val="00D16E70"/>
    <w:rsid w:val="00D32A58"/>
    <w:rsid w:val="00D36A7B"/>
    <w:rsid w:val="00D42097"/>
    <w:rsid w:val="00D47E68"/>
    <w:rsid w:val="00D5022D"/>
    <w:rsid w:val="00D52E09"/>
    <w:rsid w:val="00D65FC3"/>
    <w:rsid w:val="00D77A29"/>
    <w:rsid w:val="00D813C3"/>
    <w:rsid w:val="00D816AE"/>
    <w:rsid w:val="00D87782"/>
    <w:rsid w:val="00D87FF4"/>
    <w:rsid w:val="00D94BB6"/>
    <w:rsid w:val="00D95AF7"/>
    <w:rsid w:val="00DA469B"/>
    <w:rsid w:val="00DA5515"/>
    <w:rsid w:val="00DB3409"/>
    <w:rsid w:val="00DB4A91"/>
    <w:rsid w:val="00DB62C1"/>
    <w:rsid w:val="00DC1FFC"/>
    <w:rsid w:val="00DD2B6C"/>
    <w:rsid w:val="00DD56E4"/>
    <w:rsid w:val="00DE51D6"/>
    <w:rsid w:val="00DE5E7B"/>
    <w:rsid w:val="00E04B90"/>
    <w:rsid w:val="00E06FAF"/>
    <w:rsid w:val="00E15EEE"/>
    <w:rsid w:val="00E26420"/>
    <w:rsid w:val="00E2665C"/>
    <w:rsid w:val="00E30A80"/>
    <w:rsid w:val="00E34AB0"/>
    <w:rsid w:val="00E40A6E"/>
    <w:rsid w:val="00E46B4B"/>
    <w:rsid w:val="00E50375"/>
    <w:rsid w:val="00E5464A"/>
    <w:rsid w:val="00E70ADD"/>
    <w:rsid w:val="00E803BE"/>
    <w:rsid w:val="00E9191D"/>
    <w:rsid w:val="00E92A45"/>
    <w:rsid w:val="00EA01CC"/>
    <w:rsid w:val="00EB2BF0"/>
    <w:rsid w:val="00EB374A"/>
    <w:rsid w:val="00EB4268"/>
    <w:rsid w:val="00EC2D3C"/>
    <w:rsid w:val="00EC3381"/>
    <w:rsid w:val="00EC33AF"/>
    <w:rsid w:val="00ED1D7E"/>
    <w:rsid w:val="00ED258D"/>
    <w:rsid w:val="00ED5641"/>
    <w:rsid w:val="00ED56C5"/>
    <w:rsid w:val="00ED5A71"/>
    <w:rsid w:val="00EE7B01"/>
    <w:rsid w:val="00EF07A9"/>
    <w:rsid w:val="00F03638"/>
    <w:rsid w:val="00F21AB9"/>
    <w:rsid w:val="00F23126"/>
    <w:rsid w:val="00F26018"/>
    <w:rsid w:val="00F34A2B"/>
    <w:rsid w:val="00F35ABC"/>
    <w:rsid w:val="00F4236A"/>
    <w:rsid w:val="00F60A11"/>
    <w:rsid w:val="00F66F5D"/>
    <w:rsid w:val="00F714A4"/>
    <w:rsid w:val="00F75F2F"/>
    <w:rsid w:val="00F803F1"/>
    <w:rsid w:val="00F915A5"/>
    <w:rsid w:val="00F9291F"/>
    <w:rsid w:val="00F94AA8"/>
    <w:rsid w:val="00FA005E"/>
    <w:rsid w:val="00FA5078"/>
    <w:rsid w:val="00FB3E04"/>
    <w:rsid w:val="00FC3D89"/>
    <w:rsid w:val="00FC5FAE"/>
    <w:rsid w:val="00FD6719"/>
    <w:rsid w:val="00FE17CA"/>
    <w:rsid w:val="00FE332A"/>
    <w:rsid w:val="00FF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33B2A9"/>
  <w15:docId w15:val="{72C5B02D-686D-47E0-9187-546926C5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81519"/>
    <w:pPr>
      <w:keepNext/>
      <w:outlineLvl w:val="0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5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551B"/>
  </w:style>
  <w:style w:type="paragraph" w:styleId="Footer">
    <w:name w:val="footer"/>
    <w:basedOn w:val="Normal"/>
    <w:link w:val="FooterChar"/>
    <w:unhideWhenUsed/>
    <w:rsid w:val="00C855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551B"/>
  </w:style>
  <w:style w:type="character" w:styleId="Hyperlink">
    <w:name w:val="Hyperlink"/>
    <w:rsid w:val="00C855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55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3F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1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semiHidden/>
    <w:rsid w:val="004F467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4F4670"/>
    <w:pPr>
      <w:spacing w:line="192" w:lineRule="auto"/>
      <w:ind w:left="14" w:right="72"/>
      <w:jc w:val="both"/>
    </w:pPr>
    <w:rPr>
      <w:rFonts w:ascii="Times New Roman" w:eastAsia="Times New Roman" w:hAnsi="Times New Roman" w:cs="Times New Roman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4F4670"/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5259"/>
    <w:pPr>
      <w:spacing w:line="240" w:lineRule="auto"/>
      <w:ind w:left="0" w:right="0"/>
      <w:jc w:val="left"/>
    </w:pPr>
    <w:rPr>
      <w:rFonts w:asciiTheme="minorHAnsi" w:eastAsiaTheme="minorEastAsia" w:hAnsiTheme="minorHAnsi" w:cstheme="minorBid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5259"/>
    <w:rPr>
      <w:rFonts w:ascii="Times New Roman" w:eastAsia="Times New Roman" w:hAnsi="Times New Roman" w:cs="Times New Roman"/>
      <w:b/>
      <w:bCs/>
      <w:sz w:val="20"/>
      <w:szCs w:val="20"/>
      <w:lang w:val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D2D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B81519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shivanand-solomo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ivanand.solomon@queensu.c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09D2A-F0F4-4BA4-BF8F-F515D35D4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School of Business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Alblas</dc:creator>
  <cp:lastModifiedBy>Shivanand Solomon</cp:lastModifiedBy>
  <cp:revision>63</cp:revision>
  <cp:lastPrinted>2021-02-16T12:22:00Z</cp:lastPrinted>
  <dcterms:created xsi:type="dcterms:W3CDTF">2020-07-07T02:41:00Z</dcterms:created>
  <dcterms:modified xsi:type="dcterms:W3CDTF">2022-01-05T14:53:00Z</dcterms:modified>
</cp:coreProperties>
</file>