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3958" w:rsidRDefault="00A63958" w:rsidP="00F07230">
      <w:pPr>
        <w:jc w:val="center"/>
        <w:rPr>
          <w:b/>
          <w:sz w:val="32"/>
        </w:rPr>
      </w:pPr>
      <w:r>
        <w:rPr>
          <w:b/>
          <w:sz w:val="32"/>
        </w:rPr>
        <w:t xml:space="preserve">Group Members </w:t>
      </w:r>
      <w:proofErr w:type="spellStart"/>
      <w:r>
        <w:rPr>
          <w:b/>
          <w:sz w:val="32"/>
        </w:rPr>
        <w:t>List</w:t>
      </w:r>
      <w:r w:rsidR="008A4064">
        <w:rPr>
          <w:b/>
          <w:sz w:val="32"/>
        </w:rPr>
        <w:t>_SE</w:t>
      </w:r>
      <w:proofErr w:type="spellEnd"/>
    </w:p>
    <w:p w:rsidR="00A63958" w:rsidRPr="00A63958" w:rsidRDefault="00A63958" w:rsidP="00F07230">
      <w:pPr>
        <w:jc w:val="center"/>
        <w:rPr>
          <w:b/>
          <w:sz w:val="24"/>
          <w:szCs w:val="24"/>
        </w:rPr>
      </w:pPr>
      <w:r w:rsidRPr="00A63958">
        <w:rPr>
          <w:b/>
          <w:sz w:val="24"/>
          <w:szCs w:val="24"/>
        </w:rPr>
        <w:t xml:space="preserve">1, </w:t>
      </w:r>
      <w:proofErr w:type="spellStart"/>
      <w:r w:rsidRPr="00A63958">
        <w:rPr>
          <w:b/>
          <w:sz w:val="24"/>
          <w:szCs w:val="24"/>
        </w:rPr>
        <w:t>Temesgen</w:t>
      </w:r>
      <w:proofErr w:type="spellEnd"/>
      <w:r w:rsidRPr="00A63958">
        <w:rPr>
          <w:b/>
          <w:sz w:val="24"/>
          <w:szCs w:val="24"/>
        </w:rPr>
        <w:t xml:space="preserve"> </w:t>
      </w:r>
      <w:proofErr w:type="spellStart"/>
      <w:r w:rsidRPr="00A63958">
        <w:rPr>
          <w:b/>
          <w:sz w:val="24"/>
          <w:szCs w:val="24"/>
        </w:rPr>
        <w:t>Berhanu</w:t>
      </w:r>
      <w:proofErr w:type="spellEnd"/>
      <w:r w:rsidRPr="00A63958">
        <w:rPr>
          <w:b/>
          <w:sz w:val="24"/>
          <w:szCs w:val="24"/>
        </w:rPr>
        <w:br/>
        <w:t xml:space="preserve">2, Lemma </w:t>
      </w:r>
      <w:proofErr w:type="spellStart"/>
      <w:r w:rsidRPr="00A63958">
        <w:rPr>
          <w:b/>
          <w:sz w:val="24"/>
          <w:szCs w:val="24"/>
        </w:rPr>
        <w:t>Getiye</w:t>
      </w:r>
      <w:proofErr w:type="spellEnd"/>
      <w:r w:rsidRPr="00A63958">
        <w:rPr>
          <w:b/>
          <w:sz w:val="24"/>
          <w:szCs w:val="24"/>
        </w:rPr>
        <w:t xml:space="preserve"> </w:t>
      </w:r>
      <w:r w:rsidRPr="00A63958">
        <w:rPr>
          <w:b/>
          <w:sz w:val="24"/>
          <w:szCs w:val="24"/>
        </w:rPr>
        <w:br/>
        <w:t xml:space="preserve">3, </w:t>
      </w:r>
      <w:proofErr w:type="spellStart"/>
      <w:r w:rsidRPr="00A63958">
        <w:rPr>
          <w:b/>
          <w:sz w:val="24"/>
          <w:szCs w:val="24"/>
        </w:rPr>
        <w:t>Tekleeyesus</w:t>
      </w:r>
      <w:proofErr w:type="spellEnd"/>
      <w:r w:rsidRPr="00A63958">
        <w:rPr>
          <w:b/>
          <w:sz w:val="24"/>
          <w:szCs w:val="24"/>
        </w:rPr>
        <w:t xml:space="preserve"> </w:t>
      </w:r>
      <w:proofErr w:type="spellStart"/>
      <w:r w:rsidRPr="00A63958">
        <w:rPr>
          <w:b/>
          <w:sz w:val="24"/>
          <w:szCs w:val="24"/>
        </w:rPr>
        <w:t>Munye</w:t>
      </w:r>
      <w:proofErr w:type="spellEnd"/>
    </w:p>
    <w:p w:rsidR="00BD4474" w:rsidRDefault="00F07230" w:rsidP="00F07230">
      <w:pPr>
        <w:jc w:val="center"/>
      </w:pPr>
      <w:r>
        <w:rPr>
          <w:b/>
          <w:sz w:val="32"/>
        </w:rPr>
        <w:t>Project Proposal</w:t>
      </w:r>
      <w:r>
        <w:rPr>
          <w:b/>
          <w:sz w:val="32"/>
        </w:rPr>
        <w:br/>
      </w:r>
      <w:r w:rsidR="00A63958">
        <w:rPr>
          <w:b/>
          <w:sz w:val="32"/>
        </w:rPr>
        <w:t xml:space="preserve">Project Title One: </w:t>
      </w:r>
      <w:r>
        <w:rPr>
          <w:b/>
          <w:sz w:val="32"/>
        </w:rPr>
        <w:t>Digital Queue Management System for Government Offices</w:t>
      </w:r>
    </w:p>
    <w:p w:rsidR="00BD4474" w:rsidRDefault="00F07230">
      <w:pPr>
        <w:pStyle w:val="Heading1"/>
      </w:pPr>
      <w:r>
        <w:t>1. Introduction</w:t>
      </w:r>
    </w:p>
    <w:p w:rsidR="00BD4474" w:rsidRDefault="00F07230">
      <w:r>
        <w:t>Government offices in Ethiopia commonly experience long queues, overcrowding, and inefficient manual service processes. Citizens often arrive very early and wait for hours without clear information about when they will be served. This leads to lost productivity, frustration, and reduced service quality. With increasing internet and smartphone usage, there is an opportunity to digitize queue handling and appointment scheduling.</w:t>
      </w:r>
      <w:r>
        <w:br/>
      </w:r>
      <w:r>
        <w:br/>
        <w:t>The proposed Digital Queue Management System is a full-stack web-based platform that enables citizens to book services online, receive a queue number, and track their position remotely. Government staff can manage daily appointments, call the next client, and monitor service flow through an administrative dashboard. The system aims to improve efficiency, transparency, and citizen experience while providing data-driven insights for better operational planning.</w:t>
      </w:r>
    </w:p>
    <w:p w:rsidR="00BD4474" w:rsidRDefault="00F07230">
      <w:pPr>
        <w:pStyle w:val="Heading1"/>
      </w:pPr>
      <w:r>
        <w:t>2. Statement of the Problem</w:t>
      </w:r>
    </w:p>
    <w:p w:rsidR="00BD4474" w:rsidRDefault="00F07230">
      <w:r>
        <w:t>Many government offices still rely on manual, first-come-first-served queue systems. This creates several challenges:</w:t>
      </w:r>
      <w:r>
        <w:br/>
        <w:t>• Long waiting times and crowding at service centers.</w:t>
      </w:r>
      <w:r>
        <w:br/>
        <w:t>• Lack of visibility into queue status and expected waiting time.</w:t>
      </w:r>
      <w:r>
        <w:br/>
        <w:t>• Inefficient use of staff time due to unmanaged walk-ins.</w:t>
      </w:r>
      <w:r>
        <w:br/>
        <w:t>• Increased operational stress and reduced citizen satisfaction.</w:t>
      </w:r>
      <w:r>
        <w:br/>
        <w:t>• Limited data for decision-m</w:t>
      </w:r>
      <w:r w:rsidR="00A63958">
        <w:t>aking and service improvement.</w:t>
      </w:r>
    </w:p>
    <w:p w:rsidR="00BD4474" w:rsidRDefault="00F07230">
      <w:pPr>
        <w:pStyle w:val="Heading1"/>
      </w:pPr>
      <w:r>
        <w:t>3. Objectives</w:t>
      </w:r>
    </w:p>
    <w:p w:rsidR="00BD4474" w:rsidRDefault="00F07230">
      <w:r>
        <w:t>3.1 General Objective</w:t>
      </w:r>
    </w:p>
    <w:p w:rsidR="00BD4474" w:rsidRDefault="00F07230">
      <w:r>
        <w:t>To design and implement a Digital Queue Management System that improves service delivery efficiency and reduces waiting time in government offices.</w:t>
      </w:r>
    </w:p>
    <w:p w:rsidR="00BD4474" w:rsidRDefault="00F07230">
      <w:r>
        <w:t>3.2 Specific Objectives</w:t>
      </w:r>
    </w:p>
    <w:p w:rsidR="00BD4474" w:rsidRDefault="00F07230">
      <w:r>
        <w:lastRenderedPageBreak/>
        <w:t>• To develop a web-based platform that allows citizens to register and book service appointments online.</w:t>
      </w:r>
    </w:p>
    <w:p w:rsidR="00BD4474" w:rsidRDefault="00F07230">
      <w:r>
        <w:t>• To implement an electronic queue numbering and tracking mechanism with real-time status updates.</w:t>
      </w:r>
    </w:p>
    <w:p w:rsidR="00BD4474" w:rsidRDefault="00F07230">
      <w:r>
        <w:t>• To provide a staff dashboard for managing appointments, calling the next client, and updating service status.</w:t>
      </w:r>
    </w:p>
    <w:p w:rsidR="00BD4474" w:rsidRDefault="00F07230">
      <w:r>
        <w:t>• To integrate an SMS/notification module for queue reminders and alerts (or simulated notifications for prototype demonstration).</w:t>
      </w:r>
    </w:p>
    <w:p w:rsidR="00BD4474" w:rsidRDefault="00F07230">
      <w:r>
        <w:t>• To maintain a centralized database for managing users, services, and queue records.</w:t>
      </w:r>
    </w:p>
    <w:p w:rsidR="00BD4474" w:rsidRDefault="00F07230">
      <w:r>
        <w:t>• To generate basic analytics and reports to support operational decision-making.</w:t>
      </w:r>
    </w:p>
    <w:p w:rsidR="00BD4474" w:rsidRDefault="00F07230">
      <w:pPr>
        <w:pStyle w:val="Heading1"/>
      </w:pPr>
      <w:r>
        <w:t>4. Significance of the Project</w:t>
      </w:r>
    </w:p>
    <w:p w:rsidR="00BD4474" w:rsidRDefault="00F07230">
      <w:r>
        <w:t>The proposed system is significant from technical, social, an</w:t>
      </w:r>
      <w:r w:rsidR="00ED5B52">
        <w:t>d organizational perspectives.</w:t>
      </w:r>
      <w:r w:rsidR="00ED5B52">
        <w:br/>
      </w:r>
      <w:r>
        <w:t>For citizens, it reduces unnecessary waiting time, improves access to services, and provides a more predictable service experience. For government offices, it improves workflow management, reduces overcrowding, and enables better resource planning through collected data. For the academic community, the project demonstrates practical application of software engineering concepts including full-stack development, database design, authentication, role-based access control, an</w:t>
      </w:r>
      <w:r w:rsidR="00ED5B52">
        <w:t>d system integration.</w:t>
      </w:r>
      <w:r w:rsidR="00ED5B52">
        <w:br/>
      </w:r>
      <w:r>
        <w:t>In the Ethiopian context, implementing a digital queue system supports digital transformation efforts and can serve as a scalable model for multiple public institutions. The project also has potential for future expansion into mobile applications, multilingual interfaces (e.g., Amharic), and integration with SMS gateways or national e-government platforms.</w:t>
      </w:r>
    </w:p>
    <w:p w:rsidR="003D11ED" w:rsidRDefault="003D11ED"/>
    <w:p w:rsidR="003D11ED" w:rsidRPr="003D11ED" w:rsidRDefault="00ED5B52" w:rsidP="003D11ED">
      <w:pPr>
        <w:spacing w:after="0" w:line="240" w:lineRule="auto"/>
        <w:rPr>
          <w:rFonts w:ascii="Times New Roman" w:eastAsia="Times New Roman" w:hAnsi="Times New Roman" w:cs="Times New Roman"/>
          <w:b/>
          <w:sz w:val="24"/>
          <w:szCs w:val="24"/>
        </w:rPr>
      </w:pPr>
      <w:r w:rsidRPr="00ED5B52">
        <w:rPr>
          <w:rFonts w:ascii="Arial" w:eastAsia="Times New Roman" w:hAnsi="Arial" w:cs="Arial"/>
          <w:b/>
          <w:color w:val="000000"/>
          <w:sz w:val="32"/>
          <w:szCs w:val="32"/>
        </w:rPr>
        <w:t xml:space="preserve">Project Title Two: </w:t>
      </w:r>
      <w:r w:rsidR="003D11ED" w:rsidRPr="003D11ED">
        <w:rPr>
          <w:rFonts w:ascii="Arial" w:eastAsia="Times New Roman" w:hAnsi="Arial" w:cs="Arial"/>
          <w:b/>
          <w:color w:val="000000"/>
          <w:sz w:val="32"/>
          <w:szCs w:val="32"/>
        </w:rPr>
        <w:t xml:space="preserve">Fleet Management System for </w:t>
      </w:r>
      <w:proofErr w:type="spellStart"/>
      <w:r w:rsidR="003D11ED" w:rsidRPr="003D11ED">
        <w:rPr>
          <w:rFonts w:ascii="Arial" w:eastAsia="Times New Roman" w:hAnsi="Arial" w:cs="Arial"/>
          <w:b/>
          <w:color w:val="000000"/>
          <w:sz w:val="32"/>
          <w:szCs w:val="32"/>
        </w:rPr>
        <w:t>Universites</w:t>
      </w:r>
      <w:proofErr w:type="spellEnd"/>
    </w:p>
    <w:p w:rsidR="003D11ED" w:rsidRPr="003D11ED" w:rsidRDefault="003D11ED" w:rsidP="003D11ED">
      <w:pPr>
        <w:spacing w:after="0" w:line="240" w:lineRule="auto"/>
        <w:rPr>
          <w:rFonts w:ascii="Times New Roman" w:eastAsia="Times New Roman" w:hAnsi="Times New Roman" w:cs="Times New Roman"/>
          <w:sz w:val="24"/>
          <w:szCs w:val="24"/>
        </w:rPr>
      </w:pPr>
    </w:p>
    <w:p w:rsidR="003D11ED" w:rsidRPr="003D11ED" w:rsidRDefault="003D11ED" w:rsidP="003D11ED">
      <w:pPr>
        <w:spacing w:after="0" w:line="240" w:lineRule="auto"/>
        <w:rPr>
          <w:rFonts w:ascii="Times New Roman" w:eastAsia="Times New Roman" w:hAnsi="Times New Roman" w:cs="Times New Roman"/>
          <w:b/>
          <w:sz w:val="24"/>
          <w:szCs w:val="24"/>
        </w:rPr>
      </w:pPr>
      <w:r w:rsidRPr="003D11ED">
        <w:rPr>
          <w:rFonts w:ascii="Arial" w:eastAsia="Times New Roman" w:hAnsi="Arial" w:cs="Arial"/>
          <w:b/>
          <w:color w:val="000000"/>
          <w:sz w:val="26"/>
          <w:szCs w:val="26"/>
        </w:rPr>
        <w:t>Introduction</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Managing vehicles and transport services is key for universities to run smoothly. It covers buying, maintaining, and using vehicles to support teaching, research, and daily operations. This proposal suggests building a Vehicle, Fleet, and Transport Service Management System (VFTSMS). It will replace old paper methods with digital ones. The system can fit any university with small changes, improving efficiency, safety, and cost savings.</w:t>
      </w:r>
    </w:p>
    <w:p w:rsidR="003D11ED" w:rsidRPr="003D11ED" w:rsidRDefault="003D11ED" w:rsidP="003D11ED">
      <w:pPr>
        <w:spacing w:after="0" w:line="240" w:lineRule="auto"/>
        <w:rPr>
          <w:rFonts w:ascii="Times New Roman" w:eastAsia="Times New Roman" w:hAnsi="Times New Roman" w:cs="Times New Roman"/>
          <w:sz w:val="24"/>
          <w:szCs w:val="24"/>
        </w:rPr>
      </w:pPr>
    </w:p>
    <w:p w:rsidR="003D11ED" w:rsidRPr="003D11ED" w:rsidRDefault="003D11ED" w:rsidP="003D11ED">
      <w:pPr>
        <w:spacing w:after="0" w:line="240" w:lineRule="auto"/>
        <w:rPr>
          <w:rFonts w:ascii="Times New Roman" w:eastAsia="Times New Roman" w:hAnsi="Times New Roman" w:cs="Times New Roman"/>
          <w:b/>
          <w:sz w:val="24"/>
          <w:szCs w:val="24"/>
        </w:rPr>
      </w:pPr>
      <w:r w:rsidRPr="003D11ED">
        <w:rPr>
          <w:rFonts w:ascii="Arial" w:eastAsia="Times New Roman" w:hAnsi="Arial" w:cs="Arial"/>
          <w:b/>
          <w:color w:val="000000"/>
          <w:sz w:val="26"/>
          <w:szCs w:val="26"/>
        </w:rPr>
        <w:t>Statement of the Problem</w:t>
      </w:r>
    </w:p>
    <w:p w:rsidR="003D11ED" w:rsidRPr="003D11ED" w:rsidRDefault="003D11ED" w:rsidP="003D11ED">
      <w:pPr>
        <w:spacing w:before="240" w:after="240" w:line="240" w:lineRule="auto"/>
        <w:rPr>
          <w:rFonts w:ascii="Times New Roman" w:eastAsia="Times New Roman" w:hAnsi="Times New Roman" w:cs="Times New Roman"/>
          <w:sz w:val="24"/>
          <w:szCs w:val="24"/>
        </w:rPr>
      </w:pPr>
      <w:r w:rsidRPr="003D11ED">
        <w:rPr>
          <w:rFonts w:ascii="Arial" w:eastAsia="Times New Roman" w:hAnsi="Arial" w:cs="Arial"/>
          <w:color w:val="000000"/>
        </w:rPr>
        <w:lastRenderedPageBreak/>
        <w:t>Many universities still rely on paper-based processes for fuel requests and vehicle bookings, leading to delays, errors, and inefficiency. Manual approvals, calculations, and vehicle assignments slow operations, while the lack of real-time tracking limits visibility into vehicle usage, driver behavior, maintenance, and fuel costs. As a result, expenses increase, safety risks rise, and resources are poorly utilized, hindering universities from achieving their goals.</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sz w:val="26"/>
          <w:szCs w:val="26"/>
        </w:rPr>
        <w:t>Objectives</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The main goal is to create a system that automates transport tasks for universities. Key aims are:</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To speed up approvals for fuel and bookings using automated steps.</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To stop drivers from stealing fuel, selling it, or faking usage by cross-checking odometer readings against fuel requests.</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To use data tools for checking fuel use, driver performance, and maintenance alerts.</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To add feedback, notifications, and user roles for better safety and control.</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To offer dashboards and reports for quick insights to help planning.</w:t>
      </w:r>
    </w:p>
    <w:p w:rsidR="003D11ED" w:rsidRPr="003D11ED" w:rsidRDefault="003D11ED" w:rsidP="003D11ED">
      <w:pPr>
        <w:spacing w:after="0" w:line="240" w:lineRule="auto"/>
        <w:rPr>
          <w:rFonts w:ascii="Times New Roman" w:eastAsia="Times New Roman" w:hAnsi="Times New Roman" w:cs="Times New Roman"/>
          <w:sz w:val="24"/>
          <w:szCs w:val="24"/>
        </w:rPr>
      </w:pPr>
    </w:p>
    <w:p w:rsidR="003D11ED" w:rsidRPr="003D11ED" w:rsidRDefault="003D11ED" w:rsidP="003D11ED">
      <w:pPr>
        <w:spacing w:after="0" w:line="240" w:lineRule="auto"/>
        <w:rPr>
          <w:rFonts w:ascii="Times New Roman" w:eastAsia="Times New Roman" w:hAnsi="Times New Roman" w:cs="Times New Roman"/>
          <w:b/>
          <w:sz w:val="24"/>
          <w:szCs w:val="24"/>
        </w:rPr>
      </w:pPr>
      <w:r w:rsidRPr="003D11ED">
        <w:rPr>
          <w:rFonts w:ascii="Arial" w:eastAsia="Times New Roman" w:hAnsi="Arial" w:cs="Arial"/>
          <w:b/>
          <w:color w:val="000000"/>
          <w:sz w:val="26"/>
          <w:szCs w:val="26"/>
        </w:rPr>
        <w:t>Features</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The system includes these main tools:</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Vehicle Management</w:t>
      </w:r>
      <w:r w:rsidRPr="003D11ED">
        <w:rPr>
          <w:rFonts w:ascii="Arial" w:eastAsia="Times New Roman" w:hAnsi="Arial" w:cs="Arial"/>
          <w:color w:val="000000"/>
        </w:rPr>
        <w:tab/>
        <w:t>- Driver Management</w:t>
      </w:r>
      <w:r w:rsidRPr="003D11ED">
        <w:rPr>
          <w:rFonts w:ascii="Arial" w:eastAsia="Times New Roman" w:hAnsi="Arial" w:cs="Arial"/>
          <w:color w:val="000000"/>
        </w:rPr>
        <w:tab/>
      </w:r>
      <w:r w:rsidRPr="003D11ED">
        <w:rPr>
          <w:rFonts w:ascii="Arial" w:eastAsia="Times New Roman" w:hAnsi="Arial" w:cs="Arial"/>
          <w:color w:val="000000"/>
        </w:rPr>
        <w:tab/>
        <w:t>- Reminder Management</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Spare Parts Management</w:t>
      </w:r>
      <w:r w:rsidRPr="003D11ED">
        <w:rPr>
          <w:rFonts w:ascii="Arial" w:eastAsia="Times New Roman" w:hAnsi="Arial" w:cs="Arial"/>
          <w:color w:val="000000"/>
        </w:rPr>
        <w:tab/>
        <w:t>- Report Management</w:t>
      </w:r>
      <w:r w:rsidRPr="003D11ED">
        <w:rPr>
          <w:rFonts w:ascii="Arial" w:eastAsia="Times New Roman" w:hAnsi="Arial" w:cs="Arial"/>
          <w:color w:val="000000"/>
        </w:rPr>
        <w:tab/>
      </w:r>
      <w:r w:rsidRPr="003D11ED">
        <w:rPr>
          <w:rFonts w:ascii="Arial" w:eastAsia="Times New Roman" w:hAnsi="Arial" w:cs="Arial"/>
          <w:color w:val="000000"/>
        </w:rPr>
        <w:tab/>
        <w:t>- Fuel Management</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Notification Management</w:t>
      </w:r>
      <w:r w:rsidRPr="003D11ED">
        <w:rPr>
          <w:rFonts w:ascii="Arial" w:eastAsia="Times New Roman" w:hAnsi="Arial" w:cs="Arial"/>
          <w:color w:val="000000"/>
        </w:rPr>
        <w:tab/>
        <w:t>- Users and Permission Management</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Maintenance Management</w:t>
      </w:r>
      <w:r w:rsidRPr="003D11ED">
        <w:rPr>
          <w:rFonts w:ascii="Arial" w:eastAsia="Times New Roman" w:hAnsi="Arial" w:cs="Arial"/>
          <w:color w:val="000000"/>
        </w:rPr>
        <w:tab/>
        <w:t>- Fleet/Booking Management</w:t>
      </w:r>
      <w:r w:rsidRPr="003D11ED">
        <w:rPr>
          <w:rFonts w:ascii="Arial" w:eastAsia="Times New Roman" w:hAnsi="Arial" w:cs="Arial"/>
          <w:color w:val="000000"/>
        </w:rPr>
        <w:tab/>
        <w:t xml:space="preserve"> - Feedback Management</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Informative Dashboard</w:t>
      </w:r>
      <w:r w:rsidRPr="003D11ED">
        <w:rPr>
          <w:rFonts w:ascii="Arial" w:eastAsia="Times New Roman" w:hAnsi="Arial" w:cs="Arial"/>
          <w:color w:val="000000"/>
        </w:rPr>
        <w:tab/>
        <w:t>- Customer Management</w:t>
      </w:r>
      <w:r w:rsidRPr="003D11ED">
        <w:rPr>
          <w:rFonts w:ascii="Arial" w:eastAsia="Times New Roman" w:hAnsi="Arial" w:cs="Arial"/>
          <w:color w:val="000000"/>
        </w:rPr>
        <w:tab/>
        <w:t xml:space="preserve"> - Vehicle Calendar</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Activity Log Management</w:t>
      </w:r>
    </w:p>
    <w:p w:rsidR="003D11ED" w:rsidRPr="003D11ED" w:rsidRDefault="003D11ED" w:rsidP="003D11ED">
      <w:pPr>
        <w:spacing w:after="0" w:line="240" w:lineRule="auto"/>
        <w:rPr>
          <w:rFonts w:ascii="Times New Roman" w:eastAsia="Times New Roman" w:hAnsi="Times New Roman" w:cs="Times New Roman"/>
          <w:sz w:val="24"/>
          <w:szCs w:val="24"/>
        </w:rPr>
      </w:pPr>
    </w:p>
    <w:p w:rsidR="003D11ED" w:rsidRPr="003D11ED" w:rsidRDefault="003D11ED" w:rsidP="003D11ED">
      <w:pPr>
        <w:spacing w:after="0" w:line="240" w:lineRule="auto"/>
        <w:rPr>
          <w:rFonts w:ascii="Times New Roman" w:eastAsia="Times New Roman" w:hAnsi="Times New Roman" w:cs="Times New Roman"/>
          <w:b/>
          <w:sz w:val="24"/>
          <w:szCs w:val="24"/>
        </w:rPr>
      </w:pPr>
      <w:r w:rsidRPr="003D11ED">
        <w:rPr>
          <w:rFonts w:ascii="Arial" w:eastAsia="Times New Roman" w:hAnsi="Arial" w:cs="Arial"/>
          <w:b/>
          <w:color w:val="000000"/>
          <w:sz w:val="26"/>
          <w:szCs w:val="26"/>
        </w:rPr>
        <w:t>Significance of the Project</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Implementing this system offers transformative benefits for the university community:</w:t>
      </w:r>
    </w:p>
    <w:p w:rsidR="003D11ED" w:rsidRPr="003D11ED" w:rsidRDefault="003D11ED" w:rsidP="003D11ED">
      <w:pPr>
        <w:numPr>
          <w:ilvl w:val="0"/>
          <w:numId w:val="11"/>
        </w:numPr>
        <w:spacing w:before="240" w:after="0" w:line="240" w:lineRule="auto"/>
        <w:textAlignment w:val="baseline"/>
        <w:rPr>
          <w:rFonts w:ascii="Arial" w:eastAsia="Times New Roman" w:hAnsi="Arial" w:cs="Arial"/>
          <w:color w:val="000000"/>
        </w:rPr>
      </w:pPr>
      <w:r w:rsidRPr="003D11ED">
        <w:rPr>
          <w:rFonts w:ascii="Arial" w:eastAsia="Times New Roman" w:hAnsi="Arial" w:cs="Arial"/>
          <w:color w:val="000000"/>
        </w:rPr>
        <w:t>Operational Excellence</w:t>
      </w:r>
      <w:r w:rsidRPr="003D11ED">
        <w:rPr>
          <w:rFonts w:ascii="Arial" w:eastAsia="Times New Roman" w:hAnsi="Arial" w:cs="Arial"/>
          <w:b/>
          <w:bCs/>
          <w:color w:val="000000"/>
        </w:rPr>
        <w:t>:</w:t>
      </w:r>
      <w:r w:rsidRPr="003D11ED">
        <w:rPr>
          <w:rFonts w:ascii="Arial" w:eastAsia="Times New Roman" w:hAnsi="Arial" w:cs="Arial"/>
          <w:color w:val="000000"/>
        </w:rPr>
        <w:t xml:space="preserve"> Optimizing vehicle utilization minimizes idle time and guarantees resource availability for academic and service demands.</w:t>
      </w:r>
    </w:p>
    <w:p w:rsidR="003D11ED" w:rsidRPr="003D11ED" w:rsidRDefault="003D11ED" w:rsidP="003D11ED">
      <w:pPr>
        <w:numPr>
          <w:ilvl w:val="0"/>
          <w:numId w:val="11"/>
        </w:numPr>
        <w:spacing w:after="0" w:line="240" w:lineRule="auto"/>
        <w:textAlignment w:val="baseline"/>
        <w:rPr>
          <w:rFonts w:ascii="Arial" w:eastAsia="Times New Roman" w:hAnsi="Arial" w:cs="Arial"/>
          <w:color w:val="000000"/>
        </w:rPr>
      </w:pPr>
      <w:r w:rsidRPr="003D11ED">
        <w:rPr>
          <w:rFonts w:ascii="Arial" w:eastAsia="Times New Roman" w:hAnsi="Arial" w:cs="Arial"/>
          <w:color w:val="000000"/>
        </w:rPr>
        <w:t>Financial Savings</w:t>
      </w:r>
      <w:r w:rsidRPr="003D11ED">
        <w:rPr>
          <w:rFonts w:ascii="Arial" w:eastAsia="Times New Roman" w:hAnsi="Arial" w:cs="Arial"/>
          <w:b/>
          <w:bCs/>
          <w:color w:val="000000"/>
        </w:rPr>
        <w:t>:</w:t>
      </w:r>
      <w:r w:rsidRPr="003D11ED">
        <w:rPr>
          <w:rFonts w:ascii="Arial" w:eastAsia="Times New Roman" w:hAnsi="Arial" w:cs="Arial"/>
          <w:color w:val="000000"/>
        </w:rPr>
        <w:t xml:space="preserve"> By monitoring fuel efficiency and improving driving habits, the university can significantly cut fuel costs and insurance premiums.</w:t>
      </w:r>
    </w:p>
    <w:p w:rsidR="003D11ED" w:rsidRDefault="003D11ED" w:rsidP="003D11ED">
      <w:pPr>
        <w:numPr>
          <w:ilvl w:val="0"/>
          <w:numId w:val="11"/>
        </w:numPr>
        <w:spacing w:after="240" w:line="240" w:lineRule="auto"/>
        <w:textAlignment w:val="baseline"/>
        <w:rPr>
          <w:rFonts w:ascii="Arial" w:eastAsia="Times New Roman" w:hAnsi="Arial" w:cs="Arial"/>
          <w:color w:val="000000"/>
        </w:rPr>
      </w:pPr>
      <w:r w:rsidRPr="003D11ED">
        <w:rPr>
          <w:rFonts w:ascii="Arial" w:eastAsia="Times New Roman" w:hAnsi="Arial" w:cs="Arial"/>
          <w:color w:val="000000"/>
        </w:rPr>
        <w:t>Informed Decision-Making</w:t>
      </w:r>
      <w:r w:rsidRPr="003D11ED">
        <w:rPr>
          <w:rFonts w:ascii="Arial" w:eastAsia="Times New Roman" w:hAnsi="Arial" w:cs="Arial"/>
          <w:b/>
          <w:bCs/>
          <w:color w:val="000000"/>
        </w:rPr>
        <w:t>:</w:t>
      </w:r>
      <w:r w:rsidRPr="003D11ED">
        <w:rPr>
          <w:rFonts w:ascii="Arial" w:eastAsia="Times New Roman" w:hAnsi="Arial" w:cs="Arial"/>
          <w:color w:val="000000"/>
        </w:rPr>
        <w:t xml:space="preserve"> Access to detailed reports and dashboards allows management to make strategic choices regarding vehicle replacements or upgrades based on actual performance data</w:t>
      </w:r>
    </w:p>
    <w:p w:rsidR="003D11ED" w:rsidRPr="00353F15" w:rsidRDefault="00ED5B52" w:rsidP="00353F15">
      <w:pPr>
        <w:rPr>
          <w:b/>
          <w:sz w:val="28"/>
          <w:szCs w:val="28"/>
        </w:rPr>
      </w:pPr>
      <w:bookmarkStart w:id="0" w:name="_jkp0iu4f8aym" w:colFirst="0" w:colLast="0"/>
      <w:bookmarkEnd w:id="0"/>
      <w:r>
        <w:rPr>
          <w:rFonts w:ascii="Times New Roman" w:eastAsia="Times New Roman" w:hAnsi="Times New Roman" w:cs="Times New Roman"/>
          <w:sz w:val="34"/>
          <w:szCs w:val="34"/>
        </w:rPr>
        <w:t xml:space="preserve">Project Three </w:t>
      </w:r>
      <w:r w:rsidR="003D11ED">
        <w:rPr>
          <w:rFonts w:ascii="Times New Roman" w:eastAsia="Times New Roman" w:hAnsi="Times New Roman" w:cs="Times New Roman"/>
          <w:sz w:val="34"/>
          <w:szCs w:val="34"/>
        </w:rPr>
        <w:t xml:space="preserve">Title: </w:t>
      </w:r>
      <w:r w:rsidR="00353F15" w:rsidRPr="005C79D3">
        <w:rPr>
          <w:b/>
          <w:sz w:val="28"/>
          <w:szCs w:val="28"/>
        </w:rPr>
        <w:t xml:space="preserve">University Research Collaboration Tool </w:t>
      </w:r>
    </w:p>
    <w:p w:rsidR="00353F15" w:rsidRPr="005C79D3" w:rsidRDefault="00353F15" w:rsidP="00353F15">
      <w:pPr>
        <w:rPr>
          <w:b/>
          <w:sz w:val="28"/>
          <w:szCs w:val="28"/>
        </w:rPr>
      </w:pPr>
      <w:r w:rsidRPr="005C79D3">
        <w:rPr>
          <w:b/>
          <w:sz w:val="28"/>
          <w:szCs w:val="28"/>
        </w:rPr>
        <w:t>Introduction</w:t>
      </w:r>
    </w:p>
    <w:p w:rsidR="00353F15" w:rsidRDefault="00353F15" w:rsidP="00353F15">
      <w:r w:rsidRPr="005C79D3">
        <w:t xml:space="preserve"> Collaboration drives progress in higher education, but let’s be honest, working together across disciplines isn’t always easy—especially when people have to juggle different tools and platforms. At universities around the world, including places like Addis Ababa University, research teams are made up of faculty, students, and outside partners, all trying to push the boundaries of knowledge. They tackle everything from scientific research to </w:t>
      </w:r>
      <w:bookmarkStart w:id="1" w:name="_GoBack"/>
      <w:bookmarkEnd w:id="1"/>
      <w:r w:rsidRPr="005C79D3">
        <w:t xml:space="preserve">complex grant projects. That’s where the “University Research Collaboration Tool” comes </w:t>
      </w:r>
      <w:r w:rsidRPr="005C79D3">
        <w:lastRenderedPageBreak/>
        <w:t xml:space="preserve">in. It’s a full-stack web app built </w:t>
      </w:r>
      <w:r>
        <w:t>including</w:t>
      </w:r>
      <w:r w:rsidRPr="005C79D3">
        <w:t xml:space="preserve"> front-end, back-end, and </w:t>
      </w:r>
      <w:r>
        <w:t>Database</w:t>
      </w:r>
      <w:r w:rsidRPr="005C79D3">
        <w:t xml:space="preserve"> handling the data. </w:t>
      </w:r>
    </w:p>
    <w:p w:rsidR="00353F15" w:rsidRDefault="00353F15" w:rsidP="00353F15">
      <w:r w:rsidRPr="005C79D3">
        <w:t xml:space="preserve">The idea is simple: give everyone a secure, straightforward place to share resources, manage projects, and actually get things done. This platform isn’t just another file locker. It comes loaded with features—file sharing with version control (connected to </w:t>
      </w:r>
      <w:proofErr w:type="spellStart"/>
      <w:r w:rsidRPr="005C79D3">
        <w:t>Git</w:t>
      </w:r>
      <w:proofErr w:type="spellEnd"/>
      <w:r w:rsidRPr="005C79D3">
        <w:t xml:space="preserve">), real-time discussions, dashboards to track project progress, and tools for handling grant applications. On top of that, there’s a built-in AI summarization tool. Upload a research paper, and it spits out a short summary so you can quickly get the gist without reading the whole thing. For researchers pressed for time, that’s a real game changer. </w:t>
      </w:r>
    </w:p>
    <w:p w:rsidR="00353F15" w:rsidRPr="005C79D3" w:rsidRDefault="00353F15" w:rsidP="00353F15">
      <w:pPr>
        <w:rPr>
          <w:b/>
          <w:sz w:val="28"/>
          <w:szCs w:val="28"/>
        </w:rPr>
      </w:pPr>
      <w:r w:rsidRPr="005C79D3">
        <w:rPr>
          <w:b/>
          <w:sz w:val="28"/>
          <w:szCs w:val="28"/>
        </w:rPr>
        <w:t xml:space="preserve">Statement of the Problem </w:t>
      </w:r>
    </w:p>
    <w:p w:rsidR="00353F15" w:rsidRDefault="00353F15" w:rsidP="00353F15">
      <w:r w:rsidRPr="005C79D3">
        <w:t xml:space="preserve">Right now, university research teams often rely on a mishmash of tools—email threads, Google Drive, Slack, </w:t>
      </w:r>
      <w:proofErr w:type="spellStart"/>
      <w:r w:rsidRPr="005C79D3">
        <w:t>Trello</w:t>
      </w:r>
      <w:proofErr w:type="spellEnd"/>
      <w:r w:rsidRPr="005C79D3">
        <w:t xml:space="preserve">, and whatever else they can cobble together. It’s messy. Files get lost or duplicated, nobody’s ever sure which version is the latest, and important project resources are scattered all over the place. Tracking who’s done what or finding the right collaborator turns into a headache. And in places where budgets are tight, like many African universities, expensive commercial software just isn’t an option. So projects slow down, quality drops, and teams miss out on funding or publishing opportunities. There’s another problem too. Without smart features, researchers waste hours digging through massive documents just to find the main ideas—especially tough when working with people from different fields. Without a single, easy-to-use platform designed for university needs, knowledge stays stuck in silos, and progress slows down. </w:t>
      </w:r>
    </w:p>
    <w:p w:rsidR="00353F15" w:rsidRPr="00307295" w:rsidRDefault="00353F15" w:rsidP="00353F15">
      <w:pPr>
        <w:rPr>
          <w:b/>
          <w:sz w:val="28"/>
          <w:szCs w:val="28"/>
        </w:rPr>
      </w:pPr>
      <w:r w:rsidRPr="00307295">
        <w:rPr>
          <w:b/>
          <w:sz w:val="28"/>
          <w:szCs w:val="28"/>
        </w:rPr>
        <w:t>Objectives</w:t>
      </w:r>
    </w:p>
    <w:p w:rsidR="00353F15" w:rsidRDefault="00353F15" w:rsidP="00353F15">
      <w:r w:rsidRPr="005C79D3">
        <w:t xml:space="preserve"> Here’s what this project sets out to do: </w:t>
      </w:r>
    </w:p>
    <w:p w:rsidR="00353F15" w:rsidRDefault="00353F15" w:rsidP="00353F15">
      <w:r w:rsidRPr="005C79D3">
        <w:t xml:space="preserve">1. Build a central platform where university researchers can share files, control versions, and collaborate in real time—all in one secure space. </w:t>
      </w:r>
    </w:p>
    <w:p w:rsidR="00353F15" w:rsidRDefault="00353F15" w:rsidP="00353F15">
      <w:r w:rsidRPr="005C79D3">
        <w:t xml:space="preserve">2. Add project management tools for tracking tasks, milestones, grant applications, and research impact, so teams have a clear view of progress. </w:t>
      </w:r>
    </w:p>
    <w:p w:rsidR="00353F15" w:rsidRDefault="00353F15" w:rsidP="00353F15">
      <w:r w:rsidRPr="005C79D3">
        <w:t xml:space="preserve">3. Include a basic AI summarization feature that quickly pulls out the important points from uploaded papers or reports, cutting down on busywork. </w:t>
      </w:r>
    </w:p>
    <w:p w:rsidR="00353F15" w:rsidRDefault="00353F15" w:rsidP="00353F15">
      <w:r w:rsidRPr="005C79D3">
        <w:t xml:space="preserve">4. Make sure the tool scales easily and stays secure by using role-based access, data encryption, and cloud deployment, so it works for both small groups and whole universities. </w:t>
      </w:r>
    </w:p>
    <w:p w:rsidR="00353F15" w:rsidRDefault="00353F15" w:rsidP="00353F15">
      <w:r w:rsidRPr="005C79D3">
        <w:t xml:space="preserve">5. Pilot the platform, gather real feedback from users, and keep improving it to encourage widespread adoption. </w:t>
      </w:r>
    </w:p>
    <w:p w:rsidR="00353F15" w:rsidRPr="00307295" w:rsidRDefault="00353F15" w:rsidP="00353F15">
      <w:pPr>
        <w:rPr>
          <w:b/>
          <w:sz w:val="28"/>
          <w:szCs w:val="28"/>
        </w:rPr>
      </w:pPr>
      <w:r w:rsidRPr="00307295">
        <w:rPr>
          <w:b/>
          <w:sz w:val="28"/>
          <w:szCs w:val="28"/>
        </w:rPr>
        <w:t xml:space="preserve">Significance of the Project </w:t>
      </w:r>
    </w:p>
    <w:p w:rsidR="00353F15" w:rsidRPr="00353F15" w:rsidRDefault="00353F15" w:rsidP="00353F15">
      <w:r w:rsidRPr="00353F15">
        <w:lastRenderedPageBreak/>
        <w:t>This tool tackles the real frustrations that slow down university research. For schools in Ethiopia and elsewhere, it’s an affordable, open-source alternative to pricey software, leveling the playing field and helping local researchers shine on the global stage. The AI summary feature isn’t just cool it actually saves hours, letting people focus on the work that matters. Beyond that, the project encourages better teamwork across disciplines, helps boost publication and grant success rates, and even serves as a hands-on learning experience for students involved in building or using it. If released as open source, other universities can jump on board, making an impact far beyond just one school and maybe even sparking new ideas through community contributions.</w:t>
      </w:r>
    </w:p>
    <w:sectPr w:rsidR="00353F15" w:rsidRPr="00353F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F6B4391"/>
    <w:multiLevelType w:val="multilevel"/>
    <w:tmpl w:val="C528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555151"/>
    <w:multiLevelType w:val="multilevel"/>
    <w:tmpl w:val="CC602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3F15"/>
    <w:rsid w:val="003D11ED"/>
    <w:rsid w:val="008A4064"/>
    <w:rsid w:val="00A63958"/>
    <w:rsid w:val="00AA1D8D"/>
    <w:rsid w:val="00B47730"/>
    <w:rsid w:val="00BD4474"/>
    <w:rsid w:val="00CB0664"/>
    <w:rsid w:val="00ED5B52"/>
    <w:rsid w:val="00F072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34A9109-3B83-40E9-82A8-AC919C7A4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D11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D1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06211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852F1B-59A5-4D87-BBEC-EB0CD6A44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1458</Words>
  <Characters>8312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9751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cp:lastModifiedBy>
  <cp:revision>6</cp:revision>
  <dcterms:created xsi:type="dcterms:W3CDTF">2013-12-23T23:15:00Z</dcterms:created>
  <dcterms:modified xsi:type="dcterms:W3CDTF">2026-02-21T16:54:00Z</dcterms:modified>
  <cp:category/>
</cp:coreProperties>
</file>