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PubMed Search Results (Vancouver Style)</w:t>
      </w:r>
    </w:p>
    <w:p>
      <w:r>
        <w:t>1. Flores-Araiza D, Lopez-Tiro F, Larose C, Hinojosa S, Mendez-Vazquez A, Gonzalez-Mendoza M, Ochoa-Ruiz G, Daul C. Improving prototypical parts abstraction for case-based reasoning explanations designed for the kidney stone type recognition.. Artificial intelligence in medicine. 2025. doi:S0933-3657(25)00201-5 [pii] 10.1016/j.artmed.2025.103266</w:t>
        <w:br/>
        <w:t>https://pubmed.ncbi.nlm.nih.gov/40992030/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