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7342019" w14:textId="77777777" w:rsidR="00F66F7E" w:rsidRDefault="003142D9">
      <w:pPr>
        <w:rPr>
          <w:lang w:val="en-GB"/>
        </w:rPr>
      </w:pPr>
      <w:r>
        <w:rPr>
          <w:noProof/>
        </w:rPr>
        <mc:AlternateContent>
          <mc:Choice Requires="wps">
            <w:drawing>
              <wp:anchor distT="0" distB="0" distL="114935" distR="114935" simplePos="0" relativeHeight="251658752" behindDoc="0" locked="0" layoutInCell="1" allowOverlap="1" wp14:anchorId="1523C1B4" wp14:editId="3645DCCE">
                <wp:simplePos x="0" y="0"/>
                <wp:positionH relativeFrom="margin">
                  <wp:align>center</wp:align>
                </wp:positionH>
                <wp:positionV relativeFrom="page">
                  <wp:posOffset>914400</wp:posOffset>
                </wp:positionV>
                <wp:extent cx="6281420" cy="1168400"/>
                <wp:effectExtent l="0" t="0" r="0" b="0"/>
                <wp:wrapTopAndBottom/>
                <wp:docPr id="19"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6281420" cy="116840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A46ED6" w14:textId="77777777" w:rsidR="00F66F7E" w:rsidRPr="004E0E37" w:rsidRDefault="00F66F7E">
                            <w:pPr>
                              <w:pStyle w:val="Heading"/>
                              <w:rPr>
                                <w:lang w:val="en-GB"/>
                              </w:rPr>
                            </w:pPr>
                          </w:p>
                          <w:p w14:paraId="2D3CDA04" w14:textId="77777777" w:rsidR="00F66F7E" w:rsidRPr="00833AF4" w:rsidRDefault="00F66F7E">
                            <w:pPr>
                              <w:pStyle w:val="Heading"/>
                              <w:rPr>
                                <w:b/>
                                <w:bCs/>
                                <w:sz w:val="28"/>
                                <w:szCs w:val="28"/>
                              </w:rPr>
                            </w:pPr>
                            <w:r w:rsidRPr="00833AF4">
                              <w:rPr>
                                <w:b/>
                                <w:bCs/>
                                <w:sz w:val="28"/>
                                <w:szCs w:val="28"/>
                                <w:lang w:val="en-GB"/>
                              </w:rPr>
                              <w:t>Microsoft Word Author Guidelines for CVPR Proceedings</w:t>
                            </w:r>
                          </w:p>
                          <w:p w14:paraId="12848FDE" w14:textId="77777777" w:rsidR="00F66F7E" w:rsidRPr="004E0E37" w:rsidRDefault="00F66F7E"/>
                          <w:p w14:paraId="028FE4E9" w14:textId="77777777" w:rsidR="00F66F7E" w:rsidRPr="004E0E37" w:rsidRDefault="00F66F7E"/>
                          <w:p w14:paraId="1F246AB8" w14:textId="068C7E33" w:rsidR="00E86551" w:rsidRDefault="00E86551" w:rsidP="00E86551">
                            <w:pPr>
                              <w:pStyle w:val="Authors"/>
                              <w:tabs>
                                <w:tab w:val="center" w:pos="3261"/>
                                <w:tab w:val="center" w:pos="6521"/>
                              </w:tabs>
                              <w:spacing w:after="0"/>
                              <w:jc w:val="left"/>
                              <w:rPr>
                                <w:bCs/>
                                <w:sz w:val="24"/>
                                <w:szCs w:val="24"/>
                              </w:rPr>
                            </w:pPr>
                            <w:r>
                              <w:rPr>
                                <w:bCs/>
                                <w:sz w:val="24"/>
                                <w:szCs w:val="24"/>
                              </w:rPr>
                              <w:tab/>
                            </w:r>
                            <w:r w:rsidR="00A008F0">
                              <w:rPr>
                                <w:bCs/>
                                <w:sz w:val="24"/>
                                <w:szCs w:val="24"/>
                              </w:rPr>
                              <w:t>Polina SOLOVEVA</w:t>
                            </w:r>
                            <w:r>
                              <w:rPr>
                                <w:bCs/>
                                <w:sz w:val="24"/>
                                <w:szCs w:val="24"/>
                              </w:rPr>
                              <w:tab/>
                            </w:r>
                            <w:r w:rsidR="00A008F0">
                              <w:rPr>
                                <w:bCs/>
                                <w:sz w:val="24"/>
                                <w:szCs w:val="24"/>
                              </w:rPr>
                              <w:t>Tyler Marino</w:t>
                            </w:r>
                          </w:p>
                          <w:p w14:paraId="65767413" w14:textId="77777777" w:rsidR="00F66F7E" w:rsidRDefault="00F66F7E" w:rsidP="00A008F0">
                            <w:pPr>
                              <w:jc w:val="center"/>
                            </w:pPr>
                          </w:p>
                          <w:p w14:paraId="51A3EF7B" w14:textId="54BC6221" w:rsidR="00A008F0" w:rsidRPr="004E0E37" w:rsidRDefault="00A008F0" w:rsidP="00A008F0">
                            <w:pPr>
                              <w:jc w:val="center"/>
                            </w:pPr>
                            <w:r>
                              <w:t>M2 AI, Computer Vision Course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523C1B4" id="_x0000_t202" coordsize="21600,21600" o:spt="202" path="m,l,21600r21600,l21600,xe">
                <v:stroke joinstyle="miter"/>
                <v:path gradientshapeok="t" o:connecttype="rect"/>
              </v:shapetype>
              <v:shape id="Text Box 11" o:spid="_x0000_s1026" type="#_x0000_t202" style="position:absolute;margin-left:0;margin-top:1in;width:494.6pt;height:92pt;z-index:251658752;visibility:visible;mso-wrap-style:square;mso-width-percent:0;mso-height-percent:0;mso-wrap-distance-left:9.05pt;mso-wrap-distance-top:0;mso-wrap-distance-right:9.05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" stroked="f">
                <v:fill opacity="0"/>
                <v:path arrowok="t"/>
                <v:textbox inset="0,0,0,0">
                  <w:txbxContent>
                    <w:p w14:paraId="46A46ED6" w14:textId="77777777" w:rsidR="00F66F7E" w:rsidRPr="004E0E37" w:rsidRDefault="00F66F7E">
                      <w:pPr>
                        <w:pStyle w:val="Heading"/>
                        <w:rPr>
                          <w:lang w:val="en-GB"/>
                        </w:rPr>
                      </w:pPr>
                    </w:p>
                    <w:p w14:paraId="2D3CDA04" w14:textId="77777777" w:rsidR="00F66F7E" w:rsidRPr="00833AF4" w:rsidRDefault="00F66F7E">
                      <w:pPr>
                        <w:pStyle w:val="Heading"/>
                        <w:rPr>
                          <w:b/>
                          <w:bCs/>
                          <w:sz w:val="28"/>
                          <w:szCs w:val="28"/>
                        </w:rPr>
                      </w:pPr>
                      <w:r w:rsidRPr="00833AF4">
                        <w:rPr>
                          <w:b/>
                          <w:bCs/>
                          <w:sz w:val="28"/>
                          <w:szCs w:val="28"/>
                          <w:lang w:val="en-GB"/>
                        </w:rPr>
                        <w:t>Microsoft Word Author Guidelines for CVPR Proceedings</w:t>
                      </w:r>
                    </w:p>
                    <w:p w14:paraId="12848FDE" w14:textId="77777777" w:rsidR="00F66F7E" w:rsidRPr="004E0E37" w:rsidRDefault="00F66F7E"/>
                    <w:p w14:paraId="028FE4E9" w14:textId="77777777" w:rsidR="00F66F7E" w:rsidRPr="004E0E37" w:rsidRDefault="00F66F7E"/>
                    <w:p w14:paraId="1F246AB8" w14:textId="068C7E33" w:rsidR="00E86551" w:rsidRDefault="00E86551" w:rsidP="00E86551">
                      <w:pPr>
                        <w:pStyle w:val="Authors"/>
                        <w:tabs>
                          <w:tab w:val="center" w:pos="3261"/>
                          <w:tab w:val="center" w:pos="6521"/>
                        </w:tabs>
                        <w:spacing w:after="0"/>
                        <w:jc w:val="left"/>
                        <w:rPr>
                          <w:bCs/>
                          <w:sz w:val="24"/>
                          <w:szCs w:val="24"/>
                        </w:rPr>
                      </w:pPr>
                      <w:r>
                        <w:rPr>
                          <w:bCs/>
                          <w:sz w:val="24"/>
                          <w:szCs w:val="24"/>
                        </w:rPr>
                        <w:tab/>
                      </w:r>
                      <w:r w:rsidR="00A008F0">
                        <w:rPr>
                          <w:bCs/>
                          <w:sz w:val="24"/>
                          <w:szCs w:val="24"/>
                        </w:rPr>
                        <w:t>Polina SOLOVEVA</w:t>
                      </w:r>
                      <w:r>
                        <w:rPr>
                          <w:bCs/>
                          <w:sz w:val="24"/>
                          <w:szCs w:val="24"/>
                        </w:rPr>
                        <w:tab/>
                      </w:r>
                      <w:r w:rsidR="00A008F0">
                        <w:rPr>
                          <w:bCs/>
                          <w:sz w:val="24"/>
                          <w:szCs w:val="24"/>
                        </w:rPr>
                        <w:t>Tyler Marino</w:t>
                      </w:r>
                    </w:p>
                    <w:p w14:paraId="65767413" w14:textId="77777777" w:rsidR="00F66F7E" w:rsidRDefault="00F66F7E" w:rsidP="00A008F0">
                      <w:pPr>
                        <w:jc w:val="center"/>
                      </w:pPr>
                    </w:p>
                    <w:p w14:paraId="51A3EF7B" w14:textId="54BC6221" w:rsidR="00A008F0" w:rsidRPr="004E0E37" w:rsidRDefault="00A008F0" w:rsidP="00A008F0">
                      <w:pPr>
                        <w:jc w:val="center"/>
                      </w:pPr>
                      <w:r>
                        <w:t>M2 AI, Computer Vision Course</w:t>
                      </w:r>
                    </w:p>
                  </w:txbxContent>
                </v:textbox>
                <w10:wrap type="topAndBottom" anchorx="margin" anchory="page"/>
              </v:shape>
            </w:pict>
          </mc:Fallback>
        </mc:AlternateContent>
      </w:r>
    </w:p>
    <w:p w14:paraId="05C0443D" w14:textId="77777777" w:rsidR="00F66F7E" w:rsidRDefault="00F66F7E">
      <w:pPr>
        <w:jc w:val="center"/>
      </w:pPr>
      <w:r>
        <w:rPr>
          <w:b/>
          <w:sz w:val="24"/>
        </w:rPr>
        <w:t>Abstract</w:t>
      </w:r>
    </w:p>
    <w:p w14:paraId="3C0693E1" w14:textId="77777777" w:rsidR="00F66F7E" w:rsidRDefault="00F66F7E">
      <w:pPr>
        <w:pStyle w:val="Abstract"/>
        <w:ind w:firstLine="0"/>
      </w:pPr>
    </w:p>
    <w:p w14:paraId="0BEE06D5" w14:textId="796051AC" w:rsidR="00F66F7E" w:rsidRDefault="005D61CD" w:rsidP="005D61CD">
      <w:pPr>
        <w:ind w:firstLine="202"/>
        <w:jc w:val="both"/>
        <w:rPr>
          <w:i/>
        </w:rPr>
      </w:pPr>
      <w:r w:rsidRPr="005D61CD">
        <w:rPr>
          <w:i/>
        </w:rPr>
        <w:t>The ABSTRACT is to be in fully</w:t>
      </w:r>
      <w:r w:rsidR="00437C99">
        <w:rPr>
          <w:i/>
        </w:rPr>
        <w:t xml:space="preserve"> </w:t>
      </w:r>
      <w:r w:rsidRPr="005D61CD">
        <w:rPr>
          <w:i/>
        </w:rPr>
        <w:t xml:space="preserve">justified italicized text, at the top of the left-hand column, below the author and affiliation information. Use the word </w:t>
      </w:r>
      <w:r>
        <w:rPr>
          <w:i/>
        </w:rPr>
        <w:t>“</w:t>
      </w:r>
      <w:r w:rsidRPr="005D61CD">
        <w:rPr>
          <w:i/>
        </w:rPr>
        <w:t>Abstract</w:t>
      </w:r>
      <w:r>
        <w:rPr>
          <w:i/>
        </w:rPr>
        <w:t>”</w:t>
      </w:r>
      <w:r w:rsidRPr="005D61CD">
        <w:rPr>
          <w:i/>
        </w:rPr>
        <w:t xml:space="preserve"> as the title, in 12-point Times, boldface type, centered relative to the column, initially capitalized. The abstract is to be in 10-point, single-spaced type. Leave two blank lines after the Abstract, then begin the main text. Look at previous CVPR abstracts to get a feel for style and length.</w:t>
      </w:r>
    </w:p>
    <w:p w14:paraId="22497A35" w14:textId="77777777" w:rsidR="005D61CD" w:rsidRDefault="005D61CD" w:rsidP="005D61CD">
      <w:pPr>
        <w:ind w:firstLine="202"/>
        <w:jc w:val="both"/>
      </w:pPr>
    </w:p>
    <w:p w14:paraId="4588C417" w14:textId="77777777" w:rsidR="00F66F7E" w:rsidRPr="005D61CD" w:rsidRDefault="00F66F7E">
      <w:pPr>
        <w:pStyle w:val="Heading1"/>
        <w:rPr>
          <w:b/>
          <w:bCs/>
          <w:sz w:val="24"/>
          <w:szCs w:val="24"/>
        </w:rPr>
      </w:pPr>
      <w:r w:rsidRPr="005D61CD">
        <w:rPr>
          <w:b/>
          <w:bCs/>
          <w:sz w:val="24"/>
          <w:szCs w:val="24"/>
        </w:rPr>
        <w:t>Introduction</w:t>
      </w:r>
    </w:p>
    <w:p w14:paraId="09BD3A0E" w14:textId="443527A1" w:rsidR="00410DC5" w:rsidRPr="009E3150" w:rsidRDefault="00F66F7E" w:rsidP="00410DC5">
      <w:pPr>
        <w:pStyle w:val="Text"/>
      </w:pPr>
      <w:r>
        <w:t xml:space="preserve"> </w:t>
      </w:r>
      <w:r w:rsidR="00410DC5">
        <w:t>Malaria remains a critical global health challenge, particularly in low-resource regions. According to the World Health Organization [1], early and accurate diagnosis is essential for effective treatment. The gold standard for diagnosis is the visual examination of thin blood smears under a microscope. Clinicians must identify infected Red Blood Cells (RBCs) and calculate the parasitemia rate</w:t>
      </w:r>
      <w:r w:rsidR="00410DC5" w:rsidRPr="00410DC5">
        <w:t xml:space="preserve"> (</w:t>
      </w:r>
      <w:r w:rsidR="00410DC5">
        <w:t>the percentage of infected cells relative to the total number of cells</w:t>
      </w:r>
      <w:r w:rsidR="00410DC5" w:rsidRPr="00410DC5">
        <w:t>)</w:t>
      </w:r>
      <w:r w:rsidR="00410DC5">
        <w:t>. This manual process is time-consuming, tedious, and prone to human error, especially when analyzing thousands of cells per patient.</w:t>
      </w:r>
    </w:p>
    <w:p w14:paraId="40919393" w14:textId="79E9D1B7" w:rsidR="00E57E13" w:rsidRDefault="00E57E13" w:rsidP="00BB5C9C">
      <w:pPr>
        <w:pStyle w:val="Text"/>
      </w:pPr>
      <w:r w:rsidRPr="00E57E13">
        <w:t>To automate this task, researchers have recently applied Deep Learning. For instance, Kassim et al. [2] proposed a state-of-the-art architecture combining U-Net and Faster R-CNN. While highly accurate, such models require significant computational powe</w:t>
      </w:r>
      <w:r>
        <w:t>r</w:t>
      </w:r>
      <w:r w:rsidRPr="00E57E13">
        <w:t>, which is often unavailable in remote or low-resource medical facilities.</w:t>
      </w:r>
    </w:p>
    <w:p w14:paraId="14B09461" w14:textId="0490C2E6" w:rsidR="00410DC5" w:rsidRDefault="00410DC5" w:rsidP="00BB5C9C">
      <w:pPr>
        <w:pStyle w:val="Text"/>
      </w:pPr>
      <w:r>
        <w:t>Prior to the Deep Learning era, classical computer vision methods offered computationally efficient solutions. Tek et al. [3] demonstrated that the Green channel of RGB images provides the optimal contrast for separating RBCs from the background. To handle the problem of overlapping cells, Das et al. [4] successfully applied the Watershed algorithm, while Di Ruberto et al. [5] utilized morphological operations and granulometry. Although these methods are sometimes less robust to noise than neural networks, they consume significantly less memory and processing power.</w:t>
      </w:r>
    </w:p>
    <w:p w14:paraId="43EB541D" w14:textId="18BEE0A4" w:rsidR="00F66F7E" w:rsidRPr="00410DC5" w:rsidRDefault="00410DC5" w:rsidP="00410DC5">
      <w:pPr>
        <w:pStyle w:val="Text"/>
      </w:pPr>
      <w:r>
        <w:t>In this work, we propose a frugal automated pipeline for parasitemia estimation. We revisit classical segmentation techniques</w:t>
      </w:r>
      <w:r w:rsidR="00BB5C9C">
        <w:t xml:space="preserve"> </w:t>
      </w:r>
      <w:r>
        <w:t>and evaluate them against the ground truth from the Kassim et al. dataset [2]. Our goal is to demonstrate that optimized classical methods can achieve a necessary balance between accuracy and efficiency, making them suitable for deployment on mobile devices and low-power laptops in developing countries.</w:t>
      </w:r>
    </w:p>
    <w:p w14:paraId="3606B1E1" w14:textId="3DC5AC80" w:rsidR="00F66F7E" w:rsidRPr="005D61CD" w:rsidRDefault="00BF645E">
      <w:pPr>
        <w:pStyle w:val="Heading1"/>
        <w:rPr>
          <w:b/>
          <w:bCs/>
          <w:sz w:val="24"/>
          <w:szCs w:val="24"/>
        </w:rPr>
      </w:pPr>
      <w:r>
        <w:rPr>
          <w:b/>
          <w:bCs/>
          <w:sz w:val="24"/>
          <w:szCs w:val="24"/>
        </w:rPr>
        <w:t>Dataset and Preprocessing</w:t>
      </w:r>
    </w:p>
    <w:p w14:paraId="4EDDCCCF" w14:textId="16D13149" w:rsidR="00F66F7E" w:rsidRPr="001F29CC" w:rsidRDefault="001F29CC">
      <w:pPr>
        <w:pStyle w:val="Heading2"/>
        <w:rPr>
          <w:b/>
          <w:bCs/>
          <w:sz w:val="24"/>
          <w:szCs w:val="24"/>
        </w:rPr>
      </w:pPr>
      <w:r w:rsidRPr="001F29CC">
        <w:rPr>
          <w:b/>
          <w:bCs/>
          <w:sz w:val="24"/>
          <w:szCs w:val="24"/>
        </w:rPr>
        <w:t>Dataset Specification</w:t>
      </w:r>
    </w:p>
    <w:p w14:paraId="426376EF" w14:textId="6946C6C8" w:rsidR="002C1FC7" w:rsidRDefault="001F29CC" w:rsidP="00A008F0">
      <w:pPr>
        <w:pStyle w:val="Text"/>
      </w:pPr>
      <w:r w:rsidRPr="001F29CC">
        <w:t>This study utilizes the publicly available NIH-NLM-</w:t>
      </w:r>
      <w:proofErr w:type="spellStart"/>
      <w:r w:rsidRPr="001F29CC">
        <w:t>ThinBloodSmearsPf</w:t>
      </w:r>
      <w:proofErr w:type="spellEnd"/>
      <w:r w:rsidRPr="001F29CC">
        <w:t xml:space="preserve"> dataset described by Kassim et al. [2]. The data was collected at the Medical College Hospital in Bangladesh. It consists of Giemsa-stained thin blood smear images obtained from 193 patients, including both infected individuals and healthy controls. A smartphone camera attached to a light microscope eyepiece captured the images. The image resolution is 5312 x 2988 pixels. </w:t>
      </w:r>
    </w:p>
    <w:p w14:paraId="7C8A60E7" w14:textId="459A274D" w:rsidR="006324DA" w:rsidRDefault="006324DA" w:rsidP="006324DA">
      <w:pPr>
        <w:pStyle w:val="Heading2"/>
        <w:rPr>
          <w:b/>
          <w:bCs/>
          <w:sz w:val="24"/>
          <w:szCs w:val="24"/>
        </w:rPr>
      </w:pPr>
      <w:r w:rsidRPr="006324DA">
        <w:rPr>
          <w:b/>
          <w:bCs/>
          <w:sz w:val="24"/>
          <w:szCs w:val="24"/>
        </w:rPr>
        <w:t>Ground Truth Annotations</w:t>
      </w:r>
    </w:p>
    <w:p w14:paraId="691EB8A5" w14:textId="06C2D54F" w:rsidR="006324DA" w:rsidRDefault="006324DA" w:rsidP="006324DA">
      <w:pPr>
        <w:ind w:firstLine="204"/>
        <w:jc w:val="both"/>
      </w:pPr>
      <w:r w:rsidRPr="006324DA">
        <w:t>The dataset is divided into two subsets. The "Point Set" includes images from 160 patients with cells marked by single coordinates. The "Polygon Set" covers 33 patients where cells are outlined with polygonal boundaries. Both subsets contain labels for</w:t>
      </w:r>
      <w:r>
        <w:t xml:space="preserve"> Uninfected and Parasitized RBC</w:t>
      </w:r>
      <w:r w:rsidRPr="006324DA">
        <w:t xml:space="preserve">. In this study, we exclusively utilized the Polygon Set boundary annotations </w:t>
      </w:r>
      <w:r>
        <w:t>for the</w:t>
      </w:r>
      <w:r w:rsidRPr="006324DA">
        <w:t xml:space="preserve"> evaluation of segmentation accuracy</w:t>
      </w:r>
      <w:r>
        <w:t xml:space="preserve">, and labels for </w:t>
      </w:r>
      <w:r w:rsidR="00593256">
        <w:t>classification</w:t>
      </w:r>
      <w:r>
        <w:t xml:space="preserve"> accuracy.</w:t>
      </w:r>
    </w:p>
    <w:p w14:paraId="444C2BCF" w14:textId="371DABD3" w:rsidR="006324DA" w:rsidRDefault="00D43A63" w:rsidP="006324DA">
      <w:pPr>
        <w:pStyle w:val="Heading2"/>
        <w:rPr>
          <w:b/>
          <w:bCs/>
          <w:sz w:val="24"/>
          <w:szCs w:val="24"/>
        </w:rPr>
      </w:pPr>
      <w:r>
        <w:rPr>
          <w:b/>
          <w:bCs/>
          <w:sz w:val="24"/>
          <w:szCs w:val="24"/>
        </w:rPr>
        <w:t xml:space="preserve">Segmentation </w:t>
      </w:r>
      <w:r w:rsidR="006324DA" w:rsidRPr="006324DA">
        <w:rPr>
          <w:b/>
          <w:bCs/>
          <w:sz w:val="24"/>
          <w:szCs w:val="24"/>
        </w:rPr>
        <w:t>Preprocessing Pipeline</w:t>
      </w:r>
    </w:p>
    <w:p w14:paraId="1945D4BE" w14:textId="2350D4C2" w:rsidR="006324DA" w:rsidRDefault="00D43A63" w:rsidP="00CE4C91">
      <w:pPr>
        <w:ind w:firstLine="204"/>
        <w:jc w:val="both"/>
      </w:pPr>
      <w:r>
        <w:t>Raw microscopy images often contain noise and uneven illumination. Therefore, we applied a standardized preprocessing pipeline. First, we extracted the Green channel from the original RGB images. Previous studies [3] demonstrated that the Green channel offers the highest contrast between erythrocytes and the background. Second, we applied Contrast Limited Adaptive Histogram Equalization (CLAHE). This method corrects lighting variations across the circular region of interest and enhances local details without amplifying noise. This prepared image served as the input for our segmentation experiments.</w:t>
      </w:r>
    </w:p>
    <w:p w14:paraId="3353E113" w14:textId="77777777" w:rsidR="00593256" w:rsidRDefault="00593256" w:rsidP="00CE4C91">
      <w:pPr>
        <w:ind w:firstLine="204"/>
        <w:jc w:val="both"/>
      </w:pPr>
    </w:p>
    <w:p w14:paraId="37E11F6B" w14:textId="62333EAF" w:rsidR="00593256" w:rsidRDefault="00593256" w:rsidP="00593256">
      <w:pPr>
        <w:pStyle w:val="Heading1"/>
        <w:rPr>
          <w:b/>
          <w:bCs/>
          <w:sz w:val="24"/>
          <w:szCs w:val="24"/>
        </w:rPr>
      </w:pPr>
      <w:r>
        <w:rPr>
          <w:b/>
          <w:bCs/>
          <w:sz w:val="24"/>
          <w:szCs w:val="24"/>
        </w:rPr>
        <w:t>Methods</w:t>
      </w:r>
    </w:p>
    <w:p w14:paraId="7A133BC8" w14:textId="77777777" w:rsidR="00593256" w:rsidRPr="00593256" w:rsidRDefault="00593256" w:rsidP="00593256"/>
    <w:p w14:paraId="771448D5" w14:textId="1963257D" w:rsidR="00593256" w:rsidRDefault="00593256" w:rsidP="00593256">
      <w:pPr>
        <w:pStyle w:val="Heading2"/>
        <w:rPr>
          <w:b/>
          <w:bCs/>
          <w:sz w:val="24"/>
          <w:szCs w:val="24"/>
        </w:rPr>
      </w:pPr>
      <w:r>
        <w:rPr>
          <w:b/>
          <w:bCs/>
          <w:sz w:val="24"/>
          <w:szCs w:val="24"/>
        </w:rPr>
        <w:lastRenderedPageBreak/>
        <w:t>Segmentation</w:t>
      </w:r>
    </w:p>
    <w:p w14:paraId="1509E94E" w14:textId="35A6B976" w:rsidR="00593256" w:rsidRDefault="00593256" w:rsidP="00593256">
      <w:pPr>
        <w:pStyle w:val="Heading2"/>
        <w:rPr>
          <w:b/>
          <w:bCs/>
          <w:sz w:val="24"/>
          <w:szCs w:val="24"/>
        </w:rPr>
      </w:pPr>
      <w:r>
        <w:rPr>
          <w:b/>
          <w:bCs/>
          <w:sz w:val="24"/>
          <w:szCs w:val="24"/>
        </w:rPr>
        <w:t>Classification</w:t>
      </w:r>
    </w:p>
    <w:p w14:paraId="67EE73CC" w14:textId="1A185851" w:rsidR="00593256" w:rsidRPr="00593256" w:rsidRDefault="00593256" w:rsidP="00593256">
      <w:pPr>
        <w:suppressAutoHyphens w:val="0"/>
        <w:autoSpaceDE/>
        <w:ind w:firstLine="202"/>
        <w:rPr>
          <w:rFonts w:eastAsia="Times New Roman"/>
        </w:rPr>
      </w:pPr>
      <w:r w:rsidRPr="00593256">
        <w:rPr>
          <w:rFonts w:eastAsia="Times New Roman"/>
          <w:color w:val="000000"/>
        </w:rPr>
        <w:t xml:space="preserve">Upon completion of the segmentation model, the data will be input into a classification scheme designed to detect the number of infected cells and calculate a </w:t>
      </w:r>
      <w:r w:rsidRPr="00593256">
        <w:rPr>
          <w:rFonts w:eastAsia="Times New Roman"/>
          <w:color w:val="000000"/>
        </w:rPr>
        <w:t>parasitemia</w:t>
      </w:r>
      <w:r w:rsidRPr="00593256">
        <w:rPr>
          <w:rFonts w:eastAsia="Times New Roman"/>
          <w:color w:val="000000"/>
        </w:rPr>
        <w:t xml:space="preserve"> score ranging from 0-100%.  To develop the classification models, the attention was focused on pre-segmented data which can be found on Kaggle</w:t>
      </w:r>
      <w:r w:rsidR="007762CE">
        <w:rPr>
          <w:rFonts w:eastAsia="Times New Roman"/>
          <w:color w:val="000000"/>
        </w:rPr>
        <w:t xml:space="preserve"> [6]. </w:t>
      </w:r>
      <w:r w:rsidRPr="00593256">
        <w:rPr>
          <w:rFonts w:eastAsia="Times New Roman"/>
          <w:color w:val="000000"/>
        </w:rPr>
        <w:t>The approach included a dataset of ~27,000 images with ~13,500 of each labeled as parasitic and non-parasitic cells. As this dataset was distilled from the NIH dataset of Blood Cell Plates, the transferability of models was assumed when trained on the distilled model vs the original.</w:t>
      </w:r>
    </w:p>
    <w:p w14:paraId="41DD5AA9" w14:textId="00D2D80E" w:rsidR="00593256" w:rsidRPr="00593256" w:rsidRDefault="00593256" w:rsidP="00593256">
      <w:pPr>
        <w:suppressAutoHyphens w:val="0"/>
        <w:autoSpaceDE/>
        <w:ind w:firstLine="202"/>
        <w:rPr>
          <w:rFonts w:eastAsia="Times New Roman"/>
        </w:rPr>
      </w:pPr>
      <w:r w:rsidRPr="00593256">
        <w:rPr>
          <w:rFonts w:eastAsia="Times New Roman"/>
          <w:color w:val="000000"/>
        </w:rPr>
        <w:t xml:space="preserve">For the training of Logistic </w:t>
      </w:r>
      <w:r w:rsidR="007762CE" w:rsidRPr="00593256">
        <w:rPr>
          <w:rFonts w:eastAsia="Times New Roman"/>
          <w:color w:val="000000"/>
        </w:rPr>
        <w:t>Regression</w:t>
      </w:r>
      <w:r w:rsidR="007762CE">
        <w:rPr>
          <w:rFonts w:eastAsia="Times New Roman"/>
          <w:color w:val="000000"/>
        </w:rPr>
        <w:t xml:space="preserve"> [7</w:t>
      </w:r>
      <w:r w:rsidR="00EA5CDD">
        <w:rPr>
          <w:rFonts w:eastAsia="Times New Roman"/>
          <w:color w:val="000000"/>
        </w:rPr>
        <w:t>]</w:t>
      </w:r>
      <w:r w:rsidRPr="00593256">
        <w:rPr>
          <w:rFonts w:eastAsia="Times New Roman"/>
          <w:color w:val="000000"/>
        </w:rPr>
        <w:t xml:space="preserve"> and Random Forest</w:t>
      </w:r>
      <w:r w:rsidR="007762CE">
        <w:rPr>
          <w:rFonts w:eastAsia="Times New Roman"/>
          <w:color w:val="000000"/>
        </w:rPr>
        <w:t xml:space="preserve"> </w:t>
      </w:r>
      <w:r w:rsidR="00EA5CDD">
        <w:rPr>
          <w:rFonts w:eastAsia="Times New Roman"/>
          <w:color w:val="000000"/>
        </w:rPr>
        <w:t>[</w:t>
      </w:r>
      <w:r w:rsidR="007762CE">
        <w:rPr>
          <w:rFonts w:eastAsia="Times New Roman"/>
          <w:color w:val="000000"/>
        </w:rPr>
        <w:t>8</w:t>
      </w:r>
      <w:r w:rsidR="00EA5CDD">
        <w:rPr>
          <w:rFonts w:eastAsia="Times New Roman"/>
          <w:color w:val="000000"/>
        </w:rPr>
        <w:t>]</w:t>
      </w:r>
      <w:r w:rsidRPr="00593256">
        <w:rPr>
          <w:rFonts w:eastAsia="Times New Roman"/>
          <w:color w:val="000000"/>
        </w:rPr>
        <w:t xml:space="preserve"> models we tested different training sizes ranging from [10, 30, 50, 70, 90] percent of the data, and </w:t>
      </w:r>
      <w:r w:rsidR="007762CE" w:rsidRPr="00593256">
        <w:rPr>
          <w:rFonts w:eastAsia="Times New Roman"/>
          <w:color w:val="000000"/>
        </w:rPr>
        <w:t>tested</w:t>
      </w:r>
      <w:r w:rsidRPr="00593256">
        <w:rPr>
          <w:rFonts w:eastAsia="Times New Roman"/>
          <w:color w:val="000000"/>
        </w:rPr>
        <w:t xml:space="preserve"> 5% of the total set of data. To input into the model, feature vectors were designed by a comparison of class specific statistics. The final feature vector that was chosen was statistics surrounding a k-means clustering of the image. This included 16 features (clustering values, pixel counts of each cluster, variance between clusters and variance within each cluster). As most malaria infected cells had a portion of the cell that was a more vibrant purple, the k-means clustering would be able to identify this pattern and then the two models would be able to find the differentiating values within the feature vector.</w:t>
      </w:r>
    </w:p>
    <w:p w14:paraId="63EBE168" w14:textId="75CB0771" w:rsidR="00593256" w:rsidRPr="00593256" w:rsidRDefault="00593256" w:rsidP="00593256">
      <w:pPr>
        <w:suppressAutoHyphens w:val="0"/>
        <w:autoSpaceDE/>
        <w:ind w:firstLine="202"/>
        <w:rPr>
          <w:rFonts w:eastAsia="Times New Roman"/>
          <w:sz w:val="24"/>
          <w:szCs w:val="24"/>
        </w:rPr>
      </w:pPr>
      <w:r w:rsidRPr="00593256">
        <w:rPr>
          <w:rFonts w:eastAsia="Times New Roman"/>
          <w:color w:val="000000"/>
        </w:rPr>
        <w:t>Fine tuning of the pretrained</w:t>
      </w:r>
      <w:r w:rsidR="0044491D">
        <w:rPr>
          <w:rFonts w:eastAsia="Times New Roman"/>
          <w:color w:val="000000"/>
        </w:rPr>
        <w:t xml:space="preserve"> [</w:t>
      </w:r>
      <w:r w:rsidR="007762CE">
        <w:rPr>
          <w:rFonts w:eastAsia="Times New Roman"/>
          <w:color w:val="000000"/>
        </w:rPr>
        <w:t>9</w:t>
      </w:r>
      <w:r w:rsidR="0044491D">
        <w:rPr>
          <w:rFonts w:eastAsia="Times New Roman"/>
          <w:color w:val="000000"/>
        </w:rPr>
        <w:t>]</w:t>
      </w:r>
      <w:r w:rsidRPr="00593256">
        <w:rPr>
          <w:rFonts w:eastAsia="Times New Roman"/>
          <w:color w:val="000000"/>
        </w:rPr>
        <w:t xml:space="preserve"> shufflenet_v2_x1_0 model with weights from ImageNet1k_v1 consisted of freezing of all weights except the final fully connected layer (1024,</w:t>
      </w:r>
      <w:r w:rsidR="00F745AB">
        <w:rPr>
          <w:rFonts w:eastAsia="Times New Roman"/>
          <w:color w:val="000000"/>
        </w:rPr>
        <w:t xml:space="preserve"> </w:t>
      </w:r>
      <w:r w:rsidRPr="00593256">
        <w:rPr>
          <w:rFonts w:eastAsia="Times New Roman"/>
          <w:color w:val="000000"/>
        </w:rPr>
        <w:t xml:space="preserve">2) as this task was a simple binary classification task so the learned embeddings of the image was not necessary to adapt. We trained this model on 30% of the raw data and performed a grid search over epochs </w:t>
      </w:r>
      <w:r w:rsidR="00F745AB">
        <w:rPr>
          <w:rFonts w:eastAsia="Times New Roman"/>
          <w:color w:val="000000"/>
        </w:rPr>
        <w:t>(</w:t>
      </w:r>
      <w:r w:rsidRPr="00593256">
        <w:rPr>
          <w:rFonts w:eastAsia="Times New Roman"/>
          <w:color w:val="000000"/>
        </w:rPr>
        <w:t>2, 3, 5</w:t>
      </w:r>
      <w:r w:rsidR="00F745AB">
        <w:rPr>
          <w:rFonts w:eastAsia="Times New Roman"/>
          <w:color w:val="000000"/>
        </w:rPr>
        <w:t>)</w:t>
      </w:r>
      <w:r w:rsidRPr="00593256">
        <w:rPr>
          <w:rFonts w:eastAsia="Times New Roman"/>
          <w:color w:val="000000"/>
        </w:rPr>
        <w:t xml:space="preserve">, learning rate </w:t>
      </w:r>
      <w:r w:rsidR="00F745AB">
        <w:rPr>
          <w:rFonts w:eastAsia="Times New Roman"/>
          <w:color w:val="000000"/>
        </w:rPr>
        <w:t>(</w:t>
      </w:r>
      <w:r w:rsidRPr="00593256">
        <w:rPr>
          <w:rFonts w:eastAsia="Times New Roman"/>
          <w:color w:val="000000"/>
        </w:rPr>
        <w:t>0.01, 0.001, 0.0001</w:t>
      </w:r>
      <w:r w:rsidR="00F745AB">
        <w:rPr>
          <w:rFonts w:eastAsia="Times New Roman"/>
          <w:color w:val="000000"/>
        </w:rPr>
        <w:t>)</w:t>
      </w:r>
      <w:r w:rsidRPr="00593256">
        <w:rPr>
          <w:rFonts w:eastAsia="Times New Roman"/>
          <w:color w:val="000000"/>
        </w:rPr>
        <w:t xml:space="preserve">, and batch size </w:t>
      </w:r>
      <w:r w:rsidR="00F745AB">
        <w:rPr>
          <w:rFonts w:eastAsia="Times New Roman"/>
          <w:color w:val="000000"/>
        </w:rPr>
        <w:t>(</w:t>
      </w:r>
      <w:r w:rsidRPr="00593256">
        <w:rPr>
          <w:rFonts w:eastAsia="Times New Roman"/>
          <w:color w:val="000000"/>
        </w:rPr>
        <w:t>16, 32, 64</w:t>
      </w:r>
      <w:r w:rsidR="00F745AB">
        <w:rPr>
          <w:rFonts w:eastAsia="Times New Roman"/>
          <w:color w:val="000000"/>
        </w:rPr>
        <w:t>)</w:t>
      </w:r>
      <w:r w:rsidRPr="00593256">
        <w:rPr>
          <w:rFonts w:eastAsia="Times New Roman"/>
          <w:color w:val="000000"/>
        </w:rPr>
        <w:t xml:space="preserve"> to find an optimal model.</w:t>
      </w:r>
    </w:p>
    <w:p w14:paraId="26162D28" w14:textId="77777777" w:rsidR="00593256" w:rsidRPr="00593256" w:rsidRDefault="00593256" w:rsidP="00593256"/>
    <w:p w14:paraId="4D81002B" w14:textId="794D7301" w:rsidR="00593256" w:rsidRDefault="00593256" w:rsidP="00593256">
      <w:pPr>
        <w:pStyle w:val="Heading2"/>
        <w:rPr>
          <w:b/>
          <w:bCs/>
          <w:sz w:val="24"/>
          <w:szCs w:val="24"/>
        </w:rPr>
      </w:pPr>
      <w:r>
        <w:rPr>
          <w:b/>
          <w:bCs/>
          <w:sz w:val="24"/>
          <w:szCs w:val="24"/>
        </w:rPr>
        <w:t xml:space="preserve">Parasitemia </w:t>
      </w:r>
    </w:p>
    <w:p w14:paraId="17EB0BF7" w14:textId="77777777" w:rsidR="00593256" w:rsidRPr="00593256" w:rsidRDefault="00593256" w:rsidP="00593256"/>
    <w:p w14:paraId="4661125A" w14:textId="77777777" w:rsidR="00593256" w:rsidRDefault="00593256" w:rsidP="00593256"/>
    <w:p w14:paraId="3EC062A6" w14:textId="77777777" w:rsidR="00593256" w:rsidRPr="00593256" w:rsidRDefault="00593256" w:rsidP="00593256"/>
    <w:p w14:paraId="59EEC3F9" w14:textId="77777777" w:rsidR="00593256" w:rsidRPr="00D43A63" w:rsidRDefault="00593256" w:rsidP="00CE4C91">
      <w:pPr>
        <w:ind w:firstLine="204"/>
        <w:jc w:val="both"/>
      </w:pPr>
    </w:p>
    <w:p w14:paraId="582D8C09" w14:textId="1FCE828B" w:rsidR="00F66F7E" w:rsidRDefault="00593256">
      <w:pPr>
        <w:pStyle w:val="Heading1"/>
        <w:rPr>
          <w:b/>
          <w:bCs/>
          <w:sz w:val="24"/>
          <w:szCs w:val="24"/>
        </w:rPr>
      </w:pPr>
      <w:r>
        <w:rPr>
          <w:b/>
          <w:bCs/>
          <w:sz w:val="24"/>
          <w:szCs w:val="24"/>
        </w:rPr>
        <w:t>Results</w:t>
      </w:r>
    </w:p>
    <w:p w14:paraId="61DDCD35" w14:textId="36316A66" w:rsidR="00593256" w:rsidRPr="00593256" w:rsidRDefault="00593256" w:rsidP="00593256">
      <w:pPr>
        <w:pStyle w:val="Heading2"/>
        <w:rPr>
          <w:b/>
          <w:bCs/>
          <w:sz w:val="24"/>
          <w:szCs w:val="24"/>
        </w:rPr>
      </w:pPr>
      <w:r w:rsidRPr="00593256">
        <w:rPr>
          <w:b/>
          <w:bCs/>
          <w:sz w:val="24"/>
          <w:szCs w:val="24"/>
        </w:rPr>
        <w:t>Segmentation</w:t>
      </w:r>
    </w:p>
    <w:p w14:paraId="3D1A928A" w14:textId="7A490344" w:rsidR="00593256" w:rsidRDefault="00593256" w:rsidP="00593256">
      <w:pPr>
        <w:pStyle w:val="Heading2"/>
        <w:rPr>
          <w:b/>
          <w:bCs/>
          <w:sz w:val="24"/>
          <w:szCs w:val="24"/>
        </w:rPr>
      </w:pPr>
      <w:r w:rsidRPr="00593256">
        <w:rPr>
          <w:b/>
          <w:bCs/>
          <w:sz w:val="24"/>
          <w:szCs w:val="24"/>
        </w:rPr>
        <w:t>Classification</w:t>
      </w:r>
    </w:p>
    <w:p w14:paraId="1115425F" w14:textId="71E9AF83" w:rsidR="00593256" w:rsidRDefault="00593256" w:rsidP="00593256">
      <w:pPr>
        <w:suppressAutoHyphens w:val="0"/>
        <w:autoSpaceDE/>
        <w:ind w:firstLine="202"/>
        <w:rPr>
          <w:rFonts w:eastAsia="Times New Roman"/>
          <w:color w:val="000000"/>
        </w:rPr>
      </w:pPr>
      <w:r w:rsidRPr="00593256">
        <w:rPr>
          <w:rFonts w:eastAsia="Times New Roman"/>
          <w:color w:val="000000"/>
        </w:rPr>
        <w:t xml:space="preserve">The Kaggle dataset delivered good results for our model when we stayed within the domain of the dataset, however when we stepped beyond into other segmentation methods including our own segmentation attempts, the transferability of the models was not profound. The results of the modeling efforts primarily concern the model’s ability to perform on the Kaggle Dataset, while a small portion is dedicated to the transferability. </w:t>
      </w:r>
    </w:p>
    <w:p w14:paraId="51F8AB30" w14:textId="134CD914" w:rsidR="00593256" w:rsidRDefault="00593256" w:rsidP="00593256">
      <w:pPr>
        <w:suppressAutoHyphens w:val="0"/>
        <w:autoSpaceDE/>
        <w:ind w:firstLine="202"/>
        <w:rPr>
          <w:rFonts w:eastAsia="Times New Roman"/>
          <w:color w:val="000000"/>
        </w:rPr>
      </w:pPr>
      <w:r>
        <w:rPr>
          <w:rFonts w:eastAsia="Times New Roman"/>
          <w:color w:val="000000"/>
        </w:rPr>
        <w:t xml:space="preserve">Selected for comparison were the strongest models for each Linear Regression, Random Forest and Shuffle Net as well as the </w:t>
      </w:r>
      <w:r w:rsidR="00A8772E">
        <w:rPr>
          <w:rFonts w:eastAsia="Times New Roman"/>
          <w:color w:val="000000"/>
        </w:rPr>
        <w:t>fastest run time Shuffle Net. In the classical machine learning approaches, we test across different training sizes as the number of learnable features is set to 16 and the number of available data is ~30,000 so there is a concern of overfitting. With the discovery of a superior performance by both the Logistic Regression and the Random Forest</w:t>
      </w:r>
      <w:r w:rsidR="00B54C61">
        <w:rPr>
          <w:rFonts w:eastAsia="Times New Roman"/>
          <w:color w:val="000000"/>
        </w:rPr>
        <w:t xml:space="preserve"> at a training size of 50%, we were able to reduce the training time and avoid overfitting.</w:t>
      </w:r>
    </w:p>
    <w:p w14:paraId="2BEAB53E" w14:textId="77777777" w:rsidR="00B54C61" w:rsidRDefault="00B54C61" w:rsidP="00593256">
      <w:pPr>
        <w:suppressAutoHyphens w:val="0"/>
        <w:autoSpaceDE/>
        <w:ind w:firstLine="202"/>
        <w:rPr>
          <w:rFonts w:eastAsia="Times New Roman"/>
          <w:color w:val="000000"/>
        </w:rPr>
      </w:pPr>
    </w:p>
    <w:p w14:paraId="2BD3F223" w14:textId="51DE5B64" w:rsidR="00A8772E" w:rsidRDefault="00A8772E" w:rsidP="00593256">
      <w:pPr>
        <w:suppressAutoHyphens w:val="0"/>
        <w:autoSpaceDE/>
        <w:ind w:firstLine="202"/>
        <w:rPr>
          <w:rFonts w:eastAsia="Times New Roman"/>
          <w:color w:val="000000"/>
        </w:rPr>
      </w:pPr>
      <w:r>
        <w:rPr>
          <w:rFonts w:eastAsia="Times New Roman"/>
          <w:noProof/>
          <w:color w:val="000000"/>
        </w:rPr>
        <w:drawing>
          <wp:inline distT="0" distB="0" distL="0" distR="0" wp14:anchorId="5A64FEA4" wp14:editId="15689D23">
            <wp:extent cx="2969895" cy="3093720"/>
            <wp:effectExtent l="0" t="0" r="1905" b="0"/>
            <wp:docPr id="16368598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59833" name="Picture 1636859833"/>
                    <pic:cNvPicPr/>
                  </pic:nvPicPr>
                  <pic:blipFill>
                    <a:blip r:embed="rId7"/>
                    <a:stretch>
                      <a:fillRect/>
                    </a:stretch>
                  </pic:blipFill>
                  <pic:spPr>
                    <a:xfrm>
                      <a:off x="0" y="0"/>
                      <a:ext cx="2969895" cy="3093720"/>
                    </a:xfrm>
                    <a:prstGeom prst="rect">
                      <a:avLst/>
                    </a:prstGeom>
                  </pic:spPr>
                </pic:pic>
              </a:graphicData>
            </a:graphic>
          </wp:inline>
        </w:drawing>
      </w:r>
    </w:p>
    <w:p w14:paraId="4812DE2A" w14:textId="2C6147F7" w:rsidR="00A8772E" w:rsidRDefault="00A8772E" w:rsidP="00593256">
      <w:pPr>
        <w:suppressAutoHyphens w:val="0"/>
        <w:autoSpaceDE/>
        <w:ind w:firstLine="202"/>
        <w:rPr>
          <w:rFonts w:eastAsia="Times New Roman"/>
          <w:color w:val="000000"/>
        </w:rPr>
      </w:pPr>
      <w:r>
        <w:rPr>
          <w:rFonts w:eastAsia="Times New Roman"/>
          <w:color w:val="000000"/>
        </w:rPr>
        <w:t>(Figure 1) Comparison across models of F1 scores vs training size (a), Training time vs training size (b), (precision, recall, and F1) across the best key models (c) and a final report of scores and training time for each of the best preforming models (d).</w:t>
      </w:r>
    </w:p>
    <w:p w14:paraId="00F77758" w14:textId="5D917A00" w:rsidR="00A8772E" w:rsidRPr="00593256" w:rsidRDefault="00A8772E" w:rsidP="00593256">
      <w:pPr>
        <w:suppressAutoHyphens w:val="0"/>
        <w:autoSpaceDE/>
        <w:ind w:firstLine="202"/>
        <w:rPr>
          <w:rFonts w:eastAsia="Times New Roman"/>
          <w:color w:val="000000"/>
        </w:rPr>
      </w:pPr>
      <w:r>
        <w:rPr>
          <w:rFonts w:eastAsia="Times New Roman"/>
          <w:noProof/>
          <w:color w:val="000000"/>
        </w:rPr>
        <w:lastRenderedPageBreak/>
        <w:drawing>
          <wp:inline distT="0" distB="0" distL="0" distR="0" wp14:anchorId="3102277F" wp14:editId="10ACCED4">
            <wp:extent cx="2969895" cy="2966720"/>
            <wp:effectExtent l="0" t="0" r="1905" b="5080"/>
            <wp:docPr id="122617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7339" name="Picture 122617339"/>
                    <pic:cNvPicPr/>
                  </pic:nvPicPr>
                  <pic:blipFill>
                    <a:blip r:embed="rId8"/>
                    <a:stretch>
                      <a:fillRect/>
                    </a:stretch>
                  </pic:blipFill>
                  <pic:spPr>
                    <a:xfrm>
                      <a:off x="0" y="0"/>
                      <a:ext cx="2969895" cy="2966720"/>
                    </a:xfrm>
                    <a:prstGeom prst="rect">
                      <a:avLst/>
                    </a:prstGeom>
                  </pic:spPr>
                </pic:pic>
              </a:graphicData>
            </a:graphic>
          </wp:inline>
        </w:drawing>
      </w:r>
    </w:p>
    <w:p w14:paraId="7626FA4E" w14:textId="77777777" w:rsidR="00593256" w:rsidRPr="00593256" w:rsidRDefault="00593256" w:rsidP="00593256"/>
    <w:p w14:paraId="099A1460" w14:textId="77777777" w:rsidR="00593256" w:rsidRPr="00593256" w:rsidRDefault="00593256" w:rsidP="00593256">
      <w:pPr>
        <w:pStyle w:val="Heading2"/>
      </w:pPr>
    </w:p>
    <w:p w14:paraId="1D4AF7FE" w14:textId="77777777" w:rsidR="00B54C61" w:rsidRDefault="00B54C61">
      <w:pPr>
        <w:pStyle w:val="Text"/>
      </w:pPr>
    </w:p>
    <w:p w14:paraId="217B8F38" w14:textId="152DB234" w:rsidR="00B54C61" w:rsidRDefault="00B54C61" w:rsidP="00B54C61">
      <w:pPr>
        <w:pStyle w:val="Heading1"/>
        <w:rPr>
          <w:b/>
          <w:bCs/>
          <w:sz w:val="24"/>
          <w:szCs w:val="24"/>
        </w:rPr>
      </w:pPr>
      <w:r>
        <w:rPr>
          <w:b/>
          <w:bCs/>
          <w:sz w:val="24"/>
          <w:szCs w:val="24"/>
        </w:rPr>
        <w:t>Discussion</w:t>
      </w:r>
    </w:p>
    <w:p w14:paraId="3376BB7D" w14:textId="3C204F79" w:rsidR="00B54C61" w:rsidRDefault="00B54C61" w:rsidP="00B54C61"/>
    <w:p w14:paraId="0E5725AF" w14:textId="541081EC" w:rsidR="00B54C61" w:rsidRDefault="00B54C61" w:rsidP="00B54C61">
      <w:pPr>
        <w:rPr>
          <w:b/>
          <w:bCs/>
        </w:rPr>
      </w:pPr>
      <w:r w:rsidRPr="00B54C61">
        <w:rPr>
          <w:b/>
          <w:bCs/>
        </w:rPr>
        <w:t>Classification</w:t>
      </w:r>
      <w:r>
        <w:rPr>
          <w:b/>
          <w:bCs/>
        </w:rPr>
        <w:t>:</w:t>
      </w:r>
    </w:p>
    <w:p w14:paraId="15A6B5B0" w14:textId="74887DC8" w:rsidR="00B54C61" w:rsidRPr="00B54C61" w:rsidRDefault="00B54C61" w:rsidP="00B54C61">
      <w:r>
        <w:t xml:space="preserve">Classification and analysis of many blood cells can be greatly reduced by using intelligent models to differentiate the space between blood cells of the type parasitic and non-parasitic, however blood cell images may come in forms that are not equivalent at each sample. There are often differences in lighting or </w:t>
      </w:r>
      <w:r w:rsidR="0044491D">
        <w:t>plasma solution makeup which shifts the domain of the input images for blood cells possibly reducing a model’s ability for correct identification. Therefore, it is critical to further develop methods that are robust to out of domain blood cell samples and therefore able to be widely used in the field.</w:t>
      </w:r>
    </w:p>
    <w:p w14:paraId="266BFCC1" w14:textId="77777777" w:rsidR="00B54C61" w:rsidRPr="00B54C61" w:rsidRDefault="00B54C61" w:rsidP="00B54C61"/>
    <w:p w14:paraId="2A80925C" w14:textId="77777777" w:rsidR="00B54C61" w:rsidRPr="002C1FC7" w:rsidRDefault="00B54C61">
      <w:pPr>
        <w:pStyle w:val="Text"/>
        <w:rPr>
          <w:rFonts w:ascii="Courier" w:hAnsi="Courier"/>
          <w:sz w:val="18"/>
          <w:szCs w:val="18"/>
        </w:rPr>
      </w:pPr>
    </w:p>
    <w:p w14:paraId="5E710E3C" w14:textId="77777777" w:rsidR="00F66F7E" w:rsidRPr="005D61CD" w:rsidRDefault="00F66F7E">
      <w:pPr>
        <w:pStyle w:val="Heading1"/>
        <w:numPr>
          <w:ilvl w:val="0"/>
          <w:numId w:val="0"/>
        </w:numPr>
        <w:rPr>
          <w:b/>
          <w:bCs/>
          <w:sz w:val="24"/>
          <w:szCs w:val="24"/>
        </w:rPr>
      </w:pPr>
      <w:r w:rsidRPr="005D61CD">
        <w:rPr>
          <w:b/>
          <w:bCs/>
          <w:sz w:val="24"/>
          <w:szCs w:val="24"/>
        </w:rPr>
        <w:t>References</w:t>
      </w:r>
    </w:p>
    <w:p w14:paraId="10B96027" w14:textId="72613C88" w:rsidR="009E3150" w:rsidRDefault="009E3150" w:rsidP="009E3150">
      <w:pPr>
        <w:pStyle w:val="References"/>
      </w:pPr>
      <w:r>
        <w:t>World Health Organization, World malaria report 2022. Geneva: World Health Organization, 2022.</w:t>
      </w:r>
    </w:p>
    <w:p w14:paraId="4D5B1CD9" w14:textId="3684E58F" w:rsidR="009E3150" w:rsidRDefault="009E3150" w:rsidP="009E3150">
      <w:pPr>
        <w:pStyle w:val="References"/>
      </w:pPr>
      <w:r>
        <w:t>Y. M. Kassim et al., "Clustering-Based Dual Deep Learning Architecture for Detecting Red Blood Cells in Malaria Diagnostic Smears," IEEE Journal of Biomedical and Health Informatics, vol. 25, no. 5, pp. 1735–1746, May 2021</w:t>
      </w:r>
    </w:p>
    <w:p w14:paraId="1B91113C" w14:textId="7029986A" w:rsidR="009E3150" w:rsidRPr="009E3150" w:rsidRDefault="009E3150" w:rsidP="009E3150">
      <w:pPr>
        <w:pStyle w:val="References"/>
        <w:rPr>
          <w:lang w:val="ru-RU"/>
        </w:rPr>
      </w:pPr>
      <w:r>
        <w:t>F. B. Tek, A. G. Dempster, and I. Kale, "Computer vision for microscopy diagnosis of malaria: a comprehensive review," Malaria Journal, vol. 8, no. 153, 2009.</w:t>
      </w:r>
    </w:p>
    <w:p w14:paraId="1B01EEF4" w14:textId="627D88F6" w:rsidR="009E3150" w:rsidRPr="009E3150" w:rsidRDefault="009E3150" w:rsidP="009E3150">
      <w:pPr>
        <w:pStyle w:val="References"/>
        <w:rPr>
          <w:lang w:val="ru-RU"/>
        </w:rPr>
      </w:pPr>
      <w:r>
        <w:t xml:space="preserve">D. K. Das, M. Ghosh, M. Pal, A. K. Maiti, and C. Chakraborty, "Machine learning approach for automated </w:t>
      </w:r>
      <w:r>
        <w:t>screening of malaria parasite using light microscopic images," Micron, vol. 45, pp. 97–106, 2013.</w:t>
      </w:r>
    </w:p>
    <w:p w14:paraId="1DDF288F" w14:textId="58C174DB" w:rsidR="00F66F7E" w:rsidRDefault="009E3150" w:rsidP="009E3150">
      <w:pPr>
        <w:pStyle w:val="References"/>
      </w:pPr>
      <w:r>
        <w:t>C. Di Ruberto, A. Dempster, S. Khan, and B. Jarra, "Segmentation of blood images using morphological operators," in Proceedings of the 15th International Conference on Pattern Recognition (ICPR), vol. 3, pp. 397–400, 2000.</w:t>
      </w:r>
    </w:p>
    <w:p w14:paraId="2F805DD3" w14:textId="513C46D1" w:rsidR="007762CE" w:rsidRDefault="007762CE" w:rsidP="009E3150">
      <w:pPr>
        <w:pStyle w:val="References"/>
      </w:pPr>
      <w:r w:rsidRPr="007762CE">
        <w:t xml:space="preserve">Arunava, I. </w:t>
      </w:r>
      <w:r w:rsidRPr="007762CE">
        <w:rPr>
          <w:i/>
          <w:iCs/>
        </w:rPr>
        <w:t>Cell Images for Detecting Malaria</w:t>
      </w:r>
      <w:r w:rsidRPr="007762CE">
        <w:t xml:space="preserve">. Kaggle, 2018, </w:t>
      </w:r>
      <w:hyperlink r:id="rId9" w:tgtFrame="_new" w:history="1">
        <w:r w:rsidRPr="007762CE">
          <w:rPr>
            <w:rStyle w:val="Hyperlink"/>
          </w:rPr>
          <w:t>https://www.kaggle.com/datasets/iarunava/cell-images-for-detecting-malaria</w:t>
        </w:r>
      </w:hyperlink>
      <w:r w:rsidRPr="007762CE">
        <w:t>.</w:t>
      </w:r>
    </w:p>
    <w:p w14:paraId="41C7F5EF" w14:textId="78CE89CE" w:rsidR="00EA5CDD" w:rsidRDefault="00EA5CDD" w:rsidP="0044491D">
      <w:pPr>
        <w:pStyle w:val="References"/>
      </w:pPr>
      <w:r w:rsidRPr="00EA5CDD">
        <w:t xml:space="preserve">Aliyu, A., S. Yau, and F. Musa. “Predicting Malaria Using Logistic Regression Model.” </w:t>
      </w:r>
      <w:r w:rsidRPr="00EA5CDD">
        <w:rPr>
          <w:i/>
          <w:iCs/>
        </w:rPr>
        <w:t>International Letters of Journal of Computer Science and Information Technology (ILJCSIT)</w:t>
      </w:r>
      <w:r w:rsidRPr="00EA5CDD">
        <w:t>, vol. 4, 2021, pp. 1–6.</w:t>
      </w:r>
    </w:p>
    <w:p w14:paraId="2846968A" w14:textId="53326E90" w:rsidR="00EA5CDD" w:rsidRDefault="00EA5CDD" w:rsidP="0044491D">
      <w:pPr>
        <w:pStyle w:val="References"/>
      </w:pPr>
      <w:proofErr w:type="spellStart"/>
      <w:r w:rsidRPr="00EA5CDD">
        <w:t>Amarianda</w:t>
      </w:r>
      <w:proofErr w:type="spellEnd"/>
      <w:r w:rsidRPr="00EA5CDD">
        <w:t xml:space="preserve">, Naza, Eva Darnila, and Lidya Rosnita. “Classification of the Number of Malaria Cases in </w:t>
      </w:r>
      <w:proofErr w:type="spellStart"/>
      <w:r w:rsidRPr="00EA5CDD">
        <w:t>Asahan</w:t>
      </w:r>
      <w:proofErr w:type="spellEnd"/>
      <w:r w:rsidRPr="00EA5CDD">
        <w:t xml:space="preserve"> Regency Using Random Forest Application.” </w:t>
      </w:r>
      <w:r w:rsidRPr="00EA5CDD">
        <w:rPr>
          <w:i/>
          <w:iCs/>
        </w:rPr>
        <w:t>Journal of Applied Informatics and Computing</w:t>
      </w:r>
      <w:r w:rsidRPr="00EA5CDD">
        <w:t xml:space="preserve">, vol. 9, no. 4, Aug. 2025, pp. 1490–1497, </w:t>
      </w:r>
      <w:hyperlink r:id="rId10" w:history="1">
        <w:r w:rsidRPr="00334ADF">
          <w:rPr>
            <w:rStyle w:val="Hyperlink"/>
          </w:rPr>
          <w:t>https://doi.org/10.30871/jaic.v9i4.9960</w:t>
        </w:r>
      </w:hyperlink>
      <w:r w:rsidRPr="00EA5CDD">
        <w:t>.</w:t>
      </w:r>
    </w:p>
    <w:p w14:paraId="6ECDB2F3" w14:textId="77777777" w:rsidR="00EA5CDD" w:rsidRDefault="00EA5CDD" w:rsidP="00EA5CDD">
      <w:pPr>
        <w:pStyle w:val="References"/>
      </w:pPr>
      <w:r w:rsidRPr="0044491D">
        <w:t xml:space="preserve">Zhang, Xiangyu, Xinyu Zhou, </w:t>
      </w:r>
      <w:proofErr w:type="spellStart"/>
      <w:r w:rsidRPr="0044491D">
        <w:t>Mengxiao</w:t>
      </w:r>
      <w:proofErr w:type="spellEnd"/>
      <w:r w:rsidRPr="0044491D">
        <w:t xml:space="preserve"> Lin, and Jian Sun. </w:t>
      </w:r>
      <w:proofErr w:type="spellStart"/>
      <w:r w:rsidRPr="0044491D">
        <w:rPr>
          <w:i/>
          <w:iCs/>
        </w:rPr>
        <w:t>ShuffleNet</w:t>
      </w:r>
      <w:proofErr w:type="spellEnd"/>
      <w:r w:rsidRPr="0044491D">
        <w:rPr>
          <w:i/>
          <w:iCs/>
        </w:rPr>
        <w:t>: An Extremely Efficient Convolutional Neural Network for Mobile Devices</w:t>
      </w:r>
      <w:r w:rsidRPr="0044491D">
        <w:t xml:space="preserve">. 2017. </w:t>
      </w:r>
      <w:proofErr w:type="spellStart"/>
      <w:r w:rsidRPr="0044491D">
        <w:rPr>
          <w:i/>
          <w:iCs/>
        </w:rPr>
        <w:t>arXiv</w:t>
      </w:r>
      <w:proofErr w:type="spellEnd"/>
      <w:r w:rsidRPr="0044491D">
        <w:t xml:space="preserve">, arXiv:1707.01083, </w:t>
      </w:r>
      <w:hyperlink r:id="rId11" w:tgtFrame="_new" w:history="1">
        <w:r w:rsidRPr="0044491D">
          <w:rPr>
            <w:rStyle w:val="Hyperlink"/>
          </w:rPr>
          <w:t>https://arxiv.org/abs/1707.01083</w:t>
        </w:r>
      </w:hyperlink>
      <w:r>
        <w:t>.</w:t>
      </w:r>
    </w:p>
    <w:p w14:paraId="580E4E91" w14:textId="77777777" w:rsidR="00EA5CDD" w:rsidRDefault="00EA5CDD" w:rsidP="0044491D">
      <w:pPr>
        <w:pStyle w:val="References"/>
      </w:pPr>
    </w:p>
    <w:sectPr w:rsidR="00EA5CDD" w:rsidSect="005D61CD">
      <w:headerReference w:type="even" r:id="rId12"/>
      <w:headerReference w:type="default" r:id="rId13"/>
      <w:footerReference w:type="even" r:id="rId14"/>
      <w:footerReference w:type="default" r:id="rId15"/>
      <w:headerReference w:type="first" r:id="rId16"/>
      <w:footerReference w:type="first" r:id="rId17"/>
      <w:pgSz w:w="12240" w:h="15840"/>
      <w:pgMar w:top="1440" w:right="902" w:bottom="1622" w:left="1440" w:header="431" w:footer="431" w:gutter="0"/>
      <w:cols w:num="2" w:space="54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E540F" w14:textId="77777777" w:rsidR="007218B2" w:rsidRDefault="007218B2">
      <w:r>
        <w:separator/>
      </w:r>
    </w:p>
  </w:endnote>
  <w:endnote w:type="continuationSeparator" w:id="0">
    <w:p w14:paraId="4DD9A2B3" w14:textId="77777777" w:rsidR="007218B2" w:rsidRDefault="00721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angal">
    <w:panose1 w:val="00000400000000000000"/>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ourier">
    <w:altName w:val="Courier New"/>
    <w:panose1 w:val="02070409020205020404"/>
    <w:charset w:val="00"/>
    <w:family w:val="auto"/>
    <w:pitch w:val="variable"/>
    <w:sig w:usb0="00000003"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65211" w14:textId="77777777" w:rsidR="00737598" w:rsidRDefault="007375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629C1" w14:textId="77777777" w:rsidR="00737598" w:rsidRDefault="007375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79023" w14:textId="77777777" w:rsidR="00737598" w:rsidRDefault="007375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E5F31" w14:textId="77777777" w:rsidR="007218B2" w:rsidRDefault="007218B2">
      <w:r>
        <w:separator/>
      </w:r>
    </w:p>
  </w:footnote>
  <w:footnote w:type="continuationSeparator" w:id="0">
    <w:p w14:paraId="41C5244C" w14:textId="77777777" w:rsidR="007218B2" w:rsidRDefault="007218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06FED" w14:textId="77777777" w:rsidR="0037698C" w:rsidRDefault="003769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00DF1" w14:textId="77777777" w:rsidR="00737598" w:rsidRDefault="007375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C2969" w14:textId="77777777" w:rsidR="0037698C" w:rsidRDefault="003769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suff w:val="space"/>
      <w:lvlText w:val="%1."/>
      <w:lvlJc w:val="left"/>
      <w:pPr>
        <w:tabs>
          <w:tab w:val="num" w:pos="0"/>
        </w:tabs>
        <w:ind w:left="432" w:hanging="432"/>
      </w:pPr>
    </w:lvl>
    <w:lvl w:ilvl="1">
      <w:start w:val="1"/>
      <w:numFmt w:val="decimal"/>
      <w:suff w:val="space"/>
      <w:lvlText w:val="%1.%2."/>
      <w:lvlJc w:val="left"/>
      <w:pPr>
        <w:tabs>
          <w:tab w:val="num" w:pos="0"/>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multilevel"/>
    <w:tmpl w:val="2234A0D4"/>
    <w:name w:val="WW8Num1"/>
    <w:lvl w:ilvl="0">
      <w:start w:val="1"/>
      <w:numFmt w:val="decimal"/>
      <w:pStyle w:val="Heading1"/>
      <w:suff w:val="space"/>
      <w:lvlText w:val="%1."/>
      <w:lvlJc w:val="left"/>
      <w:pPr>
        <w:tabs>
          <w:tab w:val="num" w:pos="1350"/>
        </w:tabs>
        <w:ind w:left="1782" w:hanging="432"/>
      </w:pPr>
    </w:lvl>
    <w:lvl w:ilvl="1">
      <w:start w:val="1"/>
      <w:numFmt w:val="decimal"/>
      <w:pStyle w:val="Heading2"/>
      <w:suff w:val="space"/>
      <w:lvlText w:val="%1.%2."/>
      <w:lvlJc w:val="left"/>
      <w:pPr>
        <w:tabs>
          <w:tab w:val="num" w:pos="0"/>
        </w:tabs>
        <w:ind w:left="576" w:hanging="576"/>
      </w:pPr>
      <w:rPr>
        <w:b/>
        <w:bCs/>
        <w:sz w:val="22"/>
        <w:szCs w:val="22"/>
      </w:r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2"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num w:numId="1" w16cid:durableId="1741710159">
    <w:abstractNumId w:val="0"/>
  </w:num>
  <w:num w:numId="2" w16cid:durableId="923535313">
    <w:abstractNumId w:val="1"/>
  </w:num>
  <w:num w:numId="3" w16cid:durableId="1820627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isplayBackgroundShape/>
  <w:embedSystemFonts/>
  <w:proofState w:spelling="clean"/>
  <w:defaultTabStop w:val="202"/>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F40"/>
    <w:rsid w:val="00033E2A"/>
    <w:rsid w:val="000534E2"/>
    <w:rsid w:val="000C0414"/>
    <w:rsid w:val="000F6CAE"/>
    <w:rsid w:val="00104664"/>
    <w:rsid w:val="00191877"/>
    <w:rsid w:val="001C7E11"/>
    <w:rsid w:val="001F29CC"/>
    <w:rsid w:val="002371BB"/>
    <w:rsid w:val="00241835"/>
    <w:rsid w:val="002477B7"/>
    <w:rsid w:val="00251F16"/>
    <w:rsid w:val="002B6BFC"/>
    <w:rsid w:val="002C1FC7"/>
    <w:rsid w:val="002E3D6A"/>
    <w:rsid w:val="002F05C3"/>
    <w:rsid w:val="003142D9"/>
    <w:rsid w:val="00354D6B"/>
    <w:rsid w:val="0037698C"/>
    <w:rsid w:val="003E3A46"/>
    <w:rsid w:val="00410DC5"/>
    <w:rsid w:val="0041196D"/>
    <w:rsid w:val="00437C99"/>
    <w:rsid w:val="0044491D"/>
    <w:rsid w:val="00484418"/>
    <w:rsid w:val="004E0E37"/>
    <w:rsid w:val="00526C9E"/>
    <w:rsid w:val="00532EAA"/>
    <w:rsid w:val="00587C02"/>
    <w:rsid w:val="00593256"/>
    <w:rsid w:val="005D61CD"/>
    <w:rsid w:val="006324DA"/>
    <w:rsid w:val="0066092D"/>
    <w:rsid w:val="00672C7C"/>
    <w:rsid w:val="006751AB"/>
    <w:rsid w:val="006C00F0"/>
    <w:rsid w:val="00706950"/>
    <w:rsid w:val="007218B2"/>
    <w:rsid w:val="00725BAB"/>
    <w:rsid w:val="00727A47"/>
    <w:rsid w:val="0073244D"/>
    <w:rsid w:val="00737598"/>
    <w:rsid w:val="0075435D"/>
    <w:rsid w:val="00764B5B"/>
    <w:rsid w:val="00774016"/>
    <w:rsid w:val="007762CE"/>
    <w:rsid w:val="00802680"/>
    <w:rsid w:val="00825CB8"/>
    <w:rsid w:val="0082755C"/>
    <w:rsid w:val="00833AF4"/>
    <w:rsid w:val="00852F40"/>
    <w:rsid w:val="00884C38"/>
    <w:rsid w:val="00936E62"/>
    <w:rsid w:val="00955656"/>
    <w:rsid w:val="0095785C"/>
    <w:rsid w:val="009E3150"/>
    <w:rsid w:val="00A008F0"/>
    <w:rsid w:val="00A05D1B"/>
    <w:rsid w:val="00A54D8A"/>
    <w:rsid w:val="00A62E8F"/>
    <w:rsid w:val="00A8772E"/>
    <w:rsid w:val="00AA1BE1"/>
    <w:rsid w:val="00AC5631"/>
    <w:rsid w:val="00B54C61"/>
    <w:rsid w:val="00BB5C9C"/>
    <w:rsid w:val="00BF645E"/>
    <w:rsid w:val="00CB1912"/>
    <w:rsid w:val="00CE4C91"/>
    <w:rsid w:val="00D01EE8"/>
    <w:rsid w:val="00D04357"/>
    <w:rsid w:val="00D43A63"/>
    <w:rsid w:val="00D60DE5"/>
    <w:rsid w:val="00D94115"/>
    <w:rsid w:val="00E55195"/>
    <w:rsid w:val="00E57E13"/>
    <w:rsid w:val="00E6288E"/>
    <w:rsid w:val="00E628D0"/>
    <w:rsid w:val="00E63A37"/>
    <w:rsid w:val="00E86551"/>
    <w:rsid w:val="00EA5CDD"/>
    <w:rsid w:val="00EB57C6"/>
    <w:rsid w:val="00F23DF3"/>
    <w:rsid w:val="00F658A1"/>
    <w:rsid w:val="00F66F7E"/>
    <w:rsid w:val="00F745A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7DBAFBBA"/>
  <w14:defaultImageDpi w14:val="300"/>
  <w15:chartTrackingRefBased/>
  <w15:docId w15:val="{A9AF6FDA-D048-C34C-81A1-8B806CF0A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DengXian" w:hAnsi="Times New Roman" w:cs="Times New Roman"/>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autoSpaceDE w:val="0"/>
    </w:pPr>
    <w:rPr>
      <w:lang w:val="en-US"/>
    </w:rPr>
  </w:style>
  <w:style w:type="paragraph" w:styleId="Heading1">
    <w:name w:val="heading 1"/>
    <w:basedOn w:val="Normal"/>
    <w:next w:val="Normal"/>
    <w:qFormat/>
    <w:pPr>
      <w:keepNext/>
      <w:numPr>
        <w:numId w:val="2"/>
      </w:numPr>
      <w:spacing w:before="240" w:after="80"/>
      <w:outlineLvl w:val="0"/>
    </w:pPr>
  </w:style>
  <w:style w:type="paragraph" w:styleId="Heading2">
    <w:name w:val="heading 2"/>
    <w:basedOn w:val="Normal"/>
    <w:next w:val="Normal"/>
    <w:qFormat/>
    <w:pPr>
      <w:keepNext/>
      <w:numPr>
        <w:ilvl w:val="1"/>
        <w:numId w:val="2"/>
      </w:numPr>
      <w:spacing w:before="240" w:after="120"/>
      <w:ind w:left="578" w:hanging="578"/>
      <w:outlineLvl w:val="1"/>
    </w:pPr>
  </w:style>
  <w:style w:type="paragraph" w:styleId="Heading3">
    <w:name w:val="heading 3"/>
    <w:basedOn w:val="Normal"/>
    <w:next w:val="Normal"/>
    <w:qFormat/>
    <w:pPr>
      <w:keepNext/>
      <w:numPr>
        <w:ilvl w:val="2"/>
        <w:numId w:val="2"/>
      </w:numPr>
      <w:outlineLvl w:val="2"/>
    </w:pPr>
    <w:rPr>
      <w:i/>
      <w:iCs/>
    </w:rPr>
  </w:style>
  <w:style w:type="paragraph" w:styleId="Heading4">
    <w:name w:val="heading 4"/>
    <w:basedOn w:val="Normal"/>
    <w:next w:val="Normal"/>
    <w:qFormat/>
    <w:pPr>
      <w:keepNext/>
      <w:numPr>
        <w:ilvl w:val="3"/>
        <w:numId w:val="2"/>
      </w:numPr>
      <w:spacing w:before="240" w:after="60"/>
      <w:outlineLvl w:val="3"/>
    </w:pPr>
  </w:style>
  <w:style w:type="paragraph" w:styleId="Heading5">
    <w:name w:val="heading 5"/>
    <w:basedOn w:val="Normal"/>
    <w:next w:val="Normal"/>
    <w:qFormat/>
    <w:pPr>
      <w:numPr>
        <w:ilvl w:val="4"/>
        <w:numId w:val="2"/>
      </w:numPr>
      <w:spacing w:before="240" w:after="60"/>
      <w:outlineLvl w:val="4"/>
    </w:pPr>
    <w:rPr>
      <w:sz w:val="18"/>
      <w:szCs w:val="18"/>
    </w:rPr>
  </w:style>
  <w:style w:type="paragraph" w:styleId="Heading6">
    <w:name w:val="heading 6"/>
    <w:basedOn w:val="Normal"/>
    <w:next w:val="Normal"/>
    <w:qFormat/>
    <w:pPr>
      <w:numPr>
        <w:ilvl w:val="5"/>
        <w:numId w:val="2"/>
      </w:numPr>
      <w:spacing w:before="240" w:after="60"/>
      <w:outlineLvl w:val="5"/>
    </w:pPr>
  </w:style>
  <w:style w:type="paragraph" w:styleId="Heading7">
    <w:name w:val="heading 7"/>
    <w:basedOn w:val="Normal"/>
    <w:next w:val="Normal"/>
    <w:qFormat/>
    <w:pPr>
      <w:numPr>
        <w:ilvl w:val="6"/>
        <w:numId w:val="2"/>
      </w:numPr>
      <w:spacing w:before="240" w:after="60"/>
      <w:outlineLvl w:val="6"/>
    </w:pPr>
    <w:rPr>
      <w:sz w:val="16"/>
      <w:szCs w:val="16"/>
    </w:rPr>
  </w:style>
  <w:style w:type="paragraph" w:styleId="Heading8">
    <w:name w:val="heading 8"/>
    <w:basedOn w:val="Normal"/>
    <w:next w:val="Normal"/>
    <w:qFormat/>
    <w:pPr>
      <w:numPr>
        <w:ilvl w:val="7"/>
        <w:numId w:val="2"/>
      </w:numPr>
      <w:spacing w:before="240" w:after="60"/>
      <w:outlineLvl w:val="7"/>
    </w:pPr>
  </w:style>
  <w:style w:type="paragraph" w:styleId="Heading9">
    <w:name w:val="heading 9"/>
    <w:basedOn w:val="Normal"/>
    <w:next w:val="Normal"/>
    <w:qFormat/>
    <w:pPr>
      <w:numPr>
        <w:ilvl w:val="8"/>
        <w:numId w:val="2"/>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style>
  <w:style w:type="character" w:customStyle="1" w:styleId="WW8Num5z0">
    <w:name w:val="WW8Num5z0"/>
  </w:style>
  <w:style w:type="character" w:customStyle="1" w:styleId="WW8Num6z0">
    <w:name w:val="WW8Num6z0"/>
  </w:style>
  <w:style w:type="character" w:customStyle="1" w:styleId="WW8Num7z0">
    <w:name w:val="WW8Num7z0"/>
  </w:style>
  <w:style w:type="character" w:customStyle="1" w:styleId="WW8Num8z0">
    <w:name w:val="WW8Num8z0"/>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1z0">
    <w:name w:val="WW8Num11z0"/>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3z0">
    <w:name w:val="WW8Num13z0"/>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style>
  <w:style w:type="character" w:customStyle="1" w:styleId="WW8Num16z0">
    <w:name w:val="WW8Num16z0"/>
  </w:style>
  <w:style w:type="character" w:customStyle="1" w:styleId="WW8Num17z0">
    <w:name w:val="WW8Num17z0"/>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MemberType">
    <w:name w:val="MemberType"/>
  </w:style>
  <w:style w:type="character" w:customStyle="1" w:styleId="FootnoteCharacters">
    <w:name w:val="Footnote Characters"/>
    <w:rPr>
      <w:vertAlign w:val="superscript"/>
    </w:rPr>
  </w:style>
  <w:style w:type="character" w:styleId="Hyperlink">
    <w:name w:val="Hyperlink"/>
  </w:style>
  <w:style w:type="character" w:styleId="FollowedHyperlink">
    <w:name w:val="FollowedHyperlink"/>
  </w:style>
  <w:style w:type="character" w:styleId="PageNumber">
    <w:name w:val="page number"/>
    <w:basedOn w:val="DefaultParagraphFont"/>
  </w:style>
  <w:style w:type="character" w:customStyle="1" w:styleId="Heading1Char">
    <w:name w:val="Heading 1 Char"/>
  </w:style>
  <w:style w:type="character" w:customStyle="1" w:styleId="TextChar">
    <w:name w:val="Text Char"/>
  </w:style>
  <w:style w:type="character" w:styleId="FootnoteReference">
    <w:name w:val="footnote reference"/>
    <w:rPr>
      <w:vertAlign w:val="superscript"/>
    </w:rPr>
  </w:style>
  <w:style w:type="character" w:styleId="EndnoteReference">
    <w:name w:val="endnote reference"/>
    <w:rPr>
      <w:vertAlign w:val="superscript"/>
    </w:rPr>
  </w:style>
  <w:style w:type="character" w:customStyle="1" w:styleId="EndnoteCharacters">
    <w:name w:val="Endnote Characters"/>
  </w:style>
  <w:style w:type="paragraph" w:customStyle="1" w:styleId="Heading">
    <w:name w:val="Heading"/>
    <w:basedOn w:val="Normal"/>
    <w:next w:val="Normal"/>
    <w:pPr>
      <w:jc w:val="center"/>
    </w:pPr>
  </w:style>
  <w:style w:type="paragraph" w:styleId="BodyText">
    <w:name w:val="Body Text"/>
    <w:basedOn w:val="Normal"/>
    <w:pPr>
      <w:spacing w:after="140" w:line="288" w:lineRule="auto"/>
    </w:pPr>
  </w:style>
  <w:style w:type="paragraph" w:styleId="List">
    <w:name w:val="List"/>
    <w:basedOn w:val="BodyText"/>
    <w:rPr>
      <w:rFonts w:cs="Mangal"/>
    </w:rPr>
  </w:style>
  <w:style w:type="paragraph" w:styleId="Caption">
    <w:name w:val="caption"/>
    <w:basedOn w:val="Normal"/>
    <w:next w:val="Normal"/>
    <w:qFormat/>
    <w:rPr>
      <w:b/>
      <w:bCs/>
    </w:rPr>
  </w:style>
  <w:style w:type="paragraph" w:customStyle="1" w:styleId="Index">
    <w:name w:val="Index"/>
    <w:basedOn w:val="Normal"/>
    <w:pPr>
      <w:suppressLineNumbers/>
    </w:pPr>
    <w:rPr>
      <w:rFonts w:cs="Mangal"/>
    </w:rPr>
  </w:style>
  <w:style w:type="paragraph" w:customStyle="1" w:styleId="Abstract">
    <w:name w:val="Abstract"/>
    <w:basedOn w:val="Normal"/>
    <w:next w:val="Normal"/>
    <w:pPr>
      <w:spacing w:before="20"/>
      <w:ind w:firstLine="202"/>
      <w:jc w:val="both"/>
    </w:pPr>
  </w:style>
  <w:style w:type="paragraph" w:customStyle="1" w:styleId="Authors">
    <w:name w:val="Authors"/>
    <w:basedOn w:val="Normal"/>
    <w:next w:val="Normal"/>
    <w:pPr>
      <w:spacing w:after="320"/>
      <w:jc w:val="center"/>
    </w:pPr>
    <w:rPr>
      <w:sz w:val="22"/>
      <w:szCs w:val="22"/>
    </w:rPr>
  </w:style>
  <w:style w:type="paragraph" w:styleId="FootnoteText">
    <w:name w:val="footnote text"/>
    <w:basedOn w:val="Normal"/>
    <w:pPr>
      <w:ind w:firstLine="202"/>
      <w:jc w:val="both"/>
    </w:pPr>
    <w:rPr>
      <w:sz w:val="16"/>
      <w:szCs w:val="16"/>
    </w:rPr>
  </w:style>
  <w:style w:type="paragraph" w:customStyle="1" w:styleId="References">
    <w:name w:val="References"/>
    <w:basedOn w:val="Normal"/>
    <w:pPr>
      <w:numPr>
        <w:numId w:val="3"/>
      </w:numPr>
      <w:jc w:val="both"/>
    </w:pPr>
    <w:rPr>
      <w:sz w:val="18"/>
      <w:szCs w:val="16"/>
    </w:rPr>
  </w:style>
  <w:style w:type="paragraph" w:customStyle="1" w:styleId="IndexTerms">
    <w:name w:val="IndexTerms"/>
    <w:basedOn w:val="Normal"/>
    <w:next w:val="Normal"/>
    <w:pPr>
      <w:ind w:firstLine="202"/>
      <w:jc w:val="both"/>
    </w:pPr>
  </w:style>
  <w:style w:type="paragraph" w:styleId="Footer">
    <w:name w:val="footer"/>
    <w:basedOn w:val="Normal"/>
    <w:pPr>
      <w:tabs>
        <w:tab w:val="center" w:pos="4320"/>
        <w:tab w:val="right" w:pos="8640"/>
      </w:tabs>
    </w:pPr>
  </w:style>
  <w:style w:type="paragraph" w:customStyle="1" w:styleId="Text">
    <w:name w:val="Text"/>
    <w:basedOn w:val="Normal"/>
    <w:pPr>
      <w:widowControl w:val="0"/>
      <w:ind w:firstLine="204"/>
      <w:jc w:val="both"/>
    </w:pPr>
  </w:style>
  <w:style w:type="paragraph" w:customStyle="1" w:styleId="FigureCaption">
    <w:name w:val="Figure Caption"/>
    <w:basedOn w:val="Normal"/>
    <w:pPr>
      <w:jc w:val="both"/>
    </w:pPr>
    <w:rPr>
      <w:sz w:val="18"/>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paragraph" w:styleId="BodyTextIndent">
    <w:name w:val="Body Text Indent"/>
    <w:basedOn w:val="Normal"/>
    <w:pPr>
      <w:ind w:left="630" w:hanging="630"/>
    </w:pPr>
    <w:rPr>
      <w:szCs w:val="24"/>
    </w:rPr>
  </w:style>
  <w:style w:type="paragraph" w:customStyle="1" w:styleId="FrameContents">
    <w:name w:val="Frame Contents"/>
    <w:basedOn w:val="Normal"/>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styleId="BalloonText">
    <w:name w:val="Balloon Text"/>
    <w:basedOn w:val="Normal"/>
    <w:link w:val="BalloonTextChar"/>
    <w:uiPriority w:val="99"/>
    <w:semiHidden/>
    <w:unhideWhenUsed/>
    <w:rsid w:val="00E6288E"/>
    <w:rPr>
      <w:rFonts w:ascii="SimSun" w:eastAsia="SimSun"/>
      <w:sz w:val="18"/>
      <w:szCs w:val="18"/>
    </w:rPr>
  </w:style>
  <w:style w:type="character" w:customStyle="1" w:styleId="BalloonTextChar">
    <w:name w:val="Balloon Text Char"/>
    <w:link w:val="BalloonText"/>
    <w:uiPriority w:val="99"/>
    <w:semiHidden/>
    <w:rsid w:val="00E6288E"/>
    <w:rPr>
      <w:rFonts w:ascii="SimSun" w:eastAsia="SimSun"/>
      <w:sz w:val="18"/>
      <w:szCs w:val="18"/>
      <w:lang w:eastAsia="en-US"/>
    </w:rPr>
  </w:style>
  <w:style w:type="character" w:styleId="PlaceholderText">
    <w:name w:val="Placeholder Text"/>
    <w:basedOn w:val="DefaultParagraphFont"/>
    <w:uiPriority w:val="99"/>
    <w:unhideWhenUsed/>
    <w:rsid w:val="00D01EE8"/>
    <w:rPr>
      <w:color w:val="808080"/>
    </w:rPr>
  </w:style>
  <w:style w:type="character" w:styleId="UnresolvedMention">
    <w:name w:val="Unresolved Mention"/>
    <w:basedOn w:val="DefaultParagraphFont"/>
    <w:uiPriority w:val="99"/>
    <w:semiHidden/>
    <w:unhideWhenUsed/>
    <w:rsid w:val="002C1FC7"/>
    <w:rPr>
      <w:color w:val="605E5C"/>
      <w:shd w:val="clear" w:color="auto" w:fill="E1DFDD"/>
    </w:rPr>
  </w:style>
  <w:style w:type="paragraph" w:styleId="NormalWeb">
    <w:name w:val="Normal (Web)"/>
    <w:basedOn w:val="Normal"/>
    <w:uiPriority w:val="99"/>
    <w:semiHidden/>
    <w:unhideWhenUsed/>
    <w:rsid w:val="002C1FC7"/>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730865">
      <w:bodyDiv w:val="1"/>
      <w:marLeft w:val="0"/>
      <w:marRight w:val="0"/>
      <w:marTop w:val="0"/>
      <w:marBottom w:val="0"/>
      <w:divBdr>
        <w:top w:val="none" w:sz="0" w:space="0" w:color="auto"/>
        <w:left w:val="none" w:sz="0" w:space="0" w:color="auto"/>
        <w:bottom w:val="none" w:sz="0" w:space="0" w:color="auto"/>
        <w:right w:val="none" w:sz="0" w:space="0" w:color="auto"/>
      </w:divBdr>
      <w:divsChild>
        <w:div w:id="1728189828">
          <w:marLeft w:val="0"/>
          <w:marRight w:val="0"/>
          <w:marTop w:val="0"/>
          <w:marBottom w:val="0"/>
          <w:divBdr>
            <w:top w:val="none" w:sz="0" w:space="0" w:color="auto"/>
            <w:left w:val="none" w:sz="0" w:space="0" w:color="auto"/>
            <w:bottom w:val="none" w:sz="0" w:space="0" w:color="auto"/>
            <w:right w:val="none" w:sz="0" w:space="0" w:color="auto"/>
          </w:divBdr>
          <w:divsChild>
            <w:div w:id="137841238">
              <w:marLeft w:val="0"/>
              <w:marRight w:val="0"/>
              <w:marTop w:val="0"/>
              <w:marBottom w:val="0"/>
              <w:divBdr>
                <w:top w:val="none" w:sz="0" w:space="0" w:color="auto"/>
                <w:left w:val="none" w:sz="0" w:space="0" w:color="auto"/>
                <w:bottom w:val="none" w:sz="0" w:space="0" w:color="auto"/>
                <w:right w:val="none" w:sz="0" w:space="0" w:color="auto"/>
              </w:divBdr>
              <w:divsChild>
                <w:div w:id="39289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89835">
      <w:bodyDiv w:val="1"/>
      <w:marLeft w:val="0"/>
      <w:marRight w:val="0"/>
      <w:marTop w:val="0"/>
      <w:marBottom w:val="0"/>
      <w:divBdr>
        <w:top w:val="none" w:sz="0" w:space="0" w:color="auto"/>
        <w:left w:val="none" w:sz="0" w:space="0" w:color="auto"/>
        <w:bottom w:val="none" w:sz="0" w:space="0" w:color="auto"/>
        <w:right w:val="none" w:sz="0" w:space="0" w:color="auto"/>
      </w:divBdr>
      <w:divsChild>
        <w:div w:id="983924118">
          <w:marLeft w:val="0"/>
          <w:marRight w:val="0"/>
          <w:marTop w:val="0"/>
          <w:marBottom w:val="0"/>
          <w:divBdr>
            <w:top w:val="none" w:sz="0" w:space="0" w:color="auto"/>
            <w:left w:val="none" w:sz="0" w:space="0" w:color="auto"/>
            <w:bottom w:val="none" w:sz="0" w:space="0" w:color="auto"/>
            <w:right w:val="none" w:sz="0" w:space="0" w:color="auto"/>
          </w:divBdr>
          <w:divsChild>
            <w:div w:id="581599042">
              <w:marLeft w:val="0"/>
              <w:marRight w:val="0"/>
              <w:marTop w:val="0"/>
              <w:marBottom w:val="0"/>
              <w:divBdr>
                <w:top w:val="none" w:sz="0" w:space="0" w:color="auto"/>
                <w:left w:val="none" w:sz="0" w:space="0" w:color="auto"/>
                <w:bottom w:val="none" w:sz="0" w:space="0" w:color="auto"/>
                <w:right w:val="none" w:sz="0" w:space="0" w:color="auto"/>
              </w:divBdr>
              <w:divsChild>
                <w:div w:id="65484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49033">
      <w:bodyDiv w:val="1"/>
      <w:marLeft w:val="0"/>
      <w:marRight w:val="0"/>
      <w:marTop w:val="0"/>
      <w:marBottom w:val="0"/>
      <w:divBdr>
        <w:top w:val="none" w:sz="0" w:space="0" w:color="auto"/>
        <w:left w:val="none" w:sz="0" w:space="0" w:color="auto"/>
        <w:bottom w:val="none" w:sz="0" w:space="0" w:color="auto"/>
        <w:right w:val="none" w:sz="0" w:space="0" w:color="auto"/>
      </w:divBdr>
      <w:divsChild>
        <w:div w:id="299195419">
          <w:marLeft w:val="0"/>
          <w:marRight w:val="0"/>
          <w:marTop w:val="0"/>
          <w:marBottom w:val="0"/>
          <w:divBdr>
            <w:top w:val="none" w:sz="0" w:space="0" w:color="auto"/>
            <w:left w:val="none" w:sz="0" w:space="0" w:color="auto"/>
            <w:bottom w:val="none" w:sz="0" w:space="0" w:color="auto"/>
            <w:right w:val="none" w:sz="0" w:space="0" w:color="auto"/>
          </w:divBdr>
          <w:divsChild>
            <w:div w:id="88352224">
              <w:marLeft w:val="0"/>
              <w:marRight w:val="0"/>
              <w:marTop w:val="0"/>
              <w:marBottom w:val="0"/>
              <w:divBdr>
                <w:top w:val="none" w:sz="0" w:space="0" w:color="auto"/>
                <w:left w:val="none" w:sz="0" w:space="0" w:color="auto"/>
                <w:bottom w:val="none" w:sz="0" w:space="0" w:color="auto"/>
                <w:right w:val="none" w:sz="0" w:space="0" w:color="auto"/>
              </w:divBdr>
              <w:divsChild>
                <w:div w:id="212044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13940">
      <w:bodyDiv w:val="1"/>
      <w:marLeft w:val="0"/>
      <w:marRight w:val="0"/>
      <w:marTop w:val="0"/>
      <w:marBottom w:val="0"/>
      <w:divBdr>
        <w:top w:val="none" w:sz="0" w:space="0" w:color="auto"/>
        <w:left w:val="none" w:sz="0" w:space="0" w:color="auto"/>
        <w:bottom w:val="none" w:sz="0" w:space="0" w:color="auto"/>
        <w:right w:val="none" w:sz="0" w:space="0" w:color="auto"/>
      </w:divBdr>
      <w:divsChild>
        <w:div w:id="1186821519">
          <w:marLeft w:val="0"/>
          <w:marRight w:val="0"/>
          <w:marTop w:val="0"/>
          <w:marBottom w:val="0"/>
          <w:divBdr>
            <w:top w:val="none" w:sz="0" w:space="0" w:color="auto"/>
            <w:left w:val="none" w:sz="0" w:space="0" w:color="auto"/>
            <w:bottom w:val="none" w:sz="0" w:space="0" w:color="auto"/>
            <w:right w:val="none" w:sz="0" w:space="0" w:color="auto"/>
          </w:divBdr>
          <w:divsChild>
            <w:div w:id="857307827">
              <w:marLeft w:val="0"/>
              <w:marRight w:val="0"/>
              <w:marTop w:val="0"/>
              <w:marBottom w:val="0"/>
              <w:divBdr>
                <w:top w:val="none" w:sz="0" w:space="0" w:color="auto"/>
                <w:left w:val="none" w:sz="0" w:space="0" w:color="auto"/>
                <w:bottom w:val="none" w:sz="0" w:space="0" w:color="auto"/>
                <w:right w:val="none" w:sz="0" w:space="0" w:color="auto"/>
              </w:divBdr>
              <w:divsChild>
                <w:div w:id="86116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486595">
      <w:bodyDiv w:val="1"/>
      <w:marLeft w:val="0"/>
      <w:marRight w:val="0"/>
      <w:marTop w:val="0"/>
      <w:marBottom w:val="0"/>
      <w:divBdr>
        <w:top w:val="none" w:sz="0" w:space="0" w:color="auto"/>
        <w:left w:val="none" w:sz="0" w:space="0" w:color="auto"/>
        <w:bottom w:val="none" w:sz="0" w:space="0" w:color="auto"/>
        <w:right w:val="none" w:sz="0" w:space="0" w:color="auto"/>
      </w:divBdr>
      <w:divsChild>
        <w:div w:id="1035083005">
          <w:marLeft w:val="0"/>
          <w:marRight w:val="0"/>
          <w:marTop w:val="0"/>
          <w:marBottom w:val="0"/>
          <w:divBdr>
            <w:top w:val="none" w:sz="0" w:space="0" w:color="auto"/>
            <w:left w:val="none" w:sz="0" w:space="0" w:color="auto"/>
            <w:bottom w:val="none" w:sz="0" w:space="0" w:color="auto"/>
            <w:right w:val="none" w:sz="0" w:space="0" w:color="auto"/>
          </w:divBdr>
          <w:divsChild>
            <w:div w:id="1381444256">
              <w:marLeft w:val="0"/>
              <w:marRight w:val="0"/>
              <w:marTop w:val="0"/>
              <w:marBottom w:val="0"/>
              <w:divBdr>
                <w:top w:val="none" w:sz="0" w:space="0" w:color="auto"/>
                <w:left w:val="none" w:sz="0" w:space="0" w:color="auto"/>
                <w:bottom w:val="none" w:sz="0" w:space="0" w:color="auto"/>
                <w:right w:val="none" w:sz="0" w:space="0" w:color="auto"/>
              </w:divBdr>
              <w:divsChild>
                <w:div w:id="60118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4738941">
      <w:bodyDiv w:val="1"/>
      <w:marLeft w:val="0"/>
      <w:marRight w:val="0"/>
      <w:marTop w:val="0"/>
      <w:marBottom w:val="0"/>
      <w:divBdr>
        <w:top w:val="none" w:sz="0" w:space="0" w:color="auto"/>
        <w:left w:val="none" w:sz="0" w:space="0" w:color="auto"/>
        <w:bottom w:val="none" w:sz="0" w:space="0" w:color="auto"/>
        <w:right w:val="none" w:sz="0" w:space="0" w:color="auto"/>
      </w:divBdr>
      <w:divsChild>
        <w:div w:id="129136125">
          <w:marLeft w:val="0"/>
          <w:marRight w:val="0"/>
          <w:marTop w:val="0"/>
          <w:marBottom w:val="0"/>
          <w:divBdr>
            <w:top w:val="none" w:sz="0" w:space="0" w:color="auto"/>
            <w:left w:val="none" w:sz="0" w:space="0" w:color="auto"/>
            <w:bottom w:val="none" w:sz="0" w:space="0" w:color="auto"/>
            <w:right w:val="none" w:sz="0" w:space="0" w:color="auto"/>
          </w:divBdr>
          <w:divsChild>
            <w:div w:id="1714378388">
              <w:marLeft w:val="0"/>
              <w:marRight w:val="0"/>
              <w:marTop w:val="0"/>
              <w:marBottom w:val="0"/>
              <w:divBdr>
                <w:top w:val="none" w:sz="0" w:space="0" w:color="auto"/>
                <w:left w:val="none" w:sz="0" w:space="0" w:color="auto"/>
                <w:bottom w:val="none" w:sz="0" w:space="0" w:color="auto"/>
                <w:right w:val="none" w:sz="0" w:space="0" w:color="auto"/>
              </w:divBdr>
              <w:divsChild>
                <w:div w:id="47993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6331040">
      <w:bodyDiv w:val="1"/>
      <w:marLeft w:val="0"/>
      <w:marRight w:val="0"/>
      <w:marTop w:val="0"/>
      <w:marBottom w:val="0"/>
      <w:divBdr>
        <w:top w:val="none" w:sz="0" w:space="0" w:color="auto"/>
        <w:left w:val="none" w:sz="0" w:space="0" w:color="auto"/>
        <w:bottom w:val="none" w:sz="0" w:space="0" w:color="auto"/>
        <w:right w:val="none" w:sz="0" w:space="0" w:color="auto"/>
      </w:divBdr>
      <w:divsChild>
        <w:div w:id="1002777064">
          <w:marLeft w:val="0"/>
          <w:marRight w:val="0"/>
          <w:marTop w:val="0"/>
          <w:marBottom w:val="0"/>
          <w:divBdr>
            <w:top w:val="none" w:sz="0" w:space="0" w:color="auto"/>
            <w:left w:val="none" w:sz="0" w:space="0" w:color="auto"/>
            <w:bottom w:val="none" w:sz="0" w:space="0" w:color="auto"/>
            <w:right w:val="none" w:sz="0" w:space="0" w:color="auto"/>
          </w:divBdr>
          <w:divsChild>
            <w:div w:id="284580635">
              <w:marLeft w:val="0"/>
              <w:marRight w:val="0"/>
              <w:marTop w:val="0"/>
              <w:marBottom w:val="0"/>
              <w:divBdr>
                <w:top w:val="none" w:sz="0" w:space="0" w:color="auto"/>
                <w:left w:val="none" w:sz="0" w:space="0" w:color="auto"/>
                <w:bottom w:val="none" w:sz="0" w:space="0" w:color="auto"/>
                <w:right w:val="none" w:sz="0" w:space="0" w:color="auto"/>
              </w:divBdr>
              <w:divsChild>
                <w:div w:id="130924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6486128">
      <w:bodyDiv w:val="1"/>
      <w:marLeft w:val="0"/>
      <w:marRight w:val="0"/>
      <w:marTop w:val="0"/>
      <w:marBottom w:val="0"/>
      <w:divBdr>
        <w:top w:val="none" w:sz="0" w:space="0" w:color="auto"/>
        <w:left w:val="none" w:sz="0" w:space="0" w:color="auto"/>
        <w:bottom w:val="none" w:sz="0" w:space="0" w:color="auto"/>
        <w:right w:val="none" w:sz="0" w:space="0" w:color="auto"/>
      </w:divBdr>
      <w:divsChild>
        <w:div w:id="103617303">
          <w:marLeft w:val="0"/>
          <w:marRight w:val="0"/>
          <w:marTop w:val="0"/>
          <w:marBottom w:val="0"/>
          <w:divBdr>
            <w:top w:val="none" w:sz="0" w:space="0" w:color="auto"/>
            <w:left w:val="none" w:sz="0" w:space="0" w:color="auto"/>
            <w:bottom w:val="none" w:sz="0" w:space="0" w:color="auto"/>
            <w:right w:val="none" w:sz="0" w:space="0" w:color="auto"/>
          </w:divBdr>
          <w:divsChild>
            <w:div w:id="474220735">
              <w:marLeft w:val="0"/>
              <w:marRight w:val="0"/>
              <w:marTop w:val="0"/>
              <w:marBottom w:val="0"/>
              <w:divBdr>
                <w:top w:val="none" w:sz="0" w:space="0" w:color="auto"/>
                <w:left w:val="none" w:sz="0" w:space="0" w:color="auto"/>
                <w:bottom w:val="none" w:sz="0" w:space="0" w:color="auto"/>
                <w:right w:val="none" w:sz="0" w:space="0" w:color="auto"/>
              </w:divBdr>
              <w:divsChild>
                <w:div w:id="96242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707.01083"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doi.org/10.30871/jaic.v9i4.9960"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kaggle.com/datasets/iarunava/cell-images-for-detecting-malaria"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216</TotalTime>
  <Pages>3</Pages>
  <Words>1469</Words>
  <Characters>8376</Characters>
  <Application>Microsoft Office Word</Application>
  <DocSecurity>0</DocSecurity>
  <Lines>69</Lines>
  <Paragraphs>19</Paragraphs>
  <ScaleCrop>false</ScaleCrop>
  <HeadingPairs>
    <vt:vector size="6" baseType="variant">
      <vt:variant>
        <vt:lpstr>Title</vt:lpstr>
      </vt:variant>
      <vt:variant>
        <vt:i4>1</vt:i4>
      </vt:variant>
      <vt:variant>
        <vt:lpstr>Название</vt:lpstr>
      </vt:variant>
      <vt:variant>
        <vt:i4>1</vt:i4>
      </vt:variant>
      <vt:variant>
        <vt:lpstr>Titre</vt:lpstr>
      </vt:variant>
      <vt:variant>
        <vt:i4>1</vt:i4>
      </vt:variant>
    </vt:vector>
  </HeadingPairs>
  <TitlesOfParts>
    <vt:vector size="3" baseType="lpstr">
      <vt:lpstr/>
      <vt:lpstr/>
      <vt:lpstr></vt:lpstr>
    </vt:vector>
  </TitlesOfParts>
  <Manager/>
  <Company/>
  <LinksUpToDate>false</LinksUpToDate>
  <CharactersWithSpaces>9826</CharactersWithSpaces>
  <SharedDoc>false</SharedDoc>
  <HyperlinkBase/>
  <HLinks>
    <vt:vector size="6" baseType="variant">
      <vt:variant>
        <vt:i4>6619256</vt:i4>
      </vt:variant>
      <vt:variant>
        <vt:i4>0</vt:i4>
      </vt:variant>
      <vt:variant>
        <vt:i4>0</vt:i4>
      </vt:variant>
      <vt:variant>
        <vt:i4>5</vt:i4>
      </vt:variant>
      <vt:variant>
        <vt:lpwstr>http://www.pamitc.org/documents/mermin.pdf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IEEE/CVF CVPR</dc:subject>
  <dc:creator>Polina Soloveva</dc:creator>
  <cp:keywords/>
  <dc:description/>
  <cp:lastModifiedBy>tyler marino</cp:lastModifiedBy>
  <cp:revision>11</cp:revision>
  <cp:lastPrinted>2021-05-11T23:29:00Z</cp:lastPrinted>
  <dcterms:created xsi:type="dcterms:W3CDTF">2026-01-31T10:55:00Z</dcterms:created>
  <dcterms:modified xsi:type="dcterms:W3CDTF">2026-01-31T16:40:00Z</dcterms:modified>
  <cp:category/>
</cp:coreProperties>
</file>