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182dcd80766a3d4b889766426b991299538a6fc"/>
    <w:p>
      <w:pPr>
        <w:pStyle w:val="Heading1"/>
      </w:pPr>
      <w:r>
        <w:t xml:space="preserve">Documento de Diseño y Diccionario de Base de Datos (DBD) - StockFlow (STKD) V7.2</w:t>
      </w:r>
    </w:p>
    <w:p>
      <w:pPr>
        <w:pStyle w:val="BlockText"/>
      </w:pPr>
      <w:r>
        <w:rPr>
          <w:bCs/>
          <w:b/>
        </w:rPr>
        <w:t xml:space="preserve">Proyecto:</w:t>
      </w:r>
      <w:r>
        <w:t xml:space="preserve"> </w:t>
      </w:r>
      <w:r>
        <w:t xml:space="preserve">Sistema de Ventas de Aparatos Electrónicos de Escritorio (StockFlow)</w:t>
      </w:r>
      <w:r>
        <w:br/>
      </w:r>
      <w:r>
        <w:rPr>
          <w:bCs/>
          <w:b/>
        </w:rPr>
        <w:t xml:space="preserve">Ciclo:</w:t>
      </w:r>
      <w:r>
        <w:t xml:space="preserve"> </w:t>
      </w:r>
      <w:r>
        <w:t xml:space="preserve">1 |</w:t>
      </w:r>
      <w:r>
        <w:t xml:space="preserve"> </w:t>
      </w:r>
      <w:r>
        <w:rPr>
          <w:bCs/>
          <w:b/>
        </w:rPr>
        <w:t xml:space="preserve">Etapa:</w:t>
      </w:r>
      <w:r>
        <w:t xml:space="preserve"> </w:t>
      </w:r>
      <w:r>
        <w:t xml:space="preserve">PLA / DIS |</w:t>
      </w:r>
      <w:r>
        <w:t xml:space="preserve"> </w:t>
      </w:r>
      <w:r>
        <w:rPr>
          <w:bCs/>
          <w:b/>
        </w:rPr>
        <w:t xml:space="preserve">Estado:</w:t>
      </w:r>
      <w:r>
        <w:t xml:space="preserve"> </w:t>
      </w:r>
      <w:r>
        <w:t xml:space="preserve">[APROBADO - LÍNEA BASE V7.2]</w:t>
      </w:r>
      <w:r>
        <w:br/>
      </w:r>
      <w:r>
        <w:rPr>
          <w:bCs/>
          <w:b/>
        </w:rPr>
        <w:t xml:space="preserve">Archivo Oficial:</w:t>
      </w:r>
      <w:r>
        <w:t xml:space="preserve"> </w:t>
      </w:r>
      <w:r>
        <w:rPr>
          <w:rStyle w:val="VerbatimChar"/>
        </w:rPr>
        <w:t xml:space="preserve">STKD_DBD_V7_2_241026_A.docx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Responsable:</w:t>
      </w:r>
      <w:r>
        <w:t xml:space="preserve"> </w:t>
      </w:r>
      <w:r>
        <w:t xml:space="preserve">VMTS (Diseño de BD y Persistencia)</w:t>
      </w:r>
      <w:r>
        <w:br/>
      </w:r>
      <w:r>
        <w:rPr>
          <w:bCs/>
          <w:b/>
        </w:rPr>
        <w:t xml:space="preserve">Estándar Documental:</w:t>
      </w:r>
      <w:r>
        <w:t xml:space="preserve"> </w:t>
      </w:r>
      <w:r>
        <w:t xml:space="preserve">EDOC / ISO/IEC 12207</w:t>
      </w:r>
    </w:p>
    <w:p>
      <w:r>
        <w:pict>
          <v:rect style="width:0;height:1.5pt" o:hralign="center" o:hrstd="t" o:hr="t"/>
        </w:pict>
      </w:r>
    </w:p>
    <w:bookmarkStart w:id="20" w:name="control-de-versiones"/>
    <w:p>
      <w:pPr>
        <w:pStyle w:val="Heading2"/>
      </w:pPr>
      <w:r>
        <w:t xml:space="preserve">Control de Versiones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21"/>
        <w:gridCol w:w="1021"/>
        <w:gridCol w:w="1021"/>
        <w:gridCol w:w="1021"/>
        <w:gridCol w:w="1277"/>
        <w:gridCol w:w="1277"/>
        <w:gridCol w:w="12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Razón del 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Tiempo Est.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Tiempo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STKD_DBD_V1_0_151026.docx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15-Oct-2026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 inicial del esquema relacional de 4 tablas.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 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STKD_DBD_V7_1_171026_A.docx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17-Oct-2026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Incorporación de la tabla</w:t>
            </w:r>
            <w:r>
              <w:t xml:space="preserve"> </w:t>
            </w:r>
            <w:r>
              <w:rPr>
                <w:rStyle w:val="VerbatimChar"/>
              </w:rPr>
              <w:t xml:space="preserve">vendedor</w:t>
            </w:r>
            <w:r>
              <w:t xml:space="preserve"> </w:t>
            </w:r>
            <w:r>
              <w:t xml:space="preserve">y restricciones de stock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 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STKD_DBD_V7_2_241026_A.md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24-Oct-2026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CAM-06:</w:t>
            </w:r>
            <w:r>
              <w:t xml:space="preserve"> </w:t>
            </w:r>
            <w:r>
              <w:t xml:space="preserve">Adición de la tabla</w:t>
            </w:r>
            <w:r>
              <w:t xml:space="preserve"> </w:t>
            </w:r>
            <w:r>
              <w:rPr>
                <w:rStyle w:val="VerbatimChar"/>
              </w:rPr>
              <w:t xml:space="preserve">cliente</w:t>
            </w:r>
            <w:r>
              <w:t xml:space="preserve">, actualización de</w:t>
            </w:r>
            <w:r>
              <w:t xml:space="preserve"> </w:t>
            </w:r>
            <w:r>
              <w:rPr>
                <w:rStyle w:val="VerbatimChar"/>
              </w:rPr>
              <w:t xml:space="preserve">vendedor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apellido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edad</w:t>
            </w:r>
            <w:r>
              <w:t xml:space="preserve">) y agregación de FK</w:t>
            </w:r>
            <w:r>
              <w:t xml:space="preserve"> </w:t>
            </w:r>
            <w:r>
              <w:rPr>
                <w:rStyle w:val="VerbatimChar"/>
              </w:rPr>
              <w:t xml:space="preserve">id_cliente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orden</w:t>
            </w:r>
            <w:r>
              <w:t xml:space="preserve">. Script DDL SQL.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7.2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 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145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589ad2aa271060fe6fdcc9dbad5d48aa9c2f325"/>
    <w:p>
      <w:pPr>
        <w:pStyle w:val="Heading2"/>
      </w:pPr>
      <w:r>
        <w:t xml:space="preserve">1. Modelo Entidad-Relación (Esquema Relacional de 6 Tablas)</w:t>
      </w:r>
    </w:p>
    <w:p>
      <w:pPr>
        <w:pStyle w:val="FirstParagraph"/>
      </w:pPr>
      <w:r>
        <w:t xml:space="preserve">El diseño de la base de datos local para StockFlow (STKD) está normalizado en Tercera Forma Normal (3FN) y estructurado en</w:t>
      </w:r>
      <w:r>
        <w:t xml:space="preserve"> </w:t>
      </w:r>
      <w:r>
        <w:rPr>
          <w:bCs/>
          <w:b/>
        </w:rPr>
        <w:t xml:space="preserve">6 tablas principales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  <w:bCs/>
          <w:b/>
        </w:rPr>
        <w:t xml:space="preserve">categoria</w:t>
      </w:r>
      <w:r>
        <w:rPr>
          <w:bCs/>
          <w:b/>
        </w:rPr>
        <w:t xml:space="preserve">:</w:t>
      </w:r>
      <w:r>
        <w:t xml:space="preserve"> </w:t>
      </w:r>
      <w:r>
        <w:t xml:space="preserve">Clasificación de productos del catálogo.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  <w:bCs/>
          <w:b/>
        </w:rPr>
        <w:t xml:space="preserve">producto</w:t>
      </w:r>
      <w:r>
        <w:rPr>
          <w:bCs/>
          <w:b/>
        </w:rPr>
        <w:t xml:space="preserve">:</w:t>
      </w:r>
      <w:r>
        <w:t xml:space="preserve"> </w:t>
      </w:r>
      <w:r>
        <w:t xml:space="preserve">Inventario de aparatos electrónicos con control de stock no negativo (</w:t>
      </w:r>
      <w:r>
        <w:rPr>
          <w:rStyle w:val="VerbatimChar"/>
        </w:rPr>
        <w:t xml:space="preserve">CHECK</w:t>
      </w:r>
      <w:r>
        <w:t xml:space="preserve">).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  <w:bCs/>
          <w:b/>
        </w:rPr>
        <w:t xml:space="preserve">vendedor</w:t>
      </w:r>
      <w:r>
        <w:rPr>
          <w:bCs/>
          <w:b/>
        </w:rPr>
        <w:t xml:space="preserve">:</w:t>
      </w:r>
      <w:r>
        <w:t xml:space="preserve"> </w:t>
      </w:r>
      <w:r>
        <w:t xml:space="preserve">Registro persistente de cajeros/vendedores autorizados.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  <w:bCs/>
          <w:b/>
        </w:rPr>
        <w:t xml:space="preserve">cliente</w:t>
      </w:r>
      <w:r>
        <w:rPr>
          <w:bCs/>
          <w:b/>
        </w:rPr>
        <w:t xml:space="preserve"> </w:t>
      </w:r>
      <w:r>
        <w:rPr>
          <w:bCs/>
          <w:b/>
        </w:rPr>
        <w:t xml:space="preserve">(NUEVA):</w:t>
      </w:r>
      <w:r>
        <w:t xml:space="preserve"> </w:t>
      </w:r>
      <w:r>
        <w:t xml:space="preserve">Almacenamiento de datos de identificación, facturación y perfil comercial.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  <w:bCs/>
          <w:b/>
        </w:rPr>
        <w:t xml:space="preserve">orden</w:t>
      </w:r>
      <w:r>
        <w:rPr>
          <w:bCs/>
          <w:b/>
        </w:rPr>
        <w:t xml:space="preserve">:</w:t>
      </w:r>
      <w:r>
        <w:t xml:space="preserve"> </w:t>
      </w:r>
      <w:r>
        <w:t xml:space="preserve">Cabecera de transacciones de venta con folios únicos, estampa de tiempo, vendedor y cliente.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  <w:bCs/>
          <w:b/>
        </w:rPr>
        <w:t xml:space="preserve">detalle_orden</w:t>
      </w:r>
      <w:r>
        <w:rPr>
          <w:bCs/>
          <w:b/>
        </w:rPr>
        <w:t xml:space="preserve">:</w:t>
      </w:r>
      <w:r>
        <w:t xml:space="preserve"> </w:t>
      </w:r>
      <w:r>
        <w:t xml:space="preserve">Partidas individuales de cada venta con precio histórico congelado.</w:t>
      </w:r>
    </w:p>
    <w:p>
      <w:r>
        <w:pict>
          <v:rect style="width:0;height:1.5pt" o:hralign="center" o:hrstd="t" o:hr="t"/>
        </w:pict>
      </w:r>
    </w:p>
    <w:bookmarkEnd w:id="21"/>
    <w:bookmarkStart w:id="28" w:name="diccionario-de-datos-completo"/>
    <w:p>
      <w:pPr>
        <w:pStyle w:val="Heading2"/>
      </w:pPr>
      <w:r>
        <w:t xml:space="preserve">2. Diccionario de Datos Completo</w:t>
      </w:r>
    </w:p>
    <w:bookmarkStart w:id="22" w:name="tabla-1-vendedor"/>
    <w:p>
      <w:pPr>
        <w:pStyle w:val="Heading3"/>
      </w:pPr>
      <w:r>
        <w:t xml:space="preserve">Tabla 1:</w:t>
      </w:r>
      <w:r>
        <w:t xml:space="preserve"> </w:t>
      </w:r>
      <w:r>
        <w:rPr>
          <w:rStyle w:val="VerbatimChar"/>
        </w:rPr>
        <w:t xml:space="preserve">vendedor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 (PostgreSQL/SQLite)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Restricción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de Regla de Negocio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id_vendedor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SERIAL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interno único del vendedor/cajero.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 pila del vendedor.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apellido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Apellidos del vendedor (NUEVO - CAM-06).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CHECK (edad &gt;= 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Edad del vendedor, restringido a mayores de edad (NUEVO - CAM-06).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tabla-2-categoria"/>
    <w:p>
      <w:pPr>
        <w:pStyle w:val="Heading3"/>
      </w:pPr>
      <w:r>
        <w:t xml:space="preserve">Tabla 2:</w:t>
      </w:r>
      <w:r>
        <w:t xml:space="preserve"> </w:t>
      </w:r>
      <w:r>
        <w:rPr>
          <w:rStyle w:val="VerbatimChar"/>
        </w:rPr>
        <w:t xml:space="preserve">categoria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Restricción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de Regla de Negocio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SERIAL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de clasificación.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 la categoría (ej. Periféricos, Almacenamiento).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tabla-3-producto"/>
    <w:p>
      <w:pPr>
        <w:pStyle w:val="Heading3"/>
      </w:pPr>
      <w:r>
        <w:t xml:space="preserve">Tabla 3:</w:t>
      </w:r>
      <w:r>
        <w:t xml:space="preserve"> </w:t>
      </w:r>
      <w:r>
        <w:rPr>
          <w:rStyle w:val="VerbatimChar"/>
        </w:rPr>
        <w:t xml:space="preserve">producto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Restricción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de Regla de Negocio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SKU/Código alfanumérico único (ej.</w:t>
            </w:r>
            <w:r>
              <w:t xml:space="preserve"> </w:t>
            </w:r>
            <w:r>
              <w:rPr>
                <w:rStyle w:val="VerbatimChar"/>
              </w:rPr>
              <w:t xml:space="preserve">PER-001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FOREIGN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 a</w:t>
            </w:r>
            <w:r>
              <w:t xml:space="preserve"> </w:t>
            </w:r>
            <w:r>
              <w:rPr>
                <w:rStyle w:val="VerbatimChar"/>
              </w:rPr>
              <w:t xml:space="preserve">categoria(id_categoria)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comercial del producto.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DECIMAL(10,2)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unitario de venta vigente en MXN.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DEFAULT 0 CHECK (stock &gt;=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Existencias físicas; el motor bloquea valores negativos (</w:t>
            </w:r>
            <w:r>
              <w:rPr>
                <w:rStyle w:val="VerbatimChar"/>
              </w:rPr>
              <w:t xml:space="preserve">RN-02</w:t>
            </w:r>
            <w:r>
              <w:t xml:space="preserve">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tabla-4-cliente-nueva-tabla---cam-06"/>
    <w:p>
      <w:pPr>
        <w:pStyle w:val="Heading3"/>
      </w:pPr>
      <w:r>
        <w:t xml:space="preserve">Tabla 4: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(NUEVA TABLA - CAM-06)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Restricción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de Regla de Negocio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SERIAL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Llave primaria autonumérica del cliente.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codigo_cliente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VARCHAR(15)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UNIQUE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único de identificación comercial (ej.</w:t>
            </w:r>
            <w:r>
              <w:t xml:space="preserve"> </w:t>
            </w:r>
            <w:r>
              <w:rPr>
                <w:rStyle w:val="VerbatimChar"/>
              </w:rPr>
              <w:t xml:space="preserve">CLI-2026-0001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o nombres del cliente.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apellido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Apellidos del cliente (para Persona Física).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CHECK (edad &gt;=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Edad del cliente.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telefono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Teléfono de contacto.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UNIQUE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Correo electrónico con restricción de unicidad (</w:t>
            </w:r>
            <w:r>
              <w:rPr>
                <w:rStyle w:val="VerbatimChar"/>
              </w:rPr>
              <w:t xml:space="preserve">RN-07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VARCHAR(15)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UNIQUE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Federal de Contribuyentes / DNI único (</w:t>
            </w:r>
            <w:r>
              <w:rPr>
                <w:rStyle w:val="VerbatimChar"/>
              </w:rPr>
              <w:t xml:space="preserve">RN-07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razon_social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VARCHAR(120)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fiscal o Razón Social para facturación.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CHECK IN ('Fisica', 'Moral')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persona jurídica.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DEFAULT 'Activo' CHECK IN ('Activo', 'Inactivo')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del cliente;</w:t>
            </w:r>
            <w:r>
              <w:t xml:space="preserve"> </w:t>
            </w:r>
            <w:r>
              <w:t xml:space="preserve">‘</w:t>
            </w:r>
            <w:r>
              <w:t xml:space="preserve">Inactivo</w:t>
            </w:r>
            <w:r>
              <w:t xml:space="preserve">’</w:t>
            </w:r>
            <w:r>
              <w:t xml:space="preserve"> </w:t>
            </w:r>
            <w:r>
              <w:t xml:space="preserve">bloquea uso en nuevas ventas (</w:t>
            </w:r>
            <w:r>
              <w:rPr>
                <w:rStyle w:val="VerbatimChar"/>
              </w:rPr>
              <w:t xml:space="preserve">RN-08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fecha_creacion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DEFAULT 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Estampa de tiempo del alta del registro.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fecha_modificacion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DEFAULT 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Estampa de tiempo de la última actualización (</w:t>
            </w:r>
            <w:r>
              <w:rPr>
                <w:rStyle w:val="VerbatimChar"/>
              </w:rPr>
              <w:t xml:space="preserve">RF-05.4</w:t>
            </w:r>
            <w:r>
              <w:t xml:space="preserve">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tabla-5-orden"/>
    <w:p>
      <w:pPr>
        <w:pStyle w:val="Heading3"/>
      </w:pPr>
      <w:r>
        <w:t xml:space="preserve">Tabla 5:</w:t>
      </w:r>
      <w:r>
        <w:t xml:space="preserve"> </w:t>
      </w:r>
      <w:r>
        <w:rPr>
          <w:rStyle w:val="VerbatimChar"/>
        </w:rPr>
        <w:t xml:space="preserve">orden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Restricción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de Regla de Negocio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Folio alfanumérico único consecutivo (ej.</w:t>
            </w:r>
            <w:r>
              <w:t xml:space="preserve"> </w:t>
            </w:r>
            <w:r>
              <w:rPr>
                <w:rStyle w:val="VerbatimChar"/>
              </w:rPr>
              <w:t xml:space="preserve">STKD-2026-0042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fecha_hora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DEFAULT 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exacta del cierre de la transacción.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id_vendedor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FOREIGN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 al vendedor que autorizó la venta.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FOREIGN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 a</w:t>
            </w:r>
            <w:r>
              <w:t xml:space="preserve"> </w:t>
            </w:r>
            <w:r>
              <w:rPr>
                <w:rStyle w:val="VerbatimChar"/>
              </w:rPr>
              <w:t xml:space="preserve">cliente(id_cliente)</w:t>
            </w:r>
            <w:r>
              <w:t xml:space="preserve"> </w:t>
            </w:r>
            <w:r>
              <w:t xml:space="preserve">asociado (NUEVO - CAM-06).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DECIMAL(10,2)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Sumatoria neta antes de impuestos.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DECIMAL(10,2)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Impuesto calculado al 16% sobre el subtotal.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DECIMAL(10,2)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Monto definitivo cobrado al cliente.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tabla-6-detalle_orden"/>
    <w:p>
      <w:pPr>
        <w:pStyle w:val="Heading3"/>
      </w:pPr>
      <w:r>
        <w:t xml:space="preserve">Tabla 6:</w:t>
      </w:r>
      <w:r>
        <w:t xml:space="preserve"> </w:t>
      </w:r>
      <w:r>
        <w:rPr>
          <w:rStyle w:val="VerbatimChar"/>
        </w:rPr>
        <w:t xml:space="preserve">detalle_orden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Restricción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de Regla de Negocio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SERIAL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Llave primaria autonumérica del renglón.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folio_orden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FOREIGN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 directa a</w:t>
            </w:r>
            <w:r>
              <w:t xml:space="preserve"> </w:t>
            </w:r>
            <w:r>
              <w:rPr>
                <w:rStyle w:val="VerbatimChar"/>
              </w:rPr>
              <w:t xml:space="preserve">orden(folio)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codigo_producto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FOREIGN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 al producto vendido.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CHECK (cantidad &gt;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Unidades vendidas en la línea.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precio_unitario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DECIMAL(10,2)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Congela el precio histórico al momento de confirmar la compra.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X208078e1594c5442979a06d35decc59a041446c"/>
    <w:p>
      <w:pPr>
        <w:pStyle w:val="Heading2"/>
      </w:pPr>
      <w:r>
        <w:t xml:space="preserve">3. Script DDL SQL de Implementación Completo</w:t>
      </w:r>
    </w:p>
    <w:p>
      <w:pPr>
        <w:pStyle w:val="SourceCode"/>
      </w:pP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SCRIPT DDL: SISTEMA DE VENTAS STOCKFLOW (STKD) V7.2</w:t>
      </w:r>
      <w:r>
        <w:br/>
      </w:r>
      <w:r>
        <w:rPr>
          <w:rStyle w:val="CommentTok"/>
        </w:rPr>
        <w:t xml:space="preserve">-- Motor: PostgreSQL / SQLite</w:t>
      </w:r>
      <w:r>
        <w:br/>
      </w:r>
      <w:r>
        <w:rPr>
          <w:rStyle w:val="CommentTok"/>
        </w:rPr>
        <w:t xml:space="preserve">-- Actualización: Solicitud de Cambio CAM-06 (Módulo Clientes y Vendedores)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-- 1. Tabla de Vendedores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vendedor (</w:t>
      </w:r>
      <w:r>
        <w:br/>
      </w:r>
      <w:r>
        <w:rPr>
          <w:rStyle w:val="NormalTok"/>
        </w:rPr>
        <w:t xml:space="preserve">    id_vendedor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nombre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apellido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edad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(edad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-- 2. Tabla de Categorías de Producto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categoria (</w:t>
      </w:r>
      <w:r>
        <w:br/>
      </w:r>
      <w:r>
        <w:rPr>
          <w:rStyle w:val="NormalTok"/>
        </w:rPr>
        <w:t xml:space="preserve">    id_categoria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nombre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-- 3. Tabla de Productos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producto (</w:t>
      </w:r>
      <w:r>
        <w:br/>
      </w:r>
      <w:r>
        <w:rPr>
          <w:rStyle w:val="NormalTok"/>
        </w:rPr>
        <w:t xml:space="preserve">    codigo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id_categoria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categoria(id_categoria),</w:t>
      </w:r>
      <w:r>
        <w:br/>
      </w:r>
      <w:r>
        <w:rPr>
          <w:rStyle w:val="NormalTok"/>
        </w:rPr>
        <w:t xml:space="preserve">    nombre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precio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(precio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stock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(stock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-- 4. Tabla de Clientes (NUEVA - CAM-06)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cliente (</w:t>
      </w:r>
      <w:r>
        <w:br/>
      </w:r>
      <w:r>
        <w:rPr>
          <w:rStyle w:val="NormalTok"/>
        </w:rPr>
        <w:t xml:space="preserve">    id_cliente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codigo_cliente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nombre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apellido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edad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(edad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telefono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correo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rfc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razon_social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tipo_cliente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'Fisica'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(tipo_cliente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'Fisica'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'Moral'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estado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'Activo'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(estado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'Inactivo'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fecha_creacion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fecha_modificacion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-- 5. Tabla de Órdenes / Ventas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orden (</w:t>
      </w:r>
      <w:r>
        <w:br/>
      </w:r>
      <w:r>
        <w:rPr>
          <w:rStyle w:val="NormalTok"/>
        </w:rPr>
        <w:t xml:space="preserve">    folio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fecha_hora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id_vendedor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vendedor(id_vendedor),</w:t>
      </w:r>
      <w:r>
        <w:br/>
      </w:r>
      <w:r>
        <w:rPr>
          <w:rStyle w:val="NormalTok"/>
        </w:rPr>
        <w:t xml:space="preserve">    id_cliente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cliente(id_cliente),</w:t>
      </w:r>
      <w:r>
        <w:br/>
      </w:r>
      <w:r>
        <w:rPr>
          <w:rStyle w:val="NormalTok"/>
        </w:rPr>
        <w:t xml:space="preserve">    subtotal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(subtotal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iva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(iva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total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(total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-- 6. Tabla de Detalle de Órdenes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detalle_orden (</w:t>
      </w:r>
      <w:r>
        <w:br/>
      </w:r>
      <w:r>
        <w:rPr>
          <w:rStyle w:val="NormalTok"/>
        </w:rPr>
        <w:t xml:space="preserve">    id_detalle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folio_orden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orden(folio)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codigo_producto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producto(codigo),</w:t>
      </w:r>
      <w:r>
        <w:br/>
      </w:r>
      <w:r>
        <w:rPr>
          <w:rStyle w:val="NormalTok"/>
        </w:rPr>
        <w:t xml:space="preserve">    cantidad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(cantidad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precio_unitario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(precio_unitario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Índices de Rendimiento para Búsquedas en Tiempo Real (RNF-02 / RF-05.6)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idx_cliente_rfc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cliente(rfc);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idx_cliente_correo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cliente(correo);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idx_cliente_busqueda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cliente(nombre, codigo_cliente, telefono);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idx_producto_busqueda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producto(codigo, nombre);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2026-10-24T18:04:50Z</dcterms:created>
  <dcterms:modified xsi:type="dcterms:W3CDTF">2026-10-24T18:04:50Z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