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Kịch bản thuyết trình — Đại đoàn kết dân tộc (HCM202)</w:t>
      </w:r>
    </w:p>
    <w:p>
      <w:pPr/>
      <w:r>
        <w:t xml:space="preserve">Oct 6, 2026</w:t>
      </w:r>
      <w:r>
        <w:t xml:space="preserve"> · </w:t>
      </w:r>
      <w:r>
        <w:t xml:space="preserve">@Nguyễn Nam Hoàng</w:t>
      </w:r>
    </w:p>
    <w:p>
      <w:pPr>
        <w:pStyle w:val="Heading2"/>
      </w:pPr>
      <w:r>
        <w:t xml:space="preserve">Chuẩn bị trước giờ thuyết trình</w:t>
      </w:r>
    </w:p>
    <w:p>
      <w:pPr/>
      <w:r>
        <w:t xml:space="preserve">Cả bài dài khoảng 12 phút cho 15 slide; phần web (Unity Lab) nằm ở slide 11 và chiếm khoảng 2 phút 30 giây.</w:t>
      </w:r>
    </w:p>
    <w:p>
      <w:pPr>
        <w:pStyle w:val="ListParagraph"/>
        <w:numPr>
          <w:ilvl w:val="0"/>
          <w:numId w:val="2"/>
        </w:numPr>
      </w:pPr>
      <w:r>
        <w:t xml:space="preserve">☐ Mở </w:t>
      </w:r>
      <w:r>
        <w:rPr>
          <w:rStyle w:val="CodeChar"/>
        </w:rPr>
        <w:t xml:space="preserve">01_Tu_tuong_HCM_Dai_doan_ket.pptx</w:t>
      </w:r>
      <w:r>
        <w:t xml:space="preserve"> bằng PowerPoint, bật Presenter View để người nói nhìn thấy ghi chú. Phông chữ đã nhúng sẵn trong file.</w:t>
      </w:r>
    </w:p>
    <w:p>
      <w:pPr>
        <w:pStyle w:val="ListParagraph"/>
        <w:numPr>
          <w:ilvl w:val="0"/>
          <w:numId w:val="2"/>
        </w:numPr>
      </w:pPr>
      <w:r>
        <w:t xml:space="preserve">☐ Mở sẵn một tab trình duyệt ở địa chỉ https://unitylab-hcm202.netlify.app/?present (QR lớn + đồng hồ 2 phút), để sau cửa sổ PowerPoint.</w:t>
      </w:r>
    </w:p>
    <w:p>
      <w:pPr>
        <w:pStyle w:val="ListParagraph"/>
        <w:numPr>
          <w:ilvl w:val="0"/>
          <w:numId w:val="2"/>
        </w:numPr>
      </w:pPr>
      <w:r>
        <w:t xml:space="preserve">☐ Dùng 1–2 điện thoại bật 4G quét thử QR trên slide 11; mở được trang Unity Lab là đạt.</w:t>
      </w:r>
    </w:p>
    <w:p>
      <w:pPr>
        <w:pStyle w:val="ListParagraph"/>
        <w:numPr>
          <w:ilvl w:val="0"/>
          <w:numId w:val="2"/>
        </w:numPr>
      </w:pPr>
      <w:r>
        <w:t xml:space="preserve">☐ Người phụ trách slide 11 mở sẵn Unity Lab trên điện thoại của mình để làm mẫu nếu bạn nào lúng túng.</w:t>
      </w:r>
    </w:p>
    <w:p>
      <w:pPr>
        <w:pStyle w:val="ListParagraph"/>
        <w:numPr>
          <w:ilvl w:val="0"/>
          <w:numId w:val="2"/>
        </w:numPr>
      </w:pPr>
      <w:r>
        <w:t xml:space="preserve">☐ Dự phòng mất mạng: mở sẵn ảnh tình huống 1 (</w:t>
      </w:r>
      <w:r>
        <w:rPr>
          <w:rStyle w:val="CodeChar"/>
        </w:rPr>
        <w:t xml:space="preserve">_build/shots/01a_case.png</w:t>
      </w:r>
      <w:r>
        <w:t xml:space="preserve">) hoặc in ra một tờ.</w:t>
      </w:r>
    </w:p>
    <w:p>
      <w:pPr>
        <w:pStyle w:val="ListParagraph"/>
        <w:numPr>
          <w:ilvl w:val="0"/>
          <w:numId w:val="2"/>
        </w:numPr>
      </w:pPr>
      <w:r>
        <w:t xml:space="preserve">☐ Điền tên nhóm, lớp, GVHD ở slide 1.</w:t>
      </w:r>
    </w:p>
    <w:p>
      <w:pPr>
        <w:pStyle w:val="ListParagraph"/>
        <w:numPr>
          <w:ilvl w:val="0"/>
          <w:numId w:val="2"/>
        </w:numPr>
      </w:pPr>
      <w:r>
        <w:t xml:space="preserve">☐ Cả nhóm tập một lượt có bấm giờ.</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Người nói</w:t>
            </w:r>
          </w:p>
        </w:tc>
        <w:tc>
          <w:tcPr>
            <w:tcW w:w="2340" w:type="dxa"/>
            <w:shd w:val="clear" w:color="auto" w:fill="F2F2F2"/>
          </w:tcPr>
          <w:p>
            <w:pPr/>
            <w:r>
              <w:t xml:space="preserve">Slide</w:t>
            </w:r>
          </w:p>
        </w:tc>
        <w:tc>
          <w:tcPr>
            <w:tcW w:w="2340" w:type="dxa"/>
            <w:shd w:val="clear" w:color="auto" w:fill="F2F2F2"/>
          </w:tcPr>
          <w:p>
            <w:pPr/>
            <w:r>
              <w:t xml:space="preserve">Thời gian</w:t>
            </w:r>
          </w:p>
        </w:tc>
        <w:tc>
          <w:tcPr>
            <w:tcW w:w="2340" w:type="dxa"/>
            <w:shd w:val="clear" w:color="auto" w:fill="F2F2F2"/>
          </w:tcPr>
          <w:p>
            <w:pPr/>
            <w:r>
              <w:t xml:space="preserve">Việc chính</w:t>
            </w:r>
          </w:p>
        </w:tc>
      </w:tr>
      <w:tr>
        <w:tc>
          <w:tcPr>
            <w:tcW w:w="2340" w:type="dxa"/>
          </w:tcPr>
          <w:p>
            <w:pPr/>
            <w:r>
              <w:t xml:space="preserve">Thành viên 1</w:t>
            </w:r>
          </w:p>
        </w:tc>
        <w:tc>
          <w:tcPr>
            <w:tcW w:w="2340" w:type="dxa"/>
          </w:tcPr>
          <w:p>
            <w:pPr/>
            <w:r>
              <w:t xml:space="preserve">1–3</w:t>
            </w:r>
          </w:p>
        </w:tc>
        <w:tc>
          <w:tcPr>
            <w:tcW w:w="2340" w:type="dxa"/>
          </w:tcPr>
          <w:p>
            <w:pPr/>
            <w:r>
              <w:t xml:space="preserve">1:50</w:t>
            </w:r>
          </w:p>
        </w:tc>
        <w:tc>
          <w:tcPr>
            <w:tcW w:w="2340" w:type="dxa"/>
          </w:tcPr>
          <w:p>
            <w:pPr/>
            <w:r>
              <w:t xml:space="preserve">Mở màn, điều khiển khảo sát giơ tay</w:t>
            </w:r>
          </w:p>
        </w:tc>
      </w:tr>
      <w:tr>
        <w:tc>
          <w:tcPr>
            <w:tcW w:w="2340" w:type="dxa"/>
          </w:tcPr>
          <w:p>
            <w:pPr/>
            <w:r>
              <w:t xml:space="preserve">Thành viên 2</w:t>
            </w:r>
          </w:p>
        </w:tc>
        <w:tc>
          <w:tcPr>
            <w:tcW w:w="2340" w:type="dxa"/>
          </w:tcPr>
          <w:p>
            <w:pPr/>
            <w:r>
              <w:t xml:space="preserve">4–5</w:t>
            </w:r>
          </w:p>
        </w:tc>
        <w:tc>
          <w:tcPr>
            <w:tcW w:w="2340" w:type="dxa"/>
          </w:tcPr>
          <w:p>
            <w:pPr/>
            <w:r>
              <w:t xml:space="preserve">1:50</w:t>
            </w:r>
          </w:p>
        </w:tc>
        <w:tc>
          <w:tcPr>
            <w:tcW w:w="2340" w:type="dxa"/>
          </w:tcPr>
          <w:p>
            <w:pPr/>
            <w:r>
              <w:t xml:space="preserve">Vai trò; đại đoàn kết toàn dân</w:t>
            </w:r>
          </w:p>
        </w:tc>
      </w:tr>
      <w:tr>
        <w:tc>
          <w:tcPr>
            <w:tcW w:w="2340" w:type="dxa"/>
          </w:tcPr>
          <w:p>
            <w:pPr/>
            <w:r>
              <w:t xml:space="preserve">Thành viên 3</w:t>
            </w:r>
          </w:p>
        </w:tc>
        <w:tc>
          <w:tcPr>
            <w:tcW w:w="2340" w:type="dxa"/>
          </w:tcPr>
          <w:p>
            <w:pPr/>
            <w:r>
              <w:t xml:space="preserve">6–7</w:t>
            </w:r>
          </w:p>
        </w:tc>
        <w:tc>
          <w:tcPr>
            <w:tcW w:w="2340" w:type="dxa"/>
          </w:tcPr>
          <w:p>
            <w:pPr/>
            <w:r>
              <w:t xml:space="preserve">1:40</w:t>
            </w:r>
          </w:p>
        </w:tc>
        <w:tc>
          <w:tcPr>
            <w:tcW w:w="2340" w:type="dxa"/>
          </w:tcPr>
          <w:p>
            <w:pPr/>
            <w:r>
              <w:t xml:space="preserve">Luận đề "Đoàn kết ≠ Đồng nhất", mô hình bàn tay</w:t>
            </w:r>
          </w:p>
        </w:tc>
      </w:tr>
      <w:tr>
        <w:tc>
          <w:tcPr>
            <w:tcW w:w="2340" w:type="dxa"/>
          </w:tcPr>
          <w:p>
            <w:pPr/>
            <w:r>
              <w:t xml:space="preserve">Thành viên 4</w:t>
            </w:r>
          </w:p>
        </w:tc>
        <w:tc>
          <w:tcPr>
            <w:tcW w:w="2340" w:type="dxa"/>
          </w:tcPr>
          <w:p>
            <w:pPr/>
            <w:r>
              <w:t xml:space="preserve">8–10</w:t>
            </w:r>
          </w:p>
        </w:tc>
        <w:tc>
          <w:tcPr>
            <w:tcW w:w="2340" w:type="dxa"/>
          </w:tcPr>
          <w:p>
            <w:pPr/>
            <w:r>
              <w:t xml:space="preserve">2:30</w:t>
            </w:r>
          </w:p>
        </w:tc>
        <w:tc>
          <w:tcPr>
            <w:tcW w:w="2340" w:type="dxa"/>
          </w:tcPr>
          <w:p>
            <w:pPr/>
            <w:r>
              <w:t xml:space="preserve">Thí nghiệm quỹ lớp, quy mô, mạng xã hội</w:t>
            </w:r>
          </w:p>
        </w:tc>
      </w:tr>
      <w:tr>
        <w:tc>
          <w:tcPr>
            <w:tcW w:w="2340" w:type="dxa"/>
          </w:tcPr>
          <w:p>
            <w:pPr/>
            <w:r>
              <w:t xml:space="preserve">Thành viên 5</w:t>
            </w:r>
          </w:p>
        </w:tc>
        <w:tc>
          <w:tcPr>
            <w:tcW w:w="2340" w:type="dxa"/>
          </w:tcPr>
          <w:p>
            <w:pPr/>
            <w:r>
              <w:t xml:space="preserve">11–13</w:t>
            </w:r>
          </w:p>
        </w:tc>
        <w:tc>
          <w:tcPr>
            <w:tcW w:w="2340" w:type="dxa"/>
          </w:tcPr>
          <w:p>
            <w:pPr/>
            <w:r>
              <w:t xml:space="preserve">3:40</w:t>
            </w:r>
          </w:p>
        </w:tc>
        <w:tc>
          <w:tcPr>
            <w:tcW w:w="2340" w:type="dxa"/>
          </w:tcPr>
          <w:p>
            <w:pPr/>
            <w:r>
              <w:t xml:space="preserve">Unity Lab trên web, kết luận, AI usage</w:t>
            </w:r>
          </w:p>
        </w:tc>
      </w:tr>
      <w:tr>
        <w:tc>
          <w:tcPr>
            <w:tcW w:w="2340" w:type="dxa"/>
          </w:tcPr>
          <w:p>
            <w:pPr/>
            <w:r>
              <w:t xml:space="preserve">Cả nhóm</w:t>
            </w:r>
          </w:p>
        </w:tc>
        <w:tc>
          <w:tcPr>
            <w:tcW w:w="2340" w:type="dxa"/>
          </w:tcPr>
          <w:p>
            <w:pPr/>
            <w:r>
              <w:t xml:space="preserve">15</w:t>
            </w:r>
          </w:p>
        </w:tc>
        <w:tc>
          <w:tcPr>
            <w:tcW w:w="2340" w:type="dxa"/>
          </w:tcPr>
          <w:p>
            <w:pPr/>
            <w:r>
              <w:t xml:space="preserve">0:20</w:t>
            </w:r>
          </w:p>
        </w:tc>
        <w:tc>
          <w:tcPr>
            <w:tcW w:w="2340" w:type="dxa"/>
          </w:tcPr>
          <w:p>
            <w:pPr/>
            <w:r>
              <w:t xml:space="preserve">Cảm ơn, mời phản biện</w:t>
            </w:r>
          </w:p>
        </w:tc>
      </w:tr>
    </w:tbl>
    <w:p>
      <w:pPr/>
      <w:r>
        <w:t xml:space="preserve">Ký hiệu trong kịch bản: </w:t>
      </w:r>
      <w:r>
        <w:rPr>
          <w:b/>
        </w:rPr>
        <w:t xml:space="preserve">[BẤM]</w:t>
      </w:r>
      <w:r>
        <w:t xml:space="preserve"> là bấm chuột hoặc phím mũi tên để hiện ý tiếp theo; </w:t>
      </w:r>
      <w:r>
        <w:rPr>
          <w:b/>
        </w:rPr>
        <w:t xml:space="preserve">[WEB]</w:t>
      </w:r>
      <w:r>
        <w:t xml:space="preserve"> là chuyển sang tab trình duyệt (Alt + Tab); chữ trong ngoặc </w:t>
      </w:r>
      <w:r>
        <w:rPr>
          <w:i/>
        </w:rPr>
        <w:t xml:space="preserve">(…)</w:t>
      </w:r>
      <w:r>
        <w:t xml:space="preserve"> là hành động, không đọc thành tiếng. Lời thoại là gợi ý: nói tự nhiên, không đọc slide.</w:t>
      </w:r>
    </w:p>
    <w:p>
      <w:pPr>
        <w:pStyle w:val="Heading2"/>
      </w:pPr>
      <w:r>
        <w:t xml:space="preserve">Phần 1 — Mở đầu (slide 1–3, Thành viên 1, 1:50)</w:t>
      </w:r>
    </w:p>
    <w:p>
      <w:pPr/>
      <w:r>
        <w:t xml:space="preserve">Phần này đặt câu hỏi xuyên suốt và cho cả lớp giơ tay trả lời trước khi nhóm nói gì.</w:t>
      </w:r>
    </w:p>
    <w:p>
      <w:pPr>
        <w:pStyle w:val="Heading3"/>
      </w:pPr>
      <w:r>
        <w:t xml:space="preserve">Slide 1 · Bìa — 0:30</w:t>
      </w:r>
    </w:p>
    <w:p>
      <w:pPr/>
      <w:r>
        <w:t xml:space="preserve">"Chào thầy/cô và cả lớp. Nhóm mình trình bày Tư tưởng Hồ Chí Minh về đại đoàn kết dân tộc — Chương 5. Nhưng hôm nay nhóm không kể lại chương học. Nhóm muốn cùng cả lớp trả lời một câu hỏi tưởng rất đơn giản: </w:t>
      </w:r>
      <w:r>
        <w:rPr>
          <w:b/>
        </w:rPr>
        <w:t xml:space="preserve">đoàn kết có phải là tất cả mọi người phải giống nhau?</w:t>
      </w:r>
      <w:r>
        <w:t xml:space="preserve">"</w:t>
      </w:r>
    </w:p>
    <w:p>
      <w:pPr/>
      <w:r>
        <w:rPr>
          <w:i/>
        </w:rPr>
        <w:t xml:space="preserve">Chuyển:</w:t>
      </w:r>
      <w:r>
        <w:t xml:space="preserve"> "Trước khi nhóm nói gì, mời cả lớp trả lời trước — bằng bàn tay." </w:t>
      </w:r>
      <w:r>
        <w:rPr>
          <w:b/>
        </w:rPr>
        <w:t xml:space="preserve">[BẤM]</w:t>
      </w:r>
    </w:p>
    <w:p>
      <w:pPr>
        <w:pStyle w:val="Heading3"/>
      </w:pPr>
      <w:r>
        <w:t xml:space="preserve">Slide 2 · Đoàn kết là gì? — 0:45</w:t>
      </w:r>
    </w:p>
    <w:p>
      <w:pPr/>
      <w:r>
        <w:t xml:space="preserve">"Đoàn kết là gì? Trên màn hình có bốn đáp án. Mọi người giơ 1, 2, 3 hoặc 4 ngón tay, tương ứng A, B, C, D. Ba, hai, một — giơ tay!"</w:t>
      </w:r>
    </w:p>
    <w:p>
      <w:pPr/>
      <w:r>
        <w:rPr>
          <w:i/>
        </w:rPr>
        <w:t xml:space="preserve">(Nhìn quanh lớp, đọc to kết quả thật, ví dụ "Khá nhiều bạn chọn B, có một số bạn chọn C". Không nói đáp án nào đúng.)</w:t>
      </w:r>
    </w:p>
    <w:p>
      <w:pPr/>
      <w:r>
        <w:t xml:space="preserve">"Nhóm chưa nói đáp án nào đúng. Cuối bài cả lớp sẽ quay lại câu này — mọi người nhớ mình đã giơ mấy ngón nhé."</w:t>
      </w:r>
    </w:p>
    <w:p>
      <w:pPr/>
      <w:r>
        <w:rPr>
          <w:i/>
        </w:rPr>
        <w:t xml:space="preserve">Chuyển:</w:t>
      </w:r>
      <w:r>
        <w:t xml:space="preserve"> "Để trả lời, mình cần nhìn lại những gì đã học — nhưng theo một cách khác." </w:t>
      </w:r>
      <w:r>
        <w:rPr>
          <w:b/>
        </w:rPr>
        <w:t xml:space="preserve">[BẤM]</w:t>
      </w:r>
    </w:p>
    <w:p>
      <w:pPr>
        <w:pStyle w:val="Heading3"/>
      </w:pPr>
      <w:r>
        <w:t xml:space="preserve">Slide 3 · Không học lại, mà nhìn lại sâu hơn — 0:35</w:t>
      </w:r>
    </w:p>
    <w:p>
      <w:pPr/>
      <w:r>
        <w:t xml:space="preserve">"Bốn mảnh ghép này cả lớp đã học trong bài giảng: một là vai trò; hai a là đại đoàn kết là đoàn kết toàn dân — dân là chủ thể; hai b là ba điều kiện để thực hiện; ba là hình thức tổ chức — Mặt trận dân tộc thống nhất với bốn nguyên tắc. Nhóm không đọc lại chương, mà dùng bốn mảnh này để trả lời câu hỏi ở giữa: đoàn kết có phải là giống nhau?"</w:t>
      </w:r>
    </w:p>
    <w:p>
      <w:pPr/>
      <w:r>
        <w:rPr>
          <w:i/>
        </w:rPr>
        <w:t xml:space="preserve">Chuyển:</w:t>
      </w:r>
      <w:r>
        <w:t xml:space="preserve"> "Bắt đầu từ mảnh đầu tiên: vì sao đại đoàn kết quan trọng đến vậy?" </w:t>
      </w:r>
      <w:r>
        <w:rPr>
          <w:b/>
        </w:rPr>
        <w:t xml:space="preserve">[BẤM]</w:t>
      </w:r>
      <w:r>
        <w:t xml:space="preserve"> </w:t>
      </w:r>
      <w:r>
        <w:rPr>
          <w:i/>
        </w:rPr>
        <w:t xml:space="preserve">(Trao lời cho Thành viên 2.)</w:t>
      </w:r>
    </w:p>
    <w:p>
      <w:pPr>
        <w:pStyle w:val="Heading2"/>
      </w:pPr>
      <w:r>
        <w:t xml:space="preserve">Phần 2 — Lý luận (slide 4–7, Thành viên 2 và 3, 3:30)</w:t>
      </w:r>
    </w:p>
    <w:p>
      <w:pPr/>
      <w:r>
        <w:t xml:space="preserve">Phần này đi qua bốn mảnh ghép của bài giảng và đưa ra luận đề của nhóm: đoàn kết không phải là đồng nhất.</w:t>
      </w:r>
    </w:p>
    <w:p>
      <w:pPr>
        <w:pStyle w:val="Heading3"/>
      </w:pPr>
      <w:r>
        <w:t xml:space="preserve">Slide 4 · Vai trò — Thành viên 2, 0:55</w:t>
      </w:r>
    </w:p>
    <w:p>
      <w:pPr/>
      <w:r>
        <w:t xml:space="preserve">"Có người nghĩ đoàn kết chỉ là khẩu hiệu lúc khó khăn — một giải pháp tình thế. Tư tưởng Hồ Chí Minh khẳng định ngược lại: đại đoàn kết là vấn đề có ý nghĩa chiến lược, quyết định thành công của cách mạng, và là mục tiêu, nhiệm vụ hàng đầu của Đảng, của dân tộc."</w:t>
      </w:r>
    </w:p>
    <w:p>
      <w:pPr/>
      <w:r>
        <w:t xml:space="preserve">"Năm 1955, Bác nói: </w:t>
      </w:r>
      <w:r>
        <w:rPr>
          <w:i/>
        </w:rPr>
        <w:t xml:space="preserve">‘Đoàn kết của ta không những rộng rãi mà còn đoàn kết lâu dài. Đoàn kết là một chính sách dân tộc, không phải là một thủ đoạn chính trị.’</w:t>
      </w:r>
      <w:r>
        <w:t xml:space="preserve"> Tức là không phải ‘cần thì đoàn kết, xong thì thôi’. Năm 1951, Bác còn nói mục đích của Đảng gói trong tám chữ: </w:t>
      </w:r>
      <w:r>
        <w:rPr>
          <w:i/>
        </w:rPr>
        <w:t xml:space="preserve">‘đoàn kết toàn dân, phụng sự Tổ quốc’</w:t>
      </w:r>
      <w:r>
        <w:t xml:space="preserve"> — đoàn kết vừa là phương tiện, vừa là mục tiêu."</w:t>
      </w:r>
    </w:p>
    <w:p>
      <w:pPr/>
      <w:r>
        <w:rPr>
          <w:i/>
        </w:rPr>
        <w:t xml:space="preserve">Chuyển:</w:t>
      </w:r>
      <w:r>
        <w:t xml:space="preserve"> "Nhưng ‘đại’ đoàn kết — là đoàn kết với những ai?" </w:t>
      </w:r>
      <w:r>
        <w:rPr>
          <w:b/>
        </w:rPr>
        <w:t xml:space="preserve">[BẤM]</w:t>
      </w:r>
    </w:p>
    <w:p>
      <w:pPr>
        <w:pStyle w:val="Heading3"/>
      </w:pPr>
      <w:r>
        <w:t xml:space="preserve">Slide 5 · Ai nằm trong chữ "ĐẠI"? — Thành viên 2, 0:55</w:t>
      </w:r>
    </w:p>
    <w:p>
      <w:pPr/>
      <w:r>
        <w:t xml:space="preserve">"Nhìn chữ ĐẠI này: nó được ghép từ rất nhiều gương mặt khác nhau — nông dân, công nhân, giáo viên, ngư dân, đồng bào các dân tộc, các tôn giáo. Vậy ai nằm trong chữ ‘đại’?" </w:t>
      </w:r>
      <w:r>
        <w:rPr>
          <w:b/>
        </w:rPr>
        <w:t xml:space="preserve">[BẤM]</w:t>
      </w:r>
    </w:p>
    <w:p>
      <w:pPr/>
      <w:r>
        <w:t xml:space="preserve">"Toàn dân. Dân là chủ thể của khối đại đoàn kết: mọi người Việt Nam yêu nước, không phân biệt dân tộc, tôn giáo, đảng phái, giai cấp, già trẻ, gái trai, giàu nghèo — bài giảng nói rõ: chỉ trừ bọn bán nước hại dân. Nền tảng là công nhân, nông dân và trí thức. Bác gọi đại đa số nhân dân lao động là </w:t>
      </w:r>
      <w:r>
        <w:rPr>
          <w:i/>
        </w:rPr>
        <w:t xml:space="preserve">‘nền gốc của đại đoàn kết’</w:t>
      </w:r>
      <w:r>
        <w:t xml:space="preserve">, như </w:t>
      </w:r>
      <w:r>
        <w:rPr>
          <w:i/>
        </w:rPr>
        <w:t xml:space="preserve">‘cái nền của nhà, gốc của cây’</w:t>
      </w:r>
      <w:r>
        <w:t xml:space="preserve">." </w:t>
      </w:r>
      <w:r>
        <w:rPr>
          <w:b/>
        </w:rPr>
        <w:t xml:space="preserve">[BẤM]</w:t>
      </w:r>
    </w:p>
    <w:p>
      <w:pPr/>
      <w:r>
        <w:t xml:space="preserve">"Lời kêu gọi toàn quốc kháng chiến năm 1946 nói rất rõ: không chia tôn giáo, đảng phái, dân tộc — hễ là người Việt Nam thì đứng lên cứu Tổ quốc. Ảnh bên dưới: ngày 2/9/1945, khối Trường Thần học Công giáo cũng đi trong đoàn mít tinh mừng độc lập."</w:t>
      </w:r>
    </w:p>
    <w:p>
      <w:pPr/>
      <w:r>
        <w:rPr>
          <w:i/>
        </w:rPr>
        <w:t xml:space="preserve">Chuyển:</w:t>
      </w:r>
      <w:r>
        <w:t xml:space="preserve"> "Mọi người khác nhau như vậy… vậy đoàn kết có nghĩa là phải trở nên giống nhau không?" </w:t>
      </w:r>
      <w:r>
        <w:rPr>
          <w:b/>
        </w:rPr>
        <w:t xml:space="preserve">[BẤM]</w:t>
      </w:r>
      <w:r>
        <w:t xml:space="preserve"> </w:t>
      </w:r>
      <w:r>
        <w:rPr>
          <w:i/>
        </w:rPr>
        <w:t xml:space="preserve">(Trao lời cho Thành viên 3.)</w:t>
      </w:r>
    </w:p>
    <w:p>
      <w:pPr>
        <w:pStyle w:val="Heading3"/>
      </w:pPr>
      <w:r>
        <w:t xml:space="preserve">Slide 6 · ĐOÀN KẾT ≠ ĐỒNG NHẤT — Thành viên 3, 0:40</w:t>
      </w:r>
    </w:p>
    <w:p>
      <w:pPr/>
      <w:r>
        <w:t xml:space="preserve">"Đây là cách nhóm đọc vấn đề: đoàn kết không phải là đồng nhất. Bên trái, mọi người giống hệt nhau. Bên phải, khác nhau về hình dạng, màu sắc — nhưng cùng hướng về một điểm. Xin nói rõ: câu này là </w:t>
      </w:r>
      <w:r>
        <w:rPr>
          <w:b/>
        </w:rPr>
        <w:t xml:space="preserve">diễn giải của nhóm</w:t>
      </w:r>
      <w:r>
        <w:t xml:space="preserve">, không phải câu trong bài giảng."</w:t>
      </w:r>
    </w:p>
    <w:p>
      <w:pPr/>
      <w:r>
        <w:t xml:space="preserve">"Nhưng nó có cơ sở. Cuối năm 1954, nói với cán bộ, công nhân hai nhà máy ở Hà Nội, Bác nói: </w:t>
      </w:r>
      <w:r>
        <w:rPr>
          <w:i/>
        </w:rPr>
        <w:t xml:space="preserve">‘Tuy khác nhau nhưng cùng chung một mục đích.’</w:t>
      </w:r>
      <w:r>
        <w:t xml:space="preserve"> Và khác nhau không có nghĩa là khác về tất cả: năm 1958 Bác yêu cầu </w:t>
      </w:r>
      <w:r>
        <w:rPr>
          <w:i/>
        </w:rPr>
        <w:t xml:space="preserve">‘mục đích phải nhất trí và lập trường cũng phải nhất trí’</w:t>
      </w:r>
      <w:r>
        <w:t xml:space="preserve">. Vậy điều gì khiến những người khác nhau vẫn đứng cùng nhau?"</w:t>
      </w:r>
    </w:p>
    <w:p>
      <w:pPr/>
      <w:r>
        <w:rPr>
          <w:i/>
        </w:rPr>
        <w:t xml:space="preserve">Chuyển:</w:t>
      </w:r>
      <w:r>
        <w:t xml:space="preserve"> "Bài giảng trả lời bằng các điều kiện và nguyên tắc — nhóm thử gói chúng vào một hình ảnh." </w:t>
      </w:r>
      <w:r>
        <w:rPr>
          <w:b/>
        </w:rPr>
        <w:t xml:space="preserve">[BẤM]</w:t>
      </w:r>
    </w:p>
    <w:p>
      <w:pPr>
        <w:pStyle w:val="Heading3"/>
      </w:pPr>
      <w:r>
        <w:t xml:space="preserve">Slide 7 · Mô hình bàn tay — Thành viên 3, 1:00</w:t>
      </w:r>
    </w:p>
    <w:p>
      <w:pPr/>
      <w:r>
        <w:t xml:space="preserve">"Năm 1946, Bác viết: </w:t>
      </w:r>
      <w:r>
        <w:rPr>
          <w:i/>
        </w:rPr>
        <w:t xml:space="preserve">‘Năm ngón tay cũng có ngón vắn ngón dài. Nhưng vắn dài đều họp nhau lại nơi bàn tay.’</w:t>
      </w:r>
      <w:r>
        <w:t xml:space="preserve"> Nhóm mượn hình ảnh đó để sắp xếp bài giảng."</w:t>
      </w:r>
    </w:p>
    <w:p>
      <w:pPr/>
      <w:r>
        <w:rPr>
          <w:i/>
        </w:rPr>
        <w:t xml:space="preserve">(Chỉ lần lượt từng ngón trên slide.)</w:t>
      </w:r>
    </w:p>
    <w:p>
      <w:pPr>
        <w:pStyle w:val="ListParagraph"/>
        <w:numPr>
          <w:ilvl w:val="0"/>
          <w:numId w:val="3"/>
        </w:numPr>
      </w:pPr>
      <w:r>
        <w:t xml:space="preserve">"Ba ngón giữa là </w:t>
      </w:r>
      <w:r>
        <w:rPr>
          <w:b/>
        </w:rPr>
        <w:t xml:space="preserve">ba điều kiện</w:t>
      </w:r>
      <w:r>
        <w:t xml:space="preserve">: kế thừa truyền thống yêu nước – nhân nghĩa – đoàn kết; khoan dung, độ lượng với con người — ngay sau câu năm ngón tay, Bác viết </w:t>
      </w:r>
      <w:r>
        <w:rPr>
          <w:i/>
        </w:rPr>
        <w:t xml:space="preserve">‘Vậy nên ta phải khoan hồng đại độ’</w:t>
      </w:r>
      <w:r>
        <w:t xml:space="preserve">; và niềm tin vào nhân dân."</w:t>
      </w:r>
    </w:p>
    <w:p>
      <w:pPr>
        <w:pStyle w:val="ListParagraph"/>
        <w:numPr>
          <w:ilvl w:val="0"/>
          <w:numId w:val="3"/>
        </w:numPr>
      </w:pPr>
      <w:r>
        <w:t xml:space="preserve">"Ngón cái là Mặt trận dân tộc thống nhất — </w:t>
      </w:r>
      <w:r>
        <w:rPr>
          <w:b/>
        </w:rPr>
        <w:t xml:space="preserve">nguyên tắc 1</w:t>
      </w:r>
      <w:r>
        <w:t xml:space="preserve">: xây dựng trên liên minh công – nông – trí, dưới sự lãnh đạo của Đảng."</w:t>
      </w:r>
    </w:p>
    <w:p>
      <w:pPr>
        <w:pStyle w:val="ListParagraph"/>
        <w:numPr>
          <w:ilvl w:val="0"/>
          <w:numId w:val="3"/>
        </w:numPr>
      </w:pPr>
      <w:r>
        <w:t xml:space="preserve">"Ngón út là </w:t>
      </w:r>
      <w:r>
        <w:rPr>
          <w:b/>
        </w:rPr>
        <w:t xml:space="preserve">nguyên tắc 3</w:t>
      </w:r>
      <w:r>
        <w:t xml:space="preserve">: hiệp thương dân chủ — mọi vấn đề được bàn bạc công khai để đi đến nhất trí, không áp đặt."</w:t>
      </w:r>
    </w:p>
    <w:p>
      <w:pPr>
        <w:pStyle w:val="ListParagraph"/>
        <w:numPr>
          <w:ilvl w:val="0"/>
          <w:numId w:val="3"/>
        </w:numPr>
      </w:pPr>
      <w:r>
        <w:t xml:space="preserve">"Lòng bàn tay là </w:t>
      </w:r>
      <w:r>
        <w:rPr>
          <w:b/>
        </w:rPr>
        <w:t xml:space="preserve">nguyên tắc 2</w:t>
      </w:r>
      <w:r>
        <w:t xml:space="preserve">: bảo đảm lợi ích tối cao của dân tộc và quyền lợi cơ bản của các tầng lớp nhân dân — khối đoàn kết chỉ bền khi thống nhất được mục tiêu và lợi ích."</w:t>
      </w:r>
    </w:p>
    <w:p>
      <w:pPr/>
      <w:r>
        <w:t xml:space="preserve">"Nguyên tắc 4 — đoàn kết chặt chẽ, lâu dài, thật sự, chân thành — nhóm sẽ gặp lại ở phần kết. Khác nhau, nhưng gộp lại thành sức mạnh chung. Bàn tay là cách nhóm sắp xếp cho dễ nhớ, không phải công thức của bài giảng."</w:t>
      </w:r>
    </w:p>
    <w:p>
      <w:pPr/>
      <w:r>
        <w:rPr>
          <w:i/>
        </w:rPr>
        <w:t xml:space="preserve">Chuyển:</w:t>
      </w:r>
      <w:r>
        <w:t xml:space="preserve"> "Lý thuyết là vậy. Còn trong lớp mình thì sao? Thử ngay một tình huống." </w:t>
      </w:r>
      <w:r>
        <w:rPr>
          <w:b/>
        </w:rPr>
        <w:t xml:space="preserve">[BẤM]</w:t>
      </w:r>
      <w:r>
        <w:t xml:space="preserve"> </w:t>
      </w:r>
      <w:r>
        <w:rPr>
          <w:i/>
        </w:rPr>
        <w:t xml:space="preserve">(Trao lời cho Thành viên 4.)</w:t>
      </w:r>
    </w:p>
    <w:p>
      <w:pPr>
        <w:pStyle w:val="Heading2"/>
      </w:pPr>
      <w:r>
        <w:t xml:space="preserve">Phần 3 — Vận dụng (slide 8–10, Thành viên 4, 2:30)</w:t>
      </w:r>
    </w:p>
    <w:p>
      <w:pPr/>
      <w:r>
        <w:t xml:space="preserve">Phần này đưa lý luận về lớp học, rồi phóng to lên cả nước và mạng xã hội. Nếu trễ giờ, cắt ở đây trước (xem ghi chú cuối mỗi slide).</w:t>
      </w:r>
    </w:p>
    <w:p>
      <w:pPr>
        <w:pStyle w:val="Heading3"/>
      </w:pPr>
      <w:r>
        <w:t xml:space="preserve">Slide 8 · Khi bốn nhóm đều có lý — 1:05</w:t>
      </w:r>
    </w:p>
    <w:p>
      <w:pPr/>
      <w:r>
        <w:t xml:space="preserve">"Giả sử lớp mình có 20 triệu đồng quỹ, chỉ đủ cho một dự án cộng đồng. Bốn nhóm đề xuất: trẻ em, môi trường, người cao tuổi, học liệu — nhóm nào cũng có lý. Mình cho 30 giây: mỗi dãy bàn chọn một nhóm và nói một lý do."</w:t>
      </w:r>
    </w:p>
    <w:p>
      <w:pPr/>
      <w:r>
        <w:rPr>
          <w:i/>
        </w:rPr>
        <w:t xml:space="preserve">(Đếm 30 giây, mời 2–3 bạn nói ngắn.)</w:t>
      </w:r>
    </w:p>
    <w:p>
      <w:pPr/>
      <w:r>
        <w:t xml:space="preserve">"Vậy đoàn kết có phải là chọn một nhóm thắng?" </w:t>
      </w:r>
      <w:r>
        <w:rPr>
          <w:b/>
        </w:rPr>
        <w:t xml:space="preserve">[BẤM]</w:t>
      </w:r>
    </w:p>
    <w:p>
      <w:pPr/>
      <w:r>
        <w:t xml:space="preserve">"Gợi ý của nhóm: tìm mục tiêu ở tầm cao hơn — ví dụ ‘Góc đọc xanh liên thế hệ’: ông bà đọc sách cùng các em, kệ sách tái chế, bồn cây do lớp trồng, học liệu chia sẻ. Đó là tinh thần thống nhất mục tiêu và lợi ích, bàn bạc công khai để đi đến nhất trí — đúng nguyên tắc hiệp thương dân chủ. Trong </w:t>
      </w:r>
      <w:r>
        <w:rPr>
          <w:i/>
        </w:rPr>
        <w:t xml:space="preserve">Sửa đổi lối làm việc</w:t>
      </w:r>
      <w:r>
        <w:t xml:space="preserve">, Bác viết: đem các ý kiến khác nhau </w:t>
      </w:r>
      <w:r>
        <w:rPr>
          <w:i/>
        </w:rPr>
        <w:t xml:space="preserve">‘so đi sánh lại’</w:t>
      </w:r>
      <w:r>
        <w:t xml:space="preserve"> cho đến khi có ý kiến mà mọi người, hoặc số đông, tán thành."</w:t>
      </w:r>
    </w:p>
    <w:p>
      <w:pPr/>
      <w:r>
        <w:t xml:space="preserve">"Không phải lúc nào cũng gộp được — khi cần vẫn biểu quyết theo đa số. Nhưng nên bắt đầu bằng câu hỏi: mục tiêu chung của chúng ta là gì?"</w:t>
      </w:r>
    </w:p>
    <w:p>
      <w:pPr/>
      <w:r>
        <w:rPr>
          <w:i/>
        </w:rPr>
        <w:t xml:space="preserve">Chuyển:</w:t>
      </w:r>
      <w:r>
        <w:t xml:space="preserve"> "Lớp học còn dễ. Nếu phóng to lên cả quốc gia thì sao?" </w:t>
      </w:r>
      <w:r>
        <w:rPr>
          <w:b/>
        </w:rPr>
        <w:t xml:space="preserve">[BẤM]</w:t>
      </w:r>
    </w:p>
    <w:p>
      <w:pPr/>
      <w:r>
        <w:rPr>
          <w:i/>
        </w:rPr>
        <w:t xml:space="preserve">Nếu trễ giờ:</w:t>
      </w:r>
      <w:r>
        <w:t xml:space="preserve"> bỏ phần mời bạn nói, chỉ hỏi giơ tay (còn 45 giây).</w:t>
      </w:r>
    </w:p>
    <w:p>
      <w:pPr>
        <w:pStyle w:val="Heading3"/>
      </w:pPr>
      <w:r>
        <w:t xml:space="preserve">Slide 9 · Từ một lớp học đến cả quốc gia — 0:45</w:t>
      </w:r>
    </w:p>
    <w:p>
      <w:pPr/>
      <w:r>
        <w:t xml:space="preserve">"Ở lớp học, khác biệt là sở thích. Ở trường: ngành học, quê quán. Ở cộng đồng: thế hệ, nghề nghiệp, tín ngưỡng. Ở quốc gia: dân tộc, tôn giáo, giai tầng, lợi ích. Quy mô càng lớn, khác biệt càng phức tạp — nên càng cần một điểm chung ở tầm cao hơn và một hình thức tổ chức đủ rộng: Mặt trận dân tộc thống nhất."</w:t>
      </w:r>
    </w:p>
    <w:p>
      <w:pPr/>
      <w:r>
        <w:t xml:space="preserve">"Vài con số gần đây: phong trào xóa nhà tạm đã xây mới, sửa chữa </w:t>
      </w:r>
      <w:r>
        <w:rPr>
          <w:b/>
        </w:rPr>
        <w:t xml:space="preserve">334.234</w:t>
      </w:r>
      <w:r>
        <w:t xml:space="preserve"> căn nhà, đến tháng 9/2025 cả nước hoàn thành. Sau bão Yagi, Ban Vận động Cứu trợ Trung ương tiếp nhận hơn </w:t>
      </w:r>
      <w:r>
        <w:rPr>
          <w:b/>
        </w:rPr>
        <w:t xml:space="preserve">2.200 tỷ</w:t>
      </w:r>
      <w:r>
        <w:t xml:space="preserve"> đồng. Và Đại hội XIV đề ra việc xây dựng Chiến lược đại đoàn kết toàn dân tộc đến </w:t>
      </w:r>
      <w:r>
        <w:rPr>
          <w:b/>
        </w:rPr>
        <w:t xml:space="preserve">2035</w:t>
      </w:r>
      <w:r>
        <w:t xml:space="preserve">. Điểm chung ở tầm quốc gia, Nghị quyết 23 năm 2003 gọi là ‘điểm tương đồng’: độc lập, thống nhất, dân giàu, nước mạnh."</w:t>
      </w:r>
    </w:p>
    <w:p>
      <w:pPr/>
      <w:r>
        <w:rPr>
          <w:i/>
        </w:rPr>
        <w:t xml:space="preserve">Chuyển:</w:t>
      </w:r>
      <w:r>
        <w:t xml:space="preserve"> "Nhưng hôm nay, khác biệt lớn nhất có khi không nằm ở vùng miền — mà nằm ngay trong chiếc điện thoại." </w:t>
      </w:r>
      <w:r>
        <w:rPr>
          <w:b/>
        </w:rPr>
        <w:t xml:space="preserve">[BẤM]</w:t>
      </w:r>
    </w:p>
    <w:p>
      <w:pPr/>
      <w:r>
        <w:rPr>
          <w:i/>
        </w:rPr>
        <w:t xml:space="preserve">Nếu trễ giờ:</w:t>
      </w:r>
      <w:r>
        <w:t xml:space="preserve"> chỉ nêu con số 334.234 căn nhà.</w:t>
      </w:r>
    </w:p>
    <w:p>
      <w:pPr>
        <w:pStyle w:val="Heading3"/>
      </w:pPr>
      <w:r>
        <w:t xml:space="preserve">Slide 10 · Khi mỗi người một "feed" — 0:40</w:t>
      </w:r>
    </w:p>
    <w:p>
      <w:pPr/>
      <w:r>
        <w:t xml:space="preserve">"Đây là một thí nghiệm tư duy, không phải kết luận khoa học: nếu mỗi người nhận một luồng thông tin khác nhau, nhận ra điểm chung có khó hơn không? Người Việt có khoảng 110 triệu tài khoản trên mạng xã hội trong nước — là số tài khoản, không phải số người. Nhóm không khẳng định thuật toán gây chia rẽ."</w:t>
      </w:r>
    </w:p>
    <w:p>
      <w:pPr/>
      <w:r>
        <w:t xml:space="preserve">"Nhóm chỉ đề xuất ba thói quen nhỏ: lắng nghe trước khi phản hồi — tinh thần khoan dung; tranh luận có văn hóa để tìm điểm chung — tinh thần hiệp thương dân chủ; và nhắc lại mục tiêu chung. Tổng Bí thư cũng nhắc: trên không gian mạng, đừng gieo mầm chia rẽ, hãy tranh luận có văn hóa."</w:t>
      </w:r>
    </w:p>
    <w:p>
      <w:pPr/>
      <w:r>
        <w:rPr>
          <w:i/>
        </w:rPr>
        <w:t xml:space="preserve">Chuyển:</w:t>
      </w:r>
      <w:r>
        <w:t xml:space="preserve"> "Nói thì dễ. Thử xem chính mình xử lý khác biệt thế nào — ngay bây giờ." </w:t>
      </w:r>
      <w:r>
        <w:rPr>
          <w:b/>
        </w:rPr>
        <w:t xml:space="preserve">[BẤM]</w:t>
      </w:r>
      <w:r>
        <w:t xml:space="preserve"> </w:t>
      </w:r>
      <w:r>
        <w:rPr>
          <w:i/>
        </w:rPr>
        <w:t xml:space="preserve">(Trao lời cho Thành viên 5.)</w:t>
      </w:r>
    </w:p>
    <w:p>
      <w:pPr/>
      <w:r>
        <w:rPr>
          <w:i/>
        </w:rPr>
        <w:t xml:space="preserve">Nếu trễ giờ:</w:t>
      </w:r>
      <w:r>
        <w:t xml:space="preserve"> bỏ câu số liệu tài khoản.</w:t>
      </w:r>
    </w:p>
    <w:p>
      <w:pPr>
        <w:pStyle w:val="Heading2"/>
      </w:pPr>
      <w:r>
        <w:t xml:space="preserve">Phần 4 — Unity Lab trên web (slide 11, Thành viên 5, khoảng 2:30)</w:t>
      </w:r>
    </w:p>
    <w:p>
      <w:pPr/>
      <w:r>
        <w:t xml:space="preserve">Cả lớp quét QR và chơi 3 tình huống trong 2 phút; người nói bấm đồng hồ ngay khi QR hiện và nói phần giới thiệu trong lúc mọi người đang quét, để không tốn thêm giờ.</w:t>
      </w:r>
    </w:p>
    <w:p>
      <w:pPr/>
      <w:r>
        <w:t xml:space="preserve">Trên điện thoại, mỗi bạn sẽ đi qua: trang giới thiệu → bấm </w:t>
      </w:r>
      <w:r>
        <w:rPr>
          <w:b/>
        </w:rPr>
        <w:t xml:space="preserve">Bắt đầu ngay</w:t>
      </w:r>
      <w:r>
        <w:t xml:space="preserve"> → chọn lại đáp án câu "Đoàn kết là gì?" → 3 tình huống (bài thuyết trình nhóm; người từng làm hỏng việc; group chat nóng lên), mỗi tình huống có phản hồi → màn kết quả với một </w:t>
      </w:r>
      <w:r>
        <w:rPr>
          <w:b/>
        </w:rPr>
        <w:t xml:space="preserve">thẻ màu</w:t>
      </w:r>
      <w:r>
        <w:t xml:space="preserve">.</w:t>
      </w:r>
    </w:p>
    <w:p>
      <w:pPr>
        <w:pStyle w:val="ListParagraph"/>
        <w:numPr>
          <w:ilvl w:val="0"/>
          <w:numId w:val="4"/>
        </w:numPr>
      </w:pPr>
      <w:r>
        <w:rPr>
          <w:b/>
        </w:rPr>
        <w:t xml:space="preserve">Trên slide 11</w:t>
      </w:r>
      <w:r>
        <w:t xml:space="preserve"> </w:t>
      </w:r>
      <w:r>
        <w:rPr>
          <w:i/>
        </w:rPr>
        <w:t xml:space="preserve">(nói 5 giây)</w:t>
      </w:r>
      <w:r>
        <w:t xml:space="preserve">: "Giờ đến lượt cả lớp. Nhóm làm một mini-game tên Unity Lab."</w:t>
      </w:r>
    </w:p>
    <w:p>
      <w:pPr>
        <w:pStyle w:val="ListParagraph"/>
        <w:numPr>
          <w:ilvl w:val="0"/>
          <w:numId w:val="4"/>
        </w:numPr>
      </w:pPr>
      <w:r>
        <w:rPr>
          <w:b/>
        </w:rPr>
        <w:t xml:space="preserve">[WEB]</w:t>
      </w:r>
      <w:r>
        <w:t xml:space="preserve"> Chuyển sang tab https://unitylab-hcm202.netlify.app/?present (QR lớn, đồng hồ 2:00). Bấm nút </w:t>
      </w:r>
      <w:r>
        <w:rPr>
          <w:b/>
        </w:rPr>
        <w:t xml:space="preserve">Bắt đầu đếm giờ</w:t>
      </w:r>
      <w:r>
        <w:t xml:space="preserve"> ngay. </w:t>
      </w:r>
      <w:r>
        <w:rPr>
          <w:i/>
        </w:rPr>
        <w:t xml:space="preserve">(Nếu ngại chuyển cửa sổ, ở lại slide 11 — QR trên slide là cùng một địa chỉ — và bấm giờ bằng điện thoại.)</w:t>
      </w:r>
    </w:p>
    <w:p>
      <w:pPr>
        <w:pStyle w:val="ListParagraph"/>
        <w:numPr>
          <w:ilvl w:val="0"/>
          <w:numId w:val="4"/>
        </w:numPr>
      </w:pPr>
      <w:r>
        <w:rPr>
          <w:b/>
        </w:rPr>
        <w:t xml:space="preserve">Trong lúc mọi người quét</w:t>
      </w:r>
      <w:r>
        <w:t xml:space="preserve"> </w:t>
      </w:r>
      <w:r>
        <w:rPr>
          <w:i/>
        </w:rPr>
        <w:t xml:space="preserve">(nói 15 giây)</w:t>
      </w:r>
      <w:r>
        <w:t xml:space="preserve">: "Mở camera, quét mã trên màn hình. Không quét được thì gõ unitylab-hcm202.netlify.app. Ba tình huống đời thường, mỗi lựa chọn đều có lý do và có rủi ro — </w:t>
      </w:r>
      <w:r>
        <w:rPr>
          <w:b/>
        </w:rPr>
        <w:t xml:space="preserve">không chấm đúng sai</w:t>
      </w:r>
      <w:r>
        <w:t xml:space="preserve">. Hãy chọn điều bạn thật sự sẽ làm. Bạn nào không có điện thoại thì xem cùng bạn bên cạnh."</w:t>
      </w:r>
    </w:p>
    <w:p>
      <w:pPr>
        <w:pStyle w:val="ListParagraph"/>
        <w:numPr>
          <w:ilvl w:val="0"/>
          <w:numId w:val="4"/>
        </w:numPr>
      </w:pPr>
      <w:r>
        <w:rPr>
          <w:b/>
        </w:rPr>
        <w:t xml:space="preserve">Còn khoảng 1 phút</w:t>
      </w:r>
      <w:r>
        <w:t xml:space="preserve"> </w:t>
      </w:r>
      <w:r>
        <w:rPr>
          <w:i/>
        </w:rPr>
        <w:t xml:space="preserve">(đi quanh lớp, giúp bạn nào bị kẹt)</w:t>
      </w:r>
      <w:r>
        <w:t xml:space="preserve">: "Đọc phần ‘ưu tiên gì’ và ‘rủi ro gì’ nhé, phần luận điểm lý luận để đọc sau cũng được."</w:t>
      </w:r>
    </w:p>
    <w:p>
      <w:pPr>
        <w:pStyle w:val="ListParagraph"/>
        <w:numPr>
          <w:ilvl w:val="0"/>
          <w:numId w:val="4"/>
        </w:numPr>
      </w:pPr>
      <w:r>
        <w:rPr>
          <w:b/>
        </w:rPr>
        <w:t xml:space="preserve">Còn 30 giây:</w:t>
      </w:r>
      <w:r>
        <w:t xml:space="preserve"> "Ai chưa xong thì chọn nhanh theo trực giác để ra thẻ màu nhé." </w:t>
      </w:r>
      <w:r>
        <w:rPr>
          <w:i/>
        </w:rPr>
        <w:t xml:space="preserve">(10 giây cuối đồng hồ nhấp nháy; hết giờ thì màn hình bắn pháo giấy.)</w:t>
      </w:r>
    </w:p>
    <w:p>
      <w:pPr>
        <w:pStyle w:val="ListParagraph"/>
        <w:numPr>
          <w:ilvl w:val="0"/>
          <w:numId w:val="4"/>
        </w:numPr>
      </w:pPr>
      <w:r>
        <w:rPr>
          <w:b/>
        </w:rPr>
        <w:t xml:space="preserve">Hết giờ — thu thẻ màu</w:t>
      </w:r>
      <w:r>
        <w:t xml:space="preserve"> </w:t>
      </w:r>
      <w:r>
        <w:rPr>
          <w:i/>
        </w:rPr>
        <w:t xml:space="preserve">(20 giây)</w:t>
      </w:r>
      <w:r>
        <w:t xml:space="preserve">: "Ai nhận </w:t>
      </w:r>
      <w:r>
        <w:rPr>
          <w:b/>
        </w:rPr>
        <w:t xml:space="preserve">thẻ vàng</w:t>
      </w:r>
      <w:r>
        <w:t xml:space="preserve"> — Người kết nối — giơ tay? </w:t>
      </w:r>
      <w:r>
        <w:rPr>
          <w:b/>
        </w:rPr>
        <w:t xml:space="preserve">Thẻ đỏ</w:t>
      </w:r>
      <w:r>
        <w:t xml:space="preserve"> — Người quyết đoán? </w:t>
      </w:r>
      <w:r>
        <w:rPr>
          <w:b/>
        </w:rPr>
        <w:t xml:space="preserve">Thẻ kem</w:t>
      </w:r>
      <w:r>
        <w:t xml:space="preserve"> — Người giữ hòa khí? </w:t>
      </w:r>
      <w:r>
        <w:rPr>
          <w:b/>
        </w:rPr>
        <w:t xml:space="preserve">Nhiều màu</w:t>
      </w:r>
      <w:r>
        <w:t xml:space="preserve"> — Người linh hoạt?" </w:t>
      </w:r>
      <w:r>
        <w:rPr>
          <w:i/>
        </w:rPr>
        <w:t xml:space="preserve">(Nói to nhóm nào đông nhất, dùng bảng dưới để nhận xét một câu.)</w:t>
      </w:r>
    </w:p>
    <w:p>
      <w:pPr>
        <w:pStyle w:val="ListParagraph"/>
        <w:numPr>
          <w:ilvl w:val="0"/>
          <w:numId w:val="4"/>
        </w:numPr>
      </w:pPr>
      <w:r>
        <w:rPr>
          <w:b/>
        </w:rPr>
        <w:t xml:space="preserve">Chốt</w:t>
      </w:r>
      <w:r>
        <w:t xml:space="preserve"> </w:t>
      </w:r>
      <w:r>
        <w:rPr>
          <w:i/>
        </w:rPr>
        <w:t xml:space="preserve">(10 giây)</w:t>
      </w:r>
      <w:r>
        <w:t xml:space="preserve">: "Mỗi phong cách đều có điểm mạnh và rủi ro. Nhưng như Bác nói năm 1958, đoàn kết thực sự là </w:t>
      </w:r>
      <w:r>
        <w:rPr>
          <w:i/>
        </w:rPr>
        <w:t xml:space="preserve">‘vừa đoàn kết, vừa đấu tranh’</w:t>
      </w:r>
      <w:r>
        <w:t xml:space="preserve"> — không né tránh mâu thuẫn, cũng không để tranh cãi thành chia rẽ. Trên điện thoại, các bạn vừa được hỏi lại câu ‘Đoàn kết là gì?’ — và bây giờ, quay lại câu hỏi đầu tiên."</w:t>
      </w:r>
    </w:p>
    <w:p>
      <w:pPr>
        <w:pStyle w:val="ListParagraph"/>
        <w:numPr>
          <w:ilvl w:val="0"/>
          <w:numId w:val="4"/>
        </w:numPr>
      </w:pPr>
      <w:r>
        <w:rPr>
          <w:b/>
        </w:rPr>
        <w:t xml:space="preserve">Alt + Tab về PowerPoint</w:t>
      </w:r>
      <w:r>
        <w:t xml:space="preserve">, </w:t>
      </w:r>
      <w:r>
        <w:rPr>
          <w:b/>
        </w:rPr>
        <w:t xml:space="preserve">[BẤM]</w:t>
      </w:r>
      <w:r>
        <w:t xml:space="preserve"> sang slide 12.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Thẻ</w:t>
            </w:r>
          </w:p>
        </w:tc>
        <w:tc>
          <w:tcPr>
            <w:tcW w:w="3120" w:type="dxa"/>
            <w:shd w:val="clear" w:color="auto" w:fill="F2F2F2"/>
          </w:tcPr>
          <w:p>
            <w:pPr/>
            <w:r>
              <w:t xml:space="preserve">Phong cách</w:t>
            </w:r>
          </w:p>
        </w:tc>
        <w:tc>
          <w:tcPr>
            <w:tcW w:w="3120" w:type="dxa"/>
            <w:shd w:val="clear" w:color="auto" w:fill="F2F2F2"/>
          </w:tcPr>
          <w:p>
            <w:pPr/>
            <w:r>
              <w:t xml:space="preserve">Một câu nhận xét nếu nhóm này đông nhất</w:t>
            </w:r>
          </w:p>
        </w:tc>
      </w:tr>
      <w:tr>
        <w:tc>
          <w:tcPr>
            <w:tcW w:w="3120" w:type="dxa"/>
          </w:tcPr>
          <w:p>
            <w:pPr/>
            <w:r>
              <w:t xml:space="preserve">Vàng</w:t>
            </w:r>
          </w:p>
        </w:tc>
        <w:tc>
          <w:tcPr>
            <w:tcW w:w="3120" w:type="dxa"/>
          </w:tcPr>
          <w:p>
            <w:pPr/>
            <w:r>
              <w:t xml:space="preserve">Người kết nối</w:t>
            </w:r>
          </w:p>
        </w:tc>
        <w:tc>
          <w:tcPr>
            <w:tcW w:w="3120" w:type="dxa"/>
          </w:tcPr>
          <w:p>
            <w:pPr/>
            <w:r>
              <w:t xml:space="preserve">"Lớp mình hay tìm điểm chung trước khi chọn phe — nhưng nhớ là kết nối tốn thời gian, đôi khi vẫn phải quyết khi chưa ai vừa ý."</w:t>
            </w:r>
          </w:p>
        </w:tc>
      </w:tr>
      <w:tr>
        <w:tc>
          <w:tcPr>
            <w:tcW w:w="3120" w:type="dxa"/>
          </w:tcPr>
          <w:p>
            <w:pPr/>
            <w:r>
              <w:t xml:space="preserve">Đỏ</w:t>
            </w:r>
          </w:p>
        </w:tc>
        <w:tc>
          <w:tcPr>
            <w:tcW w:w="3120" w:type="dxa"/>
          </w:tcPr>
          <w:p>
            <w:pPr/>
            <w:r>
              <w:t xml:space="preserve">Người quyết đoán</w:t>
            </w:r>
          </w:p>
        </w:tc>
        <w:tc>
          <w:tcPr>
            <w:tcW w:w="3120" w:type="dxa"/>
          </w:tcPr>
          <w:p>
            <w:pPr/>
            <w:r>
              <w:t xml:space="preserve">"Lớp mình ưu tiên rõ ràng, nhanh — biểu quyết là hợp lệ, nhưng bỏ qua bàn bạc thì thắng vẫn chưa chắc có đồng thuận."</w:t>
            </w:r>
          </w:p>
        </w:tc>
      </w:tr>
      <w:tr>
        <w:tc>
          <w:tcPr>
            <w:tcW w:w="3120" w:type="dxa"/>
          </w:tcPr>
          <w:p>
            <w:pPr/>
            <w:r>
              <w:t xml:space="preserve">Kem</w:t>
            </w:r>
          </w:p>
        </w:tc>
        <w:tc>
          <w:tcPr>
            <w:tcW w:w="3120" w:type="dxa"/>
          </w:tcPr>
          <w:p>
            <w:pPr/>
            <w:r>
              <w:t xml:space="preserve">Người giữ hòa khí</w:t>
            </w:r>
          </w:p>
        </w:tc>
        <w:tc>
          <w:tcPr>
            <w:tcW w:w="3120" w:type="dxa"/>
          </w:tcPr>
          <w:p>
            <w:pPr/>
            <w:r>
              <w:t xml:space="preserve">"Lớp mình quý sự êm ấm — nhưng mâu thuẫn không nói ra thì vẫn còn đó."</w:t>
            </w:r>
          </w:p>
        </w:tc>
      </w:tr>
      <w:tr>
        <w:tc>
          <w:tcPr>
            <w:tcW w:w="3120" w:type="dxa"/>
          </w:tcPr>
          <w:p>
            <w:pPr/>
            <w:r>
              <w:t xml:space="preserve">Nhiều màu</w:t>
            </w:r>
          </w:p>
        </w:tc>
        <w:tc>
          <w:tcPr>
            <w:tcW w:w="3120" w:type="dxa"/>
          </w:tcPr>
          <w:p>
            <w:pPr/>
            <w:r>
              <w:t xml:space="preserve">Người linh hoạt</w:t>
            </w:r>
          </w:p>
        </w:tc>
        <w:tc>
          <w:tcPr>
            <w:tcW w:w="3120" w:type="dxa"/>
          </w:tcPr>
          <w:p>
            <w:pPr/>
            <w:r>
              <w:t xml:space="preserve">"Mỗi tình huống các bạn chọn một cách — các bạn đọc bối cảnh trước khi hành động."</w:t>
            </w:r>
          </w:p>
        </w:tc>
      </w:tr>
    </w:tbl>
    <w:p>
      <w:pPr/>
      <w:r>
        <w:rPr>
          <w:b/>
        </w:rPr>
        <w:t xml:space="preserve">Dự phòng khi mất mạng:</w:t>
      </w:r>
      <w:r>
        <w:t xml:space="preserve"> mở ảnh tình huống 1 (</w:t>
      </w:r>
      <w:r>
        <w:rPr>
          <w:rStyle w:val="CodeChar"/>
        </w:rPr>
        <w:t xml:space="preserve">_build/shots/01a_case.png</w:t>
      </w:r>
      <w:r>
        <w:t xml:space="preserve">), đọc to tình huống "Bài thuyết trình nhóm", cả lớp giơ 1, 2, 3 ngón cho A, B, C. Sau đó nói: "A là cách của người quyết đoán, B của người kết nối, C của người giữ hòa khí" rồi chốt như bước 7.</w:t>
      </w:r>
    </w:p>
    <w:p>
      <w:pPr/>
      <w:r>
        <w:rPr>
          <w:b/>
        </w:rPr>
        <w:t xml:space="preserve">Nếu giảng viên muốn xem trang web</w:t>
      </w:r>
      <w:r>
        <w:t xml:space="preserve"> (sau phần trình bày): mở https://unitylab-hcm202.netlify.app/ và cuộn xuống — trang đi qua "Đoàn kết ≠ Đồng nhất", chữ ĐẠI ghép ảnh, ảnh tư liệu 1945–1946, "Từ lớp học đến quốc gia"; cuối trang có nguồn ảnh và ghi rõ phần nào là lý luận, phần nào là vận dụng của nhóm.</w:t>
      </w:r>
    </w:p>
    <w:p>
      <w:pPr>
        <w:pStyle w:val="Heading2"/>
      </w:pPr>
      <w:r>
        <w:t xml:space="preserve">Phần 5 — Kết luận (slide 12, 13, 15, Thành viên 5 và cả nhóm, 1:45)</w:t>
      </w:r>
    </w:p>
    <w:p>
      <w:pPr/>
      <w:r>
        <w:t xml:space="preserve">Câu trả lời của nhóm: đoàn kết không phải giống nhau về mọi mặt — cần nhất trí về mục đích và lập trường, còn khác biệt chính đáng thì được tôn trọng.</w:t>
      </w:r>
    </w:p>
    <w:p>
      <w:pPr>
        <w:pStyle w:val="Heading3"/>
      </w:pPr>
      <w:r>
        <w:t xml:space="preserve">Slide 12 · Quay lại câu hỏi ban đầu — 0:55</w:t>
      </w:r>
    </w:p>
    <w:p>
      <w:pPr/>
      <w:r>
        <w:t xml:space="preserve">"Đoàn kết có phải là tất cả mọi người phải giống nhau?" </w:t>
      </w:r>
      <w:r>
        <w:rPr>
          <w:b/>
        </w:rPr>
        <w:t xml:space="preserve">[BẤM]</w:t>
      </w:r>
      <w:r>
        <w:t xml:space="preserve"> "Không phải giống nhau về mọi mặt."</w:t>
      </w:r>
    </w:p>
    <w:p>
      <w:pPr/>
      <w:r>
        <w:rPr>
          <w:b/>
        </w:rPr>
        <w:t xml:space="preserve">[BẤM]</w:t>
      </w:r>
      <w:r>
        <w:t xml:space="preserve"> "Cần nhất trí ở đâu? Ở mục đích và lập trường — năm 1958 Bác nói: </w:t>
      </w:r>
      <w:r>
        <w:rPr>
          <w:i/>
        </w:rPr>
        <w:t xml:space="preserve">‘Đoàn kết thực sự nghĩa là mục đích phải nhất trí và lập trường cũng phải nhất trí.’</w:t>
      </w:r>
      <w:r>
        <w:t xml:space="preserve"> Được khác nhau ở đâu? Dân tộc, tôn giáo, tuổi tác, nghề nghiệp, cá tính — kể cả quá khứ: năm 1955 Bác nói, ai trước đây chống chúng ta mà nay thật thà tán thành hòa bình, thống nhất, độc lập, dân chủ thì cũng thật thà đoàn kết. Cũng năm đó Bác dặn chống hai khuynh hướng: </w:t>
      </w:r>
      <w:r>
        <w:rPr>
          <w:i/>
        </w:rPr>
        <w:t xml:space="preserve">‘cô độc hẹp hòi và đoàn kết vô nguyên tắc’</w:t>
      </w:r>
      <w:r>
        <w:t xml:space="preserve">."</w:t>
      </w:r>
    </w:p>
    <w:p>
      <w:pPr/>
      <w:r>
        <w:rPr>
          <w:b/>
        </w:rPr>
        <w:t xml:space="preserve">[BẤM]</w:t>
      </w:r>
      <w:r>
        <w:t xml:space="preserve"> "Vì vậy, theo cách đọc của nhóm: đoàn kết là nhất trí về mục đích, lập trường và cùng hướng tới điểm chung; khác biệt chính đáng vẫn được tôn trọng — nhưng không đoàn kết vô nguyên tắc."</w:t>
      </w:r>
    </w:p>
    <w:p>
      <w:pPr/>
      <w:r>
        <w:rPr>
          <w:b/>
        </w:rPr>
        <w:t xml:space="preserve">[BẤM]</w:t>
      </w:r>
      <w:r>
        <w:t xml:space="preserve"> "Nhìn lại bốn đáp án: B gần nhất. A đúng một phần — cần nhất trí về mục đích, lập trường, không phải về mọi ý kiến. C là cách ra quyết định hợp lệ, nhưng chưa phải định nghĩa của đoàn kết. D trái với ‘vừa đoàn kết, vừa đấu tranh’. Ai muốn đổi số ngón tay của mình không?" </w:t>
      </w:r>
      <w:r>
        <w:rPr>
          <w:i/>
        </w:rPr>
        <w:t xml:space="preserve">(Để lớp giơ tay lại vài giây, nói kết quả thật.)</w:t>
      </w:r>
    </w:p>
    <w:p>
      <w:pPr/>
      <w:r>
        <w:rPr>
          <w:i/>
        </w:rPr>
        <w:t xml:space="preserve">Chuyển:</w:t>
      </w:r>
      <w:r>
        <w:t xml:space="preserve"> "Trước khi kết thúc, nhóm xin minh bạch về cách nhóm đã dùng AI." </w:t>
      </w:r>
      <w:r>
        <w:rPr>
          <w:b/>
        </w:rPr>
        <w:t xml:space="preserve">[BẤM]</w:t>
      </w:r>
    </w:p>
    <w:p>
      <w:pPr>
        <w:pStyle w:val="Heading3"/>
      </w:pPr>
      <w:r>
        <w:t xml:space="preserve">Slide 13 · AI hỗ trợ gì, nhóm chịu trách nhiệm gì — 0:30</w:t>
      </w:r>
    </w:p>
    <w:p>
      <w:pPr/>
      <w:r>
        <w:t xml:space="preserve">"Nhóm dùng Claude Code để hỗ trợ tìm và đối chiếu nguồn, gợi ý dàn ý, tìm ảnh có giấy phép, vẽ sơ đồ và lập trình Unity Lab. Phần của nhóm: bám khung bài giảng, kiểm tra lại trích dẫn, chọn luận điểm và chịu trách nhiệm về nội dung. Chính AI cũng sai: có lúc nó ghi một câu của Bác là ‘không có trong Toàn tập’, kiểm tra lại thì tìm thấy ở tập 14. Bài học: kết quả ‘không tìm thấy’ cũng phải kiểm chứng."</w:t>
      </w:r>
    </w:p>
    <w:p>
      <w:pPr/>
      <w:r>
        <w:rPr>
          <w:i/>
        </w:rPr>
        <w:t xml:space="preserve">(Sang slide 15: gõ </w:t>
      </w:r>
      <w:r>
        <w:rPr>
          <w:b/>
          <w:i/>
        </w:rPr>
        <w:t xml:space="preserve">15</w:t>
      </w:r>
      <w:r>
        <w:rPr>
          <w:i/>
        </w:rPr>
        <w:t xml:space="preserve"> rồi Enter để bỏ qua slide 14 — slide 14 là phụ lục nguồn, chỉ mở khi được hỏi.)</w:t>
      </w:r>
    </w:p>
    <w:p>
      <w:pPr>
        <w:pStyle w:val="Heading3"/>
      </w:pPr>
      <w:r>
        <w:t xml:space="preserve">Slide 15 · Xin cảm ơn — cả nhóm, 0:20</w:t>
      </w:r>
    </w:p>
    <w:p>
      <w:pPr/>
      <w:r>
        <w:rPr>
          <w:i/>
        </w:rPr>
        <w:t xml:space="preserve">(Cả nhóm đứng lên.)</w:t>
      </w:r>
      <w:r>
        <w:t xml:space="preserve"> "Nhóm xin cảm ơn thầy/cô và cả lớp. Trên màn hình là ba câu hỏi nhóm muốn cả lớp cùng suy nghĩ tiếp — và xin mời các nhóm phản biện."</w:t>
      </w:r>
    </w:p>
    <w:p>
      <w:pPr>
        <w:pStyle w:val="Heading2"/>
      </w:pPr>
      <w:r>
        <w:t xml:space="preserve">Trả lời nhanh khi bị phản biện</w:t>
      </w:r>
    </w:p>
    <w:p>
      <w:pPr/>
      <w:r>
        <w:t xml:space="preserve">Mỗi câu trả lời dưới đây nói được trong 20–30 giây; bản đầy đủ có nguồn nằm trong </w:t>
      </w:r>
      <w:r>
        <w:rPr>
          <w:rStyle w:val="CodeChar"/>
        </w:rPr>
        <w:t xml:space="preserve">11_Q&amp;A-preparation.md</w:t>
      </w:r>
      <w:r>
        <w:t xml:space="preserve">. Nếu bị hỏi nguồn, mở slide 14.</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Câu hỏi có thể gặp</w:t>
            </w:r>
          </w:p>
        </w:tc>
        <w:tc>
          <w:tcPr>
            <w:tcW w:w="4680" w:type="dxa"/>
            <w:shd w:val="clear" w:color="auto" w:fill="F2F2F2"/>
          </w:tcPr>
          <w:p>
            <w:pPr/>
            <w:r>
              <w:t xml:space="preserve">Trả lời ngắn</w:t>
            </w:r>
          </w:p>
        </w:tc>
      </w:tr>
      <w:tr>
        <w:tc>
          <w:tcPr>
            <w:tcW w:w="4680" w:type="dxa"/>
          </w:tcPr>
          <w:p>
            <w:pPr/>
            <w:r>
              <w:t xml:space="preserve">Đoàn kết có nghĩa là xóa bỏ khác biệt không?</w:t>
            </w:r>
          </w:p>
        </w:tc>
        <w:tc>
          <w:tcPr>
            <w:tcW w:w="4680" w:type="dxa"/>
          </w:tcPr>
          <w:p>
            <w:pPr/>
            <w:r>
              <w:t xml:space="preserve">Không. Bác thừa nhận khác biệt: "năm ngón tay cũng có ngón vắn ngón dài" (1946), "tuy khác nhau nhưng cùng chung một mục đích" (1954). Câu "đoàn kết ≠ đồng nhất" là cách nói của nhóm, không phải câu trích.</w:t>
            </w:r>
          </w:p>
        </w:tc>
      </w:tr>
      <w:tr>
        <w:tc>
          <w:tcPr>
            <w:tcW w:w="4680" w:type="dxa"/>
          </w:tcPr>
          <w:p>
            <w:pPr/>
            <w:r>
              <w:t xml:space="preserve">Bác nói "mục đích phải nhất trí và lập trường cũng phải nhất trí" — vậy có mâu thuẫn với luận đề của nhóm?</w:t>
            </w:r>
          </w:p>
        </w:tc>
        <w:tc>
          <w:tcPr>
            <w:tcW w:w="4680" w:type="dxa"/>
          </w:tcPr>
          <w:p>
            <w:pPr/>
            <w:r>
              <w:t xml:space="preserve">Không, đó chính là ranh giới của luận đề. Nhóm không nói "khác gì cũng được": cần nhất trí về mục đích và lập trường, còn dân tộc, tôn giáo, nghề nghiệp, cá tính thì được khác.</w:t>
            </w:r>
          </w:p>
        </w:tc>
      </w:tr>
      <w:tr>
        <w:tc>
          <w:tcPr>
            <w:tcW w:w="4680" w:type="dxa"/>
          </w:tcPr>
          <w:p>
            <w:pPr/>
            <w:r>
              <w:t xml:space="preserve">Sao slide ghi 3 điều kiện? Có tài liệu ghi 4.</w:t>
            </w:r>
          </w:p>
        </w:tc>
        <w:tc>
          <w:tcPr>
            <w:tcW w:w="4680" w:type="dxa"/>
          </w:tcPr>
          <w:p>
            <w:pPr/>
            <w:r>
              <w:t xml:space="preserve">Nhóm theo bài giảng Chương 5 của lớp: 3 điều kiện, còn lợi ích tối cao của dân tộc là nguyên tắc 2 của Mặt trận. Một số trường xếp "lấy lợi ích chung làm điểm quy tụ" vào điều kiện — nội dung tương đương, chỉ khác cách chia.</w:t>
            </w:r>
          </w:p>
        </w:tc>
      </w:tr>
      <w:tr>
        <w:tc>
          <w:tcPr>
            <w:tcW w:w="4680" w:type="dxa"/>
          </w:tcPr>
          <w:p>
            <w:pPr/>
            <w:r>
              <w:t xml:space="preserve">Đáp án C "thiểu số theo đa số" sai à?</w:t>
            </w:r>
          </w:p>
        </w:tc>
        <w:tc>
          <w:tcPr>
            <w:tcW w:w="4680" w:type="dxa"/>
          </w:tcPr>
          <w:p>
            <w:pPr/>
            <w:r>
              <w:t xml:space="preserve">Nhóm không nói C sai: Bác cũng nhắc "thiểu số phải phục tùng đa số" (Sửa đổi lối làm việc). C là cách ra quyết định, chưa phải định nghĩa của đoàn kết; với Mặt trận, bài giảng nêu hiệp thương dân chủ.</w:t>
            </w:r>
          </w:p>
        </w:tc>
      </w:tr>
      <w:tr>
        <w:tc>
          <w:tcPr>
            <w:tcW w:w="4680" w:type="dxa"/>
          </w:tcPr>
          <w:p>
            <w:pPr/>
            <w:r>
              <w:t xml:space="preserve">Hiệp thương dân chủ khác biểu quyết thế nào?</w:t>
            </w:r>
          </w:p>
        </w:tc>
        <w:tc>
          <w:tcPr>
            <w:tcW w:w="4680" w:type="dxa"/>
          </w:tcPr>
          <w:p>
            <w:pPr/>
            <w:r>
              <w:t xml:space="preserve">Hiệp thương là cùng bàn bạc công khai để đi đến nhất trí, loại trừ áp đặt hoặc dân chủ hình thức; biểu quyết là một bước có thể có sau khi đã bàn bạc. "Hiệp thương dân chủ" là thuật ngữ của bài giảng, không phải nguyên văn của Bác.</w:t>
            </w:r>
          </w:p>
        </w:tc>
      </w:tr>
      <w:tr>
        <w:tc>
          <w:tcPr>
            <w:tcW w:w="4680" w:type="dxa"/>
          </w:tcPr>
          <w:p>
            <w:pPr/>
            <w:r>
              <w:t xml:space="preserve">Đoàn kết cả với người từng chống đối có phải vô nguyên tắc?</w:t>
            </w:r>
          </w:p>
        </w:tc>
        <w:tc>
          <w:tcPr>
            <w:tcW w:w="4680" w:type="dxa"/>
          </w:tcPr>
          <w:p>
            <w:pPr/>
            <w:r>
              <w:t xml:space="preserve">Không. Bác nói rõ điều kiện: ai "thật thà tán thành hòa bình, thống nhất, độc lập, dân chủ" thì đoàn kết, và ngay sau đó dặn chống "đoàn kết vô nguyên tắc" (1955). Khoan dung với quá khứ, nhưng có nguyên tắc về mục tiêu.</w:t>
            </w:r>
          </w:p>
        </w:tc>
      </w:tr>
      <w:tr>
        <w:tc>
          <w:tcPr>
            <w:tcW w:w="4680" w:type="dxa"/>
          </w:tcPr>
          <w:p>
            <w:pPr/>
            <w:r>
              <w:t xml:space="preserve">"Cầu đồng tồn dị" có phải câu của Bác?</w:t>
            </w:r>
          </w:p>
        </w:tc>
        <w:tc>
          <w:tcPr>
            <w:tcW w:w="4680" w:type="dxa"/>
          </w:tcPr>
          <w:p>
            <w:pPr/>
            <w:r>
              <w:t xml:space="preserve">Bài giảng dùng cụm này để khái quát phương pháp của Bác. Nhưng trong Hồ Chí Minh Toàn tập, cụm này chỉ có ở phần chú thích về Chu Ân Lai, nên nhóm không trích nó như lời Bác.</w:t>
            </w:r>
          </w:p>
        </w:tc>
      </w:tr>
      <w:tr>
        <w:tc>
          <w:tcPr>
            <w:tcW w:w="4680" w:type="dxa"/>
          </w:tcPr>
          <w:p>
            <w:pPr/>
            <w:r>
              <w:t xml:space="preserve">Bài giảng ghi "đồng tình, đồng sức, đồng lòng, đồng tâm"</w:t>
            </w:r>
          </w:p>
        </w:tc>
        <w:tc>
          <w:tcPr>
            <w:tcW w:w="4680" w:type="dxa"/>
          </w:tcPr>
          <w:p>
            <w:pPr/>
            <w:r>
              <w:t xml:space="preserve">Nguyên văn trong "Mười chính sách của Việt Minh" (1941) là "đồng tình, đồng sức, đồng lòng, đồng minh" (Toàn tập tập 3). Khi đặt trong ngoặc kép, nhóm luôn dùng đúng nguyên văn Toàn tập.</w:t>
            </w:r>
          </w:p>
        </w:tc>
      </w:tr>
      <w:tr>
        <w:tc>
          <w:tcPr>
            <w:tcW w:w="4680" w:type="dxa"/>
          </w:tcPr>
          <w:p>
            <w:pPr/>
            <w:r>
              <w:t xml:space="preserve">Unity Lab có phải trắc nghiệm tâm lý?</w:t>
            </w:r>
          </w:p>
        </w:tc>
        <w:tc>
          <w:tcPr>
            <w:tcW w:w="4680" w:type="dxa"/>
          </w:tcPr>
          <w:p>
            <w:pPr/>
            <w:r>
              <w:t xml:space="preserve">Không, và không chấm đúng sai. Mỗi lựa chọn được phản hồi: ưu tiên gì, rủi ro gì, luận điểm lý luận nào liên quan, có nguồn. Thẻ màu chỉ để mỗi người tự soi chiếu.</w:t>
            </w:r>
          </w:p>
        </w:tc>
      </w:tr>
      <w:tr>
        <w:tc>
          <w:tcPr>
            <w:tcW w:w="4680" w:type="dxa"/>
          </w:tcPr>
          <w:p>
            <w:pPr/>
            <w:r>
              <w:t xml:space="preserve">Mạng xã hội gây chia rẽ à?</w:t>
            </w:r>
          </w:p>
        </w:tc>
        <w:tc>
          <w:tcPr>
            <w:tcW w:w="4680" w:type="dxa"/>
          </w:tcPr>
          <w:p>
            <w:pPr/>
            <w:r>
              <w:t xml:space="preserve">Nhóm không khẳng định điều đó; slide 10 là một thí nghiệm tư duy. Nhóm chỉ đề xuất ba thói quen nhỏ gắn với ba luận điểm của bài giảng: khoan dung, hiệp thương dân chủ, thống nhất mục tiêu và lợi ích.</w:t>
            </w:r>
          </w:p>
        </w:tc>
      </w:tr>
      <w:tr>
        <w:tc>
          <w:tcPr>
            <w:tcW w:w="4680" w:type="dxa"/>
          </w:tcPr>
          <w:p>
            <w:pPr/>
            <w:r>
              <w:t xml:space="preserve">AI làm gì, nhóm làm gì?</w:t>
            </w:r>
          </w:p>
        </w:tc>
        <w:tc>
          <w:tcPr>
            <w:tcW w:w="4680" w:type="dxa"/>
          </w:tcPr>
          <w:p>
            <w:pPr/>
            <w:r>
              <w:t xml:space="preserve">AI hỗ trợ tìm và đối chiếu nguồn, thiết kế và lập trình. Nhóm bám khung bài giảng, kiểm tra lại trích dẫn, chọn luận điểm và chịu trách nhiệm; chi tiết ở </w:t>
            </w:r>
            <w:r>
              <w:rPr>
                <w:rStyle w:val="CodeChar"/>
              </w:rPr>
              <w:t xml:space="preserve">07_AI-USAGE.md</w:t>
            </w:r>
            <w:r>
              <w:t xml:space="preserve">.</w:t>
            </w:r>
          </w:p>
        </w:tc>
      </w:tr>
    </w:tbl>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Kịch bản thuyết trình — Đại đoàn kết dân tộc (HCM202)</dc:title>
  <dc:description>Claude Docs node/fdf1719f-504f@9 docx-w6</dc:description>
  <cp:revision>9</cp:revision>
</cp:coreProperties>
</file>