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5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65" w:lineRule="auto"/>
        <w:ind w:left="29" w:firstLine="6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65" w:lineRule="auto"/>
        <w:ind w:left="29" w:firstLine="600"/>
        <w:jc w:val="center"/>
        <w:rPr/>
      </w:pPr>
      <w:r w:rsidDel="00000000" w:rsidR="00000000" w:rsidRPr="00000000">
        <w:rPr>
          <w:b w:val="1"/>
          <w:rtl w:val="0"/>
        </w:rPr>
        <w:t xml:space="preserve">SOLICITAÇÃO DE COTAÇÃO DE PREÇO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30" w:line="265" w:lineRule="auto"/>
        <w:ind w:left="29" w:right="13" w:firstLine="600"/>
        <w:jc w:val="center"/>
        <w:rPr/>
      </w:pPr>
      <w:r w:rsidDel="00000000" w:rsidR="00000000" w:rsidRPr="00000000">
        <w:rPr>
          <w:b w:val="1"/>
          <w:rtl w:val="0"/>
        </w:rPr>
        <w:t xml:space="preserve">Nº SOL {bid_number}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Prezado(a) Senhor(a),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O Estado do {purchaser_country}, através da Secretaria de Estado do Planejamento e das Finanças,firmou junto ao Banco Internacional para a Reconstrução e Desenvolvimento (Banco Mundial), o {process_description}.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Através desta solicitação de cotação de preço, convidamos os licitantes elegíveis a apresentarem propostas cujo objeto é a {process_description}.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Prazo de validade da proposta de {days_to_delivery} dias, a partir do dia </w:t>
      </w:r>
      <w:r w:rsidDel="00000000" w:rsidR="00000000" w:rsidRPr="00000000">
        <w:rPr>
          <w:b w:val="1"/>
          <w:rtl w:val="0"/>
        </w:rPr>
        <w:t xml:space="preserve">{bid_opening_date}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Prazo de Pagamento 15 (quinze) dias, contados da aprovação da Nota Fiscal.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0" w:firstLine="600"/>
        <w:rPr/>
      </w:pPr>
      <w:r w:rsidDel="00000000" w:rsidR="00000000" w:rsidRPr="00000000">
        <w:rPr>
          <w:rtl w:val="0"/>
        </w:rPr>
        <w:t xml:space="preserve">As propostas deverão ser cadastradas exclusivamente no sistema “Solução Online de Licitações –</w:t>
      </w:r>
    </w:p>
    <w:p w:rsidR="00000000" w:rsidDel="00000000" w:rsidP="00000000" w:rsidRDefault="00000000" w:rsidRPr="00000000" w14:paraId="0000000B">
      <w:pPr>
        <w:ind w:left="-5" w:firstLine="600"/>
        <w:rPr/>
      </w:pPr>
      <w:r w:rsidDel="00000000" w:rsidR="00000000" w:rsidRPr="00000000">
        <w:rPr>
          <w:rtl w:val="0"/>
        </w:rPr>
        <w:t xml:space="preserve">SOL” até </w:t>
      </w:r>
      <w:r w:rsidDel="00000000" w:rsidR="00000000" w:rsidRPr="00000000">
        <w:rPr>
          <w:b w:val="1"/>
          <w:rtl w:val="0"/>
        </w:rPr>
        <w:t xml:space="preserve">{bid_opening_date}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Serão consideradas válidas apenas as propostas que contenham todas as quantidades e especificações técnicas dos itens de acordo com as especificações desta solicitação.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Será declarado vencedor do certame o concorrente que apresentando proposta completa, com oferta para todos os itens, tecnicamente correta e substancialmente adequada e oferecer o menor preço global.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O valor total estimado para contratação é de </w:t>
      </w:r>
      <w:r w:rsidDel="00000000" w:rsidR="00000000" w:rsidRPr="00000000">
        <w:rPr>
          <w:b w:val="1"/>
          <w:rtl w:val="0"/>
        </w:rPr>
        <w:t xml:space="preserve">{valor estimado}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Por ocasião, o vencedor deverá apresentar, por e-mail, os seguintes documentos, todos dentro do seuprazo de validade: Contrato Social, Certidões de Regularidade Fiscal perante as Fazendas Federal, Estadual e Municipal, junto a Seguridade Social (INSS e FGTS) e de Regularidade de Débitos Trabalhistas. A não observância desse item acarretará a não efetivação da contratação.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Os anexos eletrônicos são parte integrante desta solicitação.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O aceite do contrato após o prazo de validade da proposta ensejará na manutenção do valor ofertado.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firstLine="600"/>
        <w:rPr/>
      </w:pPr>
      <w:r w:rsidDel="00000000" w:rsidR="00000000" w:rsidRPr="00000000">
        <w:rPr>
          <w:rtl w:val="0"/>
        </w:rPr>
        <w:t xml:space="preserve">O aceite do contrato por meio eletrônico substitui a necessidade de impressão e assinatura deste documento.</w:t>
      </w:r>
    </w:p>
    <w:p w:rsidR="00000000" w:rsidDel="00000000" w:rsidP="00000000" w:rsidRDefault="00000000" w:rsidRPr="00000000" w14:paraId="00000013">
      <w:pPr>
        <w:pStyle w:val="Heading1"/>
        <w:spacing w:after="186" w:lineRule="auto"/>
        <w:ind w:left="595" w:firstLine="18.999999999999986"/>
        <w:rPr/>
      </w:pPr>
      <w:r w:rsidDel="00000000" w:rsidR="00000000" w:rsidRPr="00000000">
        <w:rPr>
          <w:rtl w:val="0"/>
        </w:rPr>
        <w:t xml:space="preserve">13.SECRETARIA DE ESTADO DE PLANEJAMENTO E DAS FINANÇAS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{name_purchaser}, {adress_purchaser}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Sr(a). {name_legal_representative_purchaser}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Fone: {phone_representative_purchase} / E-mail: {email_representative_purchase}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31" w:line="265" w:lineRule="auto"/>
        <w:ind w:left="595" w:firstLine="600"/>
        <w:jc w:val="left"/>
        <w:rPr/>
      </w:pPr>
      <w:r w:rsidDel="00000000" w:rsidR="00000000" w:rsidRPr="00000000">
        <w:rPr>
          <w:b w:val="1"/>
          <w:rtl w:val="0"/>
        </w:rPr>
        <w:t xml:space="preserve">Anexo 1 - Especificações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lineRule="auto"/>
        <w:ind w:left="0" w:firstLine="600"/>
        <w:rPr/>
      </w:pPr>
      <w:r w:rsidDel="00000000" w:rsidR="00000000" w:rsidRPr="00000000">
        <w:rPr>
          <w:rtl w:val="0"/>
        </w:rPr>
        <w:t xml:space="preserve">Lote:</w:t>
      </w:r>
    </w:p>
    <w:tbl>
      <w:tblPr>
        <w:tblStyle w:val="Table1"/>
        <w:tblW w:w="9150.0" w:type="dxa"/>
        <w:jc w:val="left"/>
        <w:tblInd w:w="606.0" w:type="dxa"/>
        <w:tblLayout w:type="fixed"/>
        <w:tblLook w:val="0400"/>
      </w:tblPr>
      <w:tblGrid>
        <w:gridCol w:w="2040"/>
        <w:gridCol w:w="1440"/>
        <w:gridCol w:w="1635"/>
        <w:gridCol w:w="1410"/>
        <w:gridCol w:w="2625"/>
        <w:tblGridChange w:id="0">
          <w:tblGrid>
            <w:gridCol w:w="2040"/>
            <w:gridCol w:w="1440"/>
            <w:gridCol w:w="1635"/>
            <w:gridCol w:w="1410"/>
            <w:gridCol w:w="2625"/>
          </w:tblGrid>
        </w:tblGridChange>
      </w:tblGrid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right="11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Classificação do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list_of_items}{code}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0">
            <w:pPr>
              <w:spacing w:after="0" w:before="6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{quantity}</w:t>
            </w:r>
          </w:p>
          <w:p w:rsidR="00000000" w:rsidDel="00000000" w:rsidP="00000000" w:rsidRDefault="00000000" w:rsidRPr="00000000" w14:paraId="0000002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{unit_measure}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{place_to_delivery}{/}</w:t>
            </w:r>
          </w:p>
          <w:p w:rsidR="00000000" w:rsidDel="00000000" w:rsidP="00000000" w:rsidRDefault="00000000" w:rsidRPr="00000000" w14:paraId="0000002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  <w:sectPr>
          <w:headerReference r:id="rId7" w:type="default"/>
          <w:headerReference r:id="rId8" w:type="first"/>
          <w:headerReference r:id="rId9" w:type="even"/>
          <w:pgSz w:h="16840" w:w="11900" w:orient="portrait"/>
          <w:pgMar w:bottom="1080" w:top="2888" w:left="1176" w:right="1176" w:header="2288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595" w:firstLine="18.999999999999986"/>
        <w:rPr/>
      </w:pPr>
      <w:r w:rsidDel="00000000" w:rsidR="00000000" w:rsidRPr="00000000">
        <w:rPr>
          <w:rtl w:val="0"/>
        </w:rPr>
        <w:t xml:space="preserve">Anexo 2 - DAS DIRETRIZES ANTICORRUPÇÃO BIRD</w:t>
      </w:r>
    </w:p>
    <w:p w:rsidR="00000000" w:rsidDel="00000000" w:rsidP="00000000" w:rsidRDefault="00000000" w:rsidRPr="00000000" w14:paraId="00000028">
      <w:pPr>
        <w:spacing w:after="634" w:lineRule="auto"/>
        <w:ind w:left="-5" w:firstLine="600"/>
        <w:rPr/>
      </w:pPr>
      <w:r w:rsidDel="00000000" w:rsidR="00000000" w:rsidRPr="00000000">
        <w:rPr>
          <w:b w:val="1"/>
          <w:rtl w:val="0"/>
        </w:rPr>
        <w:t xml:space="preserve">DA FRAUDE E DA CORRUPÇÃO</w:t>
      </w:r>
      <w:r w:rsidDel="00000000" w:rsidR="00000000" w:rsidRPr="00000000">
        <w:rPr>
          <w:rtl w:val="0"/>
        </w:rPr>
        <w:t xml:space="preserve"> - O </w:t>
      </w:r>
      <w:r w:rsidDel="00000000" w:rsidR="00000000" w:rsidRPr="00000000">
        <w:rPr>
          <w:b w:val="1"/>
          <w:rtl w:val="0"/>
        </w:rPr>
        <w:t xml:space="preserve">CONTRATADO</w:t>
      </w:r>
      <w:r w:rsidDel="00000000" w:rsidR="00000000" w:rsidRPr="00000000">
        <w:rPr>
          <w:rtl w:val="0"/>
        </w:rP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:rsidR="00000000" w:rsidDel="00000000" w:rsidP="00000000" w:rsidRDefault="00000000" w:rsidRPr="00000000" w14:paraId="00000029">
      <w:pPr>
        <w:ind w:left="-5" w:firstLine="600"/>
        <w:rPr/>
      </w:pPr>
      <w:r w:rsidDel="00000000" w:rsidR="00000000" w:rsidRPr="00000000">
        <w:rPr>
          <w:b w:val="1"/>
          <w:rtl w:val="0"/>
        </w:rPr>
        <w:t xml:space="preserve">Parágrafo Primeiro</w:t>
      </w:r>
      <w:r w:rsidDel="00000000" w:rsidR="00000000" w:rsidRPr="00000000">
        <w:rPr>
          <w:rtl w:val="0"/>
        </w:rPr>
        <w:t xml:space="preserve"> - Para os propósitos desta cláusula, definem-se as seguintes práticas:</w:t>
      </w:r>
    </w:p>
    <w:p w:rsidR="00000000" w:rsidDel="00000000" w:rsidP="00000000" w:rsidRDefault="00000000" w:rsidRPr="00000000" w14:paraId="0000002A">
      <w:pPr>
        <w:ind w:left="-5" w:firstLine="60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1"/>
          <w:rtl w:val="0"/>
        </w:rPr>
        <w:t xml:space="preserve">"Prática corrupta"</w:t>
      </w:r>
      <w:r w:rsidDel="00000000" w:rsidR="00000000" w:rsidRPr="00000000">
        <w:rPr>
          <w:rtl w:val="0"/>
        </w:rPr>
        <w:t xml:space="preserve">: oferecer, dar, receber ou solicitar, direta ou indiretamente, qualquer vantagem com o objetivo de influenciar a ação de servidor público no processo de licitação ou na execução de contrato;</w:t>
      </w:r>
    </w:p>
    <w:p w:rsidR="00000000" w:rsidDel="00000000" w:rsidP="00000000" w:rsidRDefault="00000000" w:rsidRPr="00000000" w14:paraId="0000002B">
      <w:pPr>
        <w:ind w:left="-5" w:firstLine="60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b w:val="1"/>
          <w:rtl w:val="0"/>
        </w:rPr>
        <w:t xml:space="preserve">"Prática fraudulenta"</w:t>
      </w:r>
      <w:r w:rsidDel="00000000" w:rsidR="00000000" w:rsidRPr="00000000">
        <w:rPr>
          <w:rtl w:val="0"/>
        </w:rPr>
        <w:t xml:space="preserve">: a falsificação ou omissão dos fatos, com o objetivo de influenciar o processo de licitação ou de execução de contrato;</w:t>
      </w:r>
    </w:p>
    <w:p w:rsidR="00000000" w:rsidDel="00000000" w:rsidP="00000000" w:rsidRDefault="00000000" w:rsidRPr="00000000" w14:paraId="0000002C">
      <w:pPr>
        <w:ind w:left="-5" w:firstLine="60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b w:val="1"/>
          <w:rtl w:val="0"/>
        </w:rPr>
        <w:t xml:space="preserve">"Prática conluiada"</w:t>
      </w:r>
      <w:r w:rsidDel="00000000" w:rsidR="00000000" w:rsidRPr="00000000">
        <w:rPr>
          <w:rtl w:val="0"/>
        </w:rPr>
        <w:t xml:space="preserve">: esquematizar ou estabelecer um acordo entre dois ou mais licitantes, com ou sem o conhecimento de representantes ou prepostos do órgão licitador, visando estabelecer preços em níveis artificiais e não-competitivos;</w:t>
      </w:r>
    </w:p>
    <w:p w:rsidR="00000000" w:rsidDel="00000000" w:rsidP="00000000" w:rsidRDefault="00000000" w:rsidRPr="00000000" w14:paraId="0000002D">
      <w:pPr>
        <w:ind w:left="-5" w:firstLine="60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b w:val="1"/>
          <w:rtl w:val="0"/>
        </w:rPr>
        <w:t xml:space="preserve">"Prática coercitiva"</w:t>
      </w:r>
      <w:r w:rsidDel="00000000" w:rsidR="00000000" w:rsidRPr="00000000">
        <w:rPr>
          <w:rtl w:val="0"/>
        </w:rPr>
        <w:t xml:space="preserve">: causar dano ou ameaçar causar dano, direta ou indiretamente, às pessoas ou sua propriedade, visando influenciar sua participação em um processo licitatório ou afetar a execução do contrato;</w:t>
      </w:r>
    </w:p>
    <w:p w:rsidR="00000000" w:rsidDel="00000000" w:rsidP="00000000" w:rsidRDefault="00000000" w:rsidRPr="00000000" w14:paraId="0000002E">
      <w:pPr>
        <w:spacing w:after="634" w:lineRule="auto"/>
        <w:ind w:left="-5" w:firstLine="600"/>
        <w:rPr/>
      </w:pP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b w:val="1"/>
          <w:rtl w:val="0"/>
        </w:rPr>
        <w:t xml:space="preserve">"Prática obstrutiva"</w:t>
      </w:r>
      <w:r w:rsidDel="00000000" w:rsidR="00000000" w:rsidRPr="00000000">
        <w:rPr>
          <w:rtl w:val="0"/>
        </w:rPr>
        <w:t xml:space="preserve">: (i) destruir, falsificar, alterar ou ocultar provas em inspeções ou fazer declarações falsas aos representantes do organismo financeiro multilateral, com o objetivo de impedir materialmente a apuração de alegações de prática prevista acima; (ii) atos cuja intenção seja impedir materialmente o exercício do direito de o organismo financeiro multilateral promover inspeção.</w:t>
      </w:r>
    </w:p>
    <w:p w:rsidR="00000000" w:rsidDel="00000000" w:rsidP="00000000" w:rsidRDefault="00000000" w:rsidRPr="00000000" w14:paraId="0000002F">
      <w:pPr>
        <w:spacing w:after="634" w:lineRule="auto"/>
        <w:ind w:left="-5" w:firstLine="600"/>
        <w:rPr/>
      </w:pPr>
      <w:r w:rsidDel="00000000" w:rsidR="00000000" w:rsidRPr="00000000">
        <w:rPr>
          <w:b w:val="1"/>
          <w:rtl w:val="0"/>
        </w:rPr>
        <w:t xml:space="preserve">Parágrafo Segundo</w:t>
      </w:r>
      <w:r w:rsidDel="00000000" w:rsidR="00000000" w:rsidRPr="00000000">
        <w:rPr>
          <w:rtl w:val="0"/>
        </w:rP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:rsidR="00000000" w:rsidDel="00000000" w:rsidP="00000000" w:rsidRDefault="00000000" w:rsidRPr="00000000" w14:paraId="00000030">
      <w:pPr>
        <w:ind w:left="-5" w:firstLine="600"/>
        <w:rPr/>
      </w:pPr>
      <w:r w:rsidDel="00000000" w:rsidR="00000000" w:rsidRPr="00000000">
        <w:rPr>
          <w:b w:val="1"/>
          <w:rtl w:val="0"/>
        </w:rPr>
        <w:t xml:space="preserve">Parágrafo Terceiro</w:t>
      </w:r>
      <w:r w:rsidDel="00000000" w:rsidR="00000000" w:rsidRPr="00000000">
        <w:rPr>
          <w:rtl w:val="0"/>
        </w:rPr>
        <w:t xml:space="preserve"> - Considerando os propósitos das cláusulas acima, o CONTRATADO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sectPr>
      <w:headerReference r:id="rId10" w:type="default"/>
      <w:headerReference r:id="rId11" w:type="first"/>
      <w:headerReference r:id="rId12" w:type="even"/>
      <w:type w:val="nextPage"/>
      <w:pgSz w:h="16840" w:w="11900" w:orient="portrait"/>
      <w:pgMar w:bottom="1080" w:top="3188" w:left="1176" w:right="1175" w:header="2288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284" w:line="259" w:lineRule="auto"/>
      <w:ind w:left="0" w:right="6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SECRETARIA DE ESTADO DE PLANEJAMENTO E DAS FINANÇAS</w:t>
    </w:r>
  </w:p>
  <w:p w:rsidR="00000000" w:rsidDel="00000000" w:rsidP="00000000" w:rsidRDefault="00000000" w:rsidRPr="00000000" w14:paraId="00000032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{purchaser_cnpj}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{name_purchaser}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{purchaser_country}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284" w:line="259" w:lineRule="auto"/>
      <w:ind w:left="0" w:right="6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SECRETARIA DE ESTADO DE PLANEJAMENTO E DAS FINANÇAS</w:t>
    </w:r>
  </w:p>
  <w:p w:rsidR="00000000" w:rsidDel="00000000" w:rsidP="00000000" w:rsidRDefault="00000000" w:rsidRPr="00000000" w14:paraId="00000036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{purchaser_cnpj}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{name_purchaser}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{purchaser_country}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after="0" w:line="259" w:lineRule="auto"/>
      <w:ind w:left="1046" w:firstLine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284" w:line="259" w:lineRule="auto"/>
      <w:ind w:left="0" w:right="6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SECRETARIA DE ESTADO DE PLANEJAMENTO E DAS FINANÇAS</w:t>
    </w:r>
  </w:p>
  <w:p w:rsidR="00000000" w:rsidDel="00000000" w:rsidP="00000000" w:rsidRDefault="00000000" w:rsidRPr="00000000" w14:paraId="0000003B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{purchaser_cnpj}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{name_purchaser}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{purchaser_country}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284" w:line="259" w:lineRule="auto"/>
      <w:ind w:left="0" w:right="6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SECRETARIA DE ESTADO DE PLANEJAMENTO E DAS FINANÇAS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00.443.680/0001-18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CENTRO ADMINISTRATIVO - BR 101, KM 0, LAGOA NOVA, NATAL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Rio Grande do Norte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after="284" w:line="259" w:lineRule="auto"/>
      <w:ind w:left="0" w:right="6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SECRETARIA DE ESTADO DE PLANEJAMENTO E DAS FINANÇAS</w:t>
    </w:r>
  </w:p>
  <w:p w:rsidR="00000000" w:rsidDel="00000000" w:rsidP="00000000" w:rsidRDefault="00000000" w:rsidRPr="00000000" w14:paraId="00000044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{purchaser_cnpj}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{name_purchaser}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after="0" w:line="259" w:lineRule="auto"/>
      <w:ind w:left="0" w:right="5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{purchaser_country}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after="284" w:line="259" w:lineRule="auto"/>
      <w:ind w:left="0" w:right="7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SECRETARIA DE ESTADO DE PLANEJAMENTO E DAS FINANÇAS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spacing w:after="0" w:line="259" w:lineRule="auto"/>
      <w:ind w:left="0" w:right="7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00.443.680/0001-18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after="0" w:line="259" w:lineRule="auto"/>
      <w:ind w:left="0" w:right="6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CENTRO ADMINISTRATIVO - BR 101, KM 0, LAGOA NOVA, NATAL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after="0" w:line="259" w:lineRule="auto"/>
      <w:ind w:left="0" w:right="7"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Rio Grande do Norte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680" w:hanging="168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400" w:hanging="240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120" w:hanging="312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840" w:hanging="384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560" w:hanging="456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280" w:hanging="528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000" w:hanging="600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720" w:hanging="6720"/>
      </w:pPr>
      <w:rPr>
        <w:rFonts w:ascii="Calibri" w:cs="Calibri" w:eastAsia="Calibri" w:hAnsi="Calibri"/>
        <w:b w:val="1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9"/>
        <w:szCs w:val="19"/>
        <w:lang w:val="pt-BR"/>
      </w:rPr>
    </w:rPrDefault>
    <w:pPrDefault>
      <w:pPr>
        <w:spacing w:after="190" w:line="263.00000000000006" w:lineRule="auto"/>
        <w:ind w:left="610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31" w:before="0" w:line="265" w:lineRule="auto"/>
      <w:ind w:left="29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9"/>
      <w:szCs w:val="1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90" w:line="263" w:lineRule="auto"/>
      <w:ind w:left="610" w:hanging="10"/>
      <w:jc w:val="both"/>
    </w:pPr>
    <w:rPr>
      <w:rFonts w:ascii="Calibri" w:cs="Calibri" w:eastAsia="Calibri" w:hAnsi="Calibri"/>
      <w:color w:val="000000"/>
      <w:sz w:val="19"/>
    </w:rPr>
  </w:style>
  <w:style w:type="paragraph" w:styleId="Ttulo1">
    <w:name w:val="heading 1"/>
    <w:next w:val="Normal"/>
    <w:link w:val="Ttulo1Char"/>
    <w:uiPriority w:val="9"/>
    <w:qFormat w:val="1"/>
    <w:pPr>
      <w:keepNext w:val="1"/>
      <w:keepLines w:val="1"/>
      <w:spacing w:after="631" w:line="265" w:lineRule="auto"/>
      <w:ind w:left="29" w:hanging="10"/>
      <w:outlineLvl w:val="0"/>
    </w:pPr>
    <w:rPr>
      <w:rFonts w:ascii="Calibri" w:cs="Calibri" w:eastAsia="Calibri" w:hAnsi="Calibri"/>
      <w:b w:val="1"/>
      <w:color w:val="000000"/>
      <w:sz w:val="19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Calibri" w:cs="Calibri" w:eastAsia="Calibri" w:hAnsi="Calibri"/>
      <w:b w:val="1"/>
      <w:color w:val="000000"/>
      <w:sz w:val="19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Rodap">
    <w:name w:val="footer"/>
    <w:basedOn w:val="Normal"/>
    <w:link w:val="RodapChar"/>
    <w:uiPriority w:val="99"/>
    <w:unhideWhenUsed w:val="1"/>
    <w:rsid w:val="00655F1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55F13"/>
    <w:rPr>
      <w:rFonts w:ascii="Calibri" w:cs="Calibri" w:eastAsia="Calibri" w:hAnsi="Calibri"/>
      <w:color w:val="000000"/>
      <w:sz w:val="19"/>
    </w:rPr>
  </w:style>
  <w:style w:type="paragraph" w:styleId="Cabealho">
    <w:name w:val="header"/>
    <w:basedOn w:val="Normal"/>
    <w:link w:val="CabealhoChar"/>
    <w:uiPriority w:val="99"/>
    <w:unhideWhenUsed w:val="1"/>
    <w:rsid w:val="00B0217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cs="Times New Roman" w:asciiTheme="minorHAnsi" w:eastAsiaTheme="minorEastAsia" w:hAnsiTheme="minorHAnsi"/>
      <w:color w:val="auto"/>
      <w:kern w:val="0"/>
      <w:sz w:val="22"/>
    </w:rPr>
  </w:style>
  <w:style w:type="character" w:styleId="CabealhoChar" w:customStyle="1">
    <w:name w:val="Cabeçalho Char"/>
    <w:basedOn w:val="Fontepargpadro"/>
    <w:link w:val="Cabealho"/>
    <w:uiPriority w:val="99"/>
    <w:rsid w:val="00B02179"/>
    <w:rPr>
      <w:rFonts w:cs="Times New Roman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0.0" w:type="dxa"/>
        <w:bottom w:w="0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5.xml"/><Relationship Id="rId10" Type="http://schemas.openxmlformats.org/officeDocument/2006/relationships/header" Target="header6.xml"/><Relationship Id="rId12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hoBflIqM8xIcpAd+THFQUt/sw==">CgMxLjA4AHIhMXVFU29Ub1VlcUJQbHRDNlFGTGV5ZE04YjZYdDI4cGNy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2023-07-14T16:56:00Z</dcterms:created>
  <dc:creator>Dani Anjos</dc:creator>
</cp:coreProperties>
</file>