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00" w:type="dxa"/>
        <w:tblBorders>
          <w:bottom w:val="single" w:sz="10" w:space="0" w:color="00279E"/>
        </w:tblBorders>
        <w:tblCellMar>
          <w:left w:w="10" w:type="dxa"/>
          <w:right w:w="10" w:type="dxa"/>
        </w:tblCellMar>
        <w:tblLook w:val="04A0" w:firstRow="1" w:lastRow="0" w:firstColumn="1" w:lastColumn="0" w:noHBand="0" w:noVBand="1"/>
      </w:tblPr>
      <w:tblGrid>
        <w:gridCol w:w="910"/>
        <w:gridCol w:w="10090"/>
      </w:tblGrid>
      <w:tr w:rsidR="00A805A8" w:rsidRPr="00A805A8" w14:paraId="27B48F3D" w14:textId="77777777">
        <w:tblPrEx>
          <w:tblCellMar>
            <w:top w:w="0" w:type="dxa"/>
            <w:bottom w:w="0" w:type="dxa"/>
          </w:tblCellMar>
        </w:tblPrEx>
        <w:tc>
          <w:tcPr>
            <w:tcW w:w="820" w:type="dxa"/>
            <w:tcMar>
              <w:bottom w:w="40" w:type="dxa"/>
              <w:right w:w="90" w:type="dxa"/>
            </w:tcMar>
            <w:vAlign w:val="center"/>
          </w:tcPr>
          <w:p w14:paraId="10881573" w14:textId="77777777" w:rsidR="00425542" w:rsidRPr="00A805A8" w:rsidRDefault="00000000">
            <w:pPr>
              <w:rPr>
                <w:color w:val="auto"/>
                <w:sz w:val="22"/>
                <w:szCs w:val="22"/>
              </w:rPr>
            </w:pPr>
            <w:r w:rsidRPr="00A805A8">
              <w:rPr>
                <w:noProof/>
                <w:color w:val="auto"/>
                <w:sz w:val="22"/>
                <w:szCs w:val="22"/>
              </w:rPr>
              <w:drawing>
                <wp:inline distT="0" distB="0" distL="0" distR="0" wp14:anchorId="7976358D" wp14:editId="46F15038">
                  <wp:extent cx="514350" cy="495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 cy="495300"/>
                          </a:xfrm>
                          <a:prstGeom prst="rect">
                            <a:avLst/>
                          </a:prstGeom>
                        </pic:spPr>
                      </pic:pic>
                    </a:graphicData>
                  </a:graphic>
                </wp:inline>
              </w:drawing>
            </w:r>
          </w:p>
        </w:tc>
        <w:tc>
          <w:tcPr>
            <w:tcW w:w="10180" w:type="dxa"/>
            <w:tcMar>
              <w:bottom w:w="40" w:type="dxa"/>
            </w:tcMar>
            <w:vAlign w:val="center"/>
          </w:tcPr>
          <w:p w14:paraId="4FAB9007" w14:textId="77777777" w:rsidR="00425542" w:rsidRPr="00A805A8" w:rsidRDefault="00000000">
            <w:pPr>
              <w:rPr>
                <w:color w:val="auto"/>
                <w:sz w:val="22"/>
                <w:szCs w:val="22"/>
              </w:rPr>
            </w:pPr>
            <w:r w:rsidRPr="00A805A8">
              <w:rPr>
                <w:rFonts w:eastAsia="Arial"/>
                <w:b/>
                <w:bCs/>
                <w:color w:val="auto"/>
                <w:sz w:val="22"/>
                <w:szCs w:val="22"/>
              </w:rPr>
              <w:t>COMITÉ PARA LA DEFENSA DEL AGUA Y DEL PÁRAMO DE SANTURBÁN</w:t>
            </w:r>
          </w:p>
          <w:p w14:paraId="03C13FAD" w14:textId="77777777" w:rsidR="00425542" w:rsidRPr="00A805A8" w:rsidRDefault="00000000">
            <w:pPr>
              <w:rPr>
                <w:color w:val="auto"/>
                <w:sz w:val="22"/>
                <w:szCs w:val="22"/>
              </w:rPr>
            </w:pPr>
            <w:r w:rsidRPr="00A805A8">
              <w:rPr>
                <w:rFonts w:eastAsia="Arial"/>
                <w:color w:val="auto"/>
                <w:sz w:val="22"/>
                <w:szCs w:val="22"/>
              </w:rPr>
              <w:t>Salvemos el Agua, Salvemos la Vida   ·   Formato ciudadano para descargar, diligenciar y radicar</w:t>
            </w:r>
          </w:p>
        </w:tc>
      </w:tr>
    </w:tbl>
    <w:p w14:paraId="54E7E443" w14:textId="77777777" w:rsidR="00425542" w:rsidRPr="00A805A8" w:rsidRDefault="00000000">
      <w:pPr>
        <w:spacing w:before="70" w:after="50" w:line="248" w:lineRule="auto"/>
        <w:jc w:val="right"/>
        <w:rPr>
          <w:color w:val="auto"/>
          <w:sz w:val="22"/>
          <w:szCs w:val="22"/>
        </w:rPr>
      </w:pPr>
      <w:r w:rsidRPr="00A805A8">
        <w:rPr>
          <w:b/>
          <w:bCs/>
          <w:color w:val="auto"/>
          <w:sz w:val="22"/>
          <w:szCs w:val="22"/>
          <w:shd w:val="clear" w:color="auto" w:fill="EAF0FF"/>
        </w:rPr>
        <w:t>[CIUDAD]</w:t>
      </w:r>
      <w:r w:rsidRPr="00A805A8">
        <w:rPr>
          <w:color w:val="auto"/>
          <w:sz w:val="22"/>
          <w:szCs w:val="22"/>
        </w:rPr>
        <w:t xml:space="preserve">, </w:t>
      </w:r>
      <w:r w:rsidRPr="00A805A8">
        <w:rPr>
          <w:b/>
          <w:bCs/>
          <w:color w:val="auto"/>
          <w:sz w:val="22"/>
          <w:szCs w:val="22"/>
          <w:shd w:val="clear" w:color="auto" w:fill="EAF0FF"/>
        </w:rPr>
        <w:t>[FECHA]</w:t>
      </w:r>
    </w:p>
    <w:p w14:paraId="24241BE9" w14:textId="77777777" w:rsidR="00A805A8" w:rsidRPr="00A805A8" w:rsidRDefault="00000000">
      <w:pPr>
        <w:spacing w:after="50" w:line="248" w:lineRule="auto"/>
        <w:jc w:val="both"/>
        <w:rPr>
          <w:color w:val="auto"/>
          <w:sz w:val="22"/>
          <w:szCs w:val="22"/>
        </w:rPr>
      </w:pPr>
      <w:r w:rsidRPr="00A805A8">
        <w:rPr>
          <w:color w:val="auto"/>
          <w:sz w:val="22"/>
          <w:szCs w:val="22"/>
        </w:rPr>
        <w:t xml:space="preserve">Señor </w:t>
      </w:r>
    </w:p>
    <w:p w14:paraId="3B45027C" w14:textId="77777777" w:rsidR="00A805A8" w:rsidRPr="00A805A8" w:rsidRDefault="00000000">
      <w:pPr>
        <w:spacing w:after="50" w:line="248" w:lineRule="auto"/>
        <w:jc w:val="both"/>
        <w:rPr>
          <w:b/>
          <w:bCs/>
          <w:color w:val="auto"/>
          <w:sz w:val="22"/>
          <w:szCs w:val="22"/>
        </w:rPr>
      </w:pPr>
      <w:r w:rsidRPr="00A805A8">
        <w:rPr>
          <w:b/>
          <w:bCs/>
          <w:color w:val="auto"/>
          <w:sz w:val="22"/>
          <w:szCs w:val="22"/>
        </w:rPr>
        <w:t xml:space="preserve">JUEZ CONSTITUCIONAL </w:t>
      </w:r>
    </w:p>
    <w:p w14:paraId="18882A4C" w14:textId="77777777" w:rsidR="00A805A8" w:rsidRPr="00A805A8" w:rsidRDefault="00000000">
      <w:pPr>
        <w:spacing w:after="50" w:line="248" w:lineRule="auto"/>
        <w:jc w:val="both"/>
        <w:rPr>
          <w:color w:val="auto"/>
          <w:sz w:val="22"/>
          <w:szCs w:val="22"/>
        </w:rPr>
      </w:pPr>
      <w:r w:rsidRPr="00A805A8">
        <w:rPr>
          <w:b/>
          <w:bCs/>
          <w:color w:val="auto"/>
          <w:sz w:val="22"/>
          <w:szCs w:val="22"/>
        </w:rPr>
        <w:t>(REPARTO)</w:t>
      </w:r>
      <w:r w:rsidRPr="00A805A8">
        <w:rPr>
          <w:color w:val="auto"/>
          <w:sz w:val="22"/>
          <w:szCs w:val="22"/>
        </w:rPr>
        <w:t xml:space="preserve">, </w:t>
      </w:r>
    </w:p>
    <w:p w14:paraId="5F2CB4A8" w14:textId="617D21D7" w:rsidR="00425542" w:rsidRPr="00A805A8" w:rsidRDefault="00000000">
      <w:pPr>
        <w:spacing w:after="50" w:line="248" w:lineRule="auto"/>
        <w:jc w:val="both"/>
        <w:rPr>
          <w:color w:val="auto"/>
          <w:sz w:val="22"/>
          <w:szCs w:val="22"/>
        </w:rPr>
      </w:pPr>
      <w:r w:rsidRPr="00A805A8">
        <w:rPr>
          <w:color w:val="auto"/>
          <w:sz w:val="22"/>
          <w:szCs w:val="22"/>
        </w:rPr>
        <w:t>E. S. D.</w:t>
      </w:r>
    </w:p>
    <w:p w14:paraId="26A3ECFA" w14:textId="77777777" w:rsidR="00A805A8" w:rsidRPr="00A805A8" w:rsidRDefault="00000000">
      <w:pPr>
        <w:spacing w:after="56" w:line="248" w:lineRule="auto"/>
        <w:jc w:val="both"/>
        <w:rPr>
          <w:color w:val="auto"/>
          <w:sz w:val="22"/>
          <w:szCs w:val="22"/>
        </w:rPr>
      </w:pPr>
      <w:r w:rsidRPr="00A805A8">
        <w:rPr>
          <w:b/>
          <w:bCs/>
          <w:color w:val="auto"/>
          <w:sz w:val="22"/>
          <w:szCs w:val="22"/>
        </w:rPr>
        <w:t xml:space="preserve">Referencia: </w:t>
      </w:r>
      <w:r w:rsidRPr="00A805A8">
        <w:rPr>
          <w:color w:val="auto"/>
          <w:sz w:val="22"/>
          <w:szCs w:val="22"/>
        </w:rPr>
        <w:t xml:space="preserve">acción de tutela. </w:t>
      </w:r>
    </w:p>
    <w:p w14:paraId="5FFEF1F3" w14:textId="77777777" w:rsidR="00A805A8" w:rsidRPr="00A805A8" w:rsidRDefault="00000000">
      <w:pPr>
        <w:spacing w:after="56" w:line="248" w:lineRule="auto"/>
        <w:jc w:val="both"/>
        <w:rPr>
          <w:color w:val="auto"/>
          <w:sz w:val="22"/>
          <w:szCs w:val="22"/>
        </w:rPr>
      </w:pPr>
      <w:r w:rsidRPr="00A805A8">
        <w:rPr>
          <w:color w:val="auto"/>
          <w:sz w:val="22"/>
          <w:szCs w:val="22"/>
        </w:rPr>
        <w:t xml:space="preserve">Accionante: </w:t>
      </w:r>
      <w:r w:rsidRPr="00A805A8">
        <w:rPr>
          <w:b/>
          <w:bCs/>
          <w:color w:val="auto"/>
          <w:sz w:val="22"/>
          <w:szCs w:val="22"/>
          <w:shd w:val="clear" w:color="auto" w:fill="EAF0FF"/>
        </w:rPr>
        <w:t>[NOMBRE COMPLETO]</w:t>
      </w:r>
      <w:r w:rsidRPr="00A805A8">
        <w:rPr>
          <w:color w:val="auto"/>
          <w:sz w:val="22"/>
          <w:szCs w:val="22"/>
        </w:rPr>
        <w:t xml:space="preserve">. </w:t>
      </w:r>
    </w:p>
    <w:p w14:paraId="35911642" w14:textId="77777777" w:rsidR="00A805A8" w:rsidRPr="00A805A8" w:rsidRDefault="00000000">
      <w:pPr>
        <w:spacing w:after="56" w:line="248" w:lineRule="auto"/>
        <w:jc w:val="both"/>
        <w:rPr>
          <w:color w:val="auto"/>
          <w:sz w:val="22"/>
          <w:szCs w:val="22"/>
        </w:rPr>
      </w:pPr>
      <w:r w:rsidRPr="00A805A8">
        <w:rPr>
          <w:color w:val="auto"/>
          <w:sz w:val="22"/>
          <w:szCs w:val="22"/>
        </w:rPr>
        <w:t xml:space="preserve">Accionado: Ministerio de Ambiente y Desarrollo Sostenible. </w:t>
      </w:r>
    </w:p>
    <w:p w14:paraId="511B7476" w14:textId="5294E7E5" w:rsidR="00425542" w:rsidRPr="00A805A8" w:rsidRDefault="00000000">
      <w:pPr>
        <w:spacing w:after="56" w:line="248" w:lineRule="auto"/>
        <w:jc w:val="both"/>
        <w:rPr>
          <w:color w:val="auto"/>
          <w:sz w:val="22"/>
          <w:szCs w:val="22"/>
        </w:rPr>
      </w:pPr>
      <w:r w:rsidRPr="00A805A8">
        <w:rPr>
          <w:color w:val="auto"/>
          <w:sz w:val="22"/>
          <w:szCs w:val="22"/>
        </w:rPr>
        <w:t>Derecho invocado: petición, artículo 23 de la Constitución Política.</w:t>
      </w:r>
    </w:p>
    <w:p w14:paraId="254FAE22" w14:textId="77777777" w:rsidR="00425542" w:rsidRPr="00A805A8" w:rsidRDefault="00000000">
      <w:pPr>
        <w:spacing w:after="56" w:line="248" w:lineRule="auto"/>
        <w:jc w:val="both"/>
        <w:rPr>
          <w:color w:val="auto"/>
          <w:sz w:val="22"/>
          <w:szCs w:val="22"/>
        </w:rPr>
      </w:pPr>
      <w:r w:rsidRPr="00A805A8">
        <w:rPr>
          <w:b/>
          <w:bCs/>
          <w:color w:val="auto"/>
          <w:sz w:val="22"/>
          <w:szCs w:val="22"/>
          <w:shd w:val="clear" w:color="auto" w:fill="EAF0FF"/>
        </w:rPr>
        <w:t>[NOMBRE COMPLETO]</w:t>
      </w:r>
      <w:r w:rsidRPr="00A805A8">
        <w:rPr>
          <w:color w:val="auto"/>
          <w:sz w:val="22"/>
          <w:szCs w:val="22"/>
        </w:rPr>
        <w:t xml:space="preserve">, identificado con cédula </w:t>
      </w:r>
      <w:r w:rsidRPr="00A805A8">
        <w:rPr>
          <w:b/>
          <w:bCs/>
          <w:color w:val="auto"/>
          <w:sz w:val="22"/>
          <w:szCs w:val="22"/>
          <w:shd w:val="clear" w:color="auto" w:fill="EAF0FF"/>
        </w:rPr>
        <w:t>[NÚMERO]</w:t>
      </w:r>
      <w:r w:rsidRPr="00A805A8">
        <w:rPr>
          <w:color w:val="auto"/>
          <w:sz w:val="22"/>
          <w:szCs w:val="22"/>
        </w:rPr>
        <w:t>, actuando en nombre propio y en defensa de Santurbán, promuevo acción de tutela contra el Ministerio de Ambiente y Desarrollo Sostenible por la vulneración de mi derecho fundamental de petición, con fundamento en los siguientes</w:t>
      </w:r>
    </w:p>
    <w:p w14:paraId="7CD80AF7" w14:textId="77777777" w:rsidR="00425542" w:rsidRPr="00A805A8" w:rsidRDefault="00000000" w:rsidP="00A805A8">
      <w:pPr>
        <w:spacing w:before="26" w:after="48" w:line="248" w:lineRule="auto"/>
        <w:jc w:val="center"/>
        <w:rPr>
          <w:color w:val="auto"/>
          <w:sz w:val="22"/>
          <w:szCs w:val="22"/>
        </w:rPr>
      </w:pPr>
      <w:r w:rsidRPr="00A805A8">
        <w:rPr>
          <w:rFonts w:eastAsia="Arial"/>
          <w:b/>
          <w:bCs/>
          <w:color w:val="auto"/>
          <w:sz w:val="22"/>
          <w:szCs w:val="22"/>
        </w:rPr>
        <w:t>HECHOS</w:t>
      </w:r>
    </w:p>
    <w:p w14:paraId="0729A3EA" w14:textId="77777777" w:rsidR="00425542" w:rsidRPr="00A805A8" w:rsidRDefault="00000000">
      <w:pPr>
        <w:pStyle w:val="Prrafodelista"/>
        <w:numPr>
          <w:ilvl w:val="0"/>
          <w:numId w:val="2"/>
        </w:numPr>
        <w:spacing w:after="56" w:line="248" w:lineRule="auto"/>
        <w:jc w:val="both"/>
        <w:rPr>
          <w:color w:val="auto"/>
          <w:sz w:val="22"/>
          <w:szCs w:val="22"/>
        </w:rPr>
      </w:pPr>
      <w:r w:rsidRPr="00A805A8">
        <w:rPr>
          <w:color w:val="auto"/>
          <w:sz w:val="22"/>
          <w:szCs w:val="22"/>
        </w:rPr>
        <w:t xml:space="preserve">El </w:t>
      </w:r>
      <w:r w:rsidRPr="00A805A8">
        <w:rPr>
          <w:b/>
          <w:bCs/>
          <w:color w:val="auto"/>
          <w:sz w:val="22"/>
          <w:szCs w:val="22"/>
          <w:shd w:val="clear" w:color="auto" w:fill="EAF0FF"/>
        </w:rPr>
        <w:t>[FECHA DE RADICACIÓN]</w:t>
      </w:r>
      <w:r w:rsidRPr="00A805A8">
        <w:rPr>
          <w:color w:val="auto"/>
          <w:sz w:val="22"/>
          <w:szCs w:val="22"/>
        </w:rPr>
        <w:t xml:space="preserve"> radiqué ante ese Ministerio una petición de interés general en la que solicité reiniciar íntegramente la consulta pública del proyecto de reserva definitiva La Baja, en el páramo de Santurbán, publicar su cronograma dentro de los quince días siguientes y publicar el expediente completo. Copia de la petición y su constancia de radicación se anexan.</w:t>
      </w:r>
    </w:p>
    <w:p w14:paraId="6381F6FC" w14:textId="77777777" w:rsidR="00425542" w:rsidRPr="00A805A8" w:rsidRDefault="00000000">
      <w:pPr>
        <w:pStyle w:val="Prrafodelista"/>
        <w:numPr>
          <w:ilvl w:val="0"/>
          <w:numId w:val="2"/>
        </w:numPr>
        <w:spacing w:after="56" w:line="248" w:lineRule="auto"/>
        <w:jc w:val="both"/>
        <w:rPr>
          <w:color w:val="auto"/>
          <w:sz w:val="22"/>
          <w:szCs w:val="22"/>
        </w:rPr>
      </w:pPr>
      <w:r w:rsidRPr="00A805A8">
        <w:rPr>
          <w:color w:val="auto"/>
          <w:sz w:val="22"/>
          <w:szCs w:val="22"/>
        </w:rPr>
        <w:t>El asunto nace de dos actos del propio Ministerio: la Resolución 0994 del 6 de agosto de 2026 declaró la reserva sobre 1.499 hectáreas y la Resolución 1037 del 13 de agosto la revocó invocando el fallo del 10 de agosto de 2026 del Juzgado Octavo Administrativo del Circuito Judicial de Bucaramanga, radicado 68001333300820260022600, cuyo ordinal cuarto le ordenó dejar sin efectos el trámite "y en su lugar, reinicie íntegramente la etapa de consulta pública". La reapertura no se ha producido.</w:t>
      </w:r>
    </w:p>
    <w:p w14:paraId="0BED1D7B" w14:textId="05D6D7D6" w:rsidR="00425542" w:rsidRPr="00A805A8" w:rsidRDefault="00000000">
      <w:pPr>
        <w:spacing w:after="40" w:line="248" w:lineRule="auto"/>
        <w:jc w:val="both"/>
        <w:rPr>
          <w:color w:val="45B0E1" w:themeColor="accent1" w:themeTint="99"/>
          <w:sz w:val="22"/>
          <w:szCs w:val="22"/>
        </w:rPr>
      </w:pPr>
      <w:r w:rsidRPr="00A805A8">
        <w:rPr>
          <w:i/>
          <w:iCs/>
          <w:color w:val="45B0E1" w:themeColor="accent1" w:themeTint="99"/>
          <w:sz w:val="22"/>
          <w:szCs w:val="22"/>
        </w:rPr>
        <w:t>[Escoja el hecho 3 que corresponda a su caso y borre el otro junto con esta instrucción.</w:t>
      </w:r>
      <w:r w:rsidR="00A805A8">
        <w:rPr>
          <w:i/>
          <w:iCs/>
          <w:color w:val="45B0E1" w:themeColor="accent1" w:themeTint="99"/>
          <w:sz w:val="22"/>
          <w:szCs w:val="22"/>
        </w:rPr>
        <w:t xml:space="preserve"> Borra esta instrucción</w:t>
      </w:r>
      <w:r w:rsidRPr="00A805A8">
        <w:rPr>
          <w:i/>
          <w:iCs/>
          <w:color w:val="45B0E1" w:themeColor="accent1" w:themeTint="99"/>
          <w:sz w:val="22"/>
          <w:szCs w:val="22"/>
        </w:rPr>
        <w:t>]</w:t>
      </w:r>
    </w:p>
    <w:p w14:paraId="2290BBCC" w14:textId="77777777" w:rsidR="00425542" w:rsidRPr="00A805A8" w:rsidRDefault="00000000">
      <w:pPr>
        <w:pStyle w:val="Prrafodelista"/>
        <w:numPr>
          <w:ilvl w:val="0"/>
          <w:numId w:val="2"/>
        </w:numPr>
        <w:spacing w:after="56" w:line="248" w:lineRule="auto"/>
        <w:jc w:val="both"/>
        <w:rPr>
          <w:color w:val="auto"/>
          <w:sz w:val="22"/>
          <w:szCs w:val="22"/>
        </w:rPr>
      </w:pPr>
      <w:r w:rsidRPr="00A805A8">
        <w:rPr>
          <w:b/>
          <w:bCs/>
          <w:color w:val="auto"/>
          <w:sz w:val="22"/>
          <w:szCs w:val="22"/>
        </w:rPr>
        <w:t xml:space="preserve">Opción A, silencio total. </w:t>
      </w:r>
      <w:r w:rsidRPr="00A805A8">
        <w:rPr>
          <w:color w:val="auto"/>
          <w:sz w:val="22"/>
          <w:szCs w:val="22"/>
        </w:rPr>
        <w:t>Han pasado más de quince (15) días hábiles desde la radicación sin respuesta alguna. Tampoco se me informó, dentro del término, la imposibilidad de resolver ni el plazo en que se haría, como lo exige el artículo 14 de la Ley 1755 de 2015.</w:t>
      </w:r>
    </w:p>
    <w:p w14:paraId="258138DC" w14:textId="77777777" w:rsidR="00425542" w:rsidRPr="00A805A8" w:rsidRDefault="00000000">
      <w:pPr>
        <w:pStyle w:val="Prrafodelista"/>
        <w:numPr>
          <w:ilvl w:val="0"/>
          <w:numId w:val="2"/>
        </w:numPr>
        <w:spacing w:after="56" w:line="248" w:lineRule="auto"/>
        <w:jc w:val="both"/>
        <w:rPr>
          <w:color w:val="auto"/>
          <w:sz w:val="22"/>
          <w:szCs w:val="22"/>
        </w:rPr>
      </w:pPr>
      <w:r w:rsidRPr="00A805A8">
        <w:rPr>
          <w:b/>
          <w:bCs/>
          <w:color w:val="auto"/>
          <w:sz w:val="22"/>
          <w:szCs w:val="22"/>
        </w:rPr>
        <w:t xml:space="preserve">Opción B, respuesta evasiva. </w:t>
      </w:r>
      <w:r w:rsidRPr="00A805A8">
        <w:rPr>
          <w:color w:val="auto"/>
          <w:sz w:val="22"/>
          <w:szCs w:val="22"/>
        </w:rPr>
        <w:t xml:space="preserve">El </w:t>
      </w:r>
      <w:r w:rsidRPr="00A805A8">
        <w:rPr>
          <w:b/>
          <w:bCs/>
          <w:color w:val="auto"/>
          <w:sz w:val="22"/>
          <w:szCs w:val="22"/>
          <w:shd w:val="clear" w:color="auto" w:fill="EAF0FF"/>
        </w:rPr>
        <w:t>[FECHA]</w:t>
      </w:r>
      <w:r w:rsidRPr="00A805A8">
        <w:rPr>
          <w:color w:val="auto"/>
          <w:sz w:val="22"/>
          <w:szCs w:val="22"/>
        </w:rPr>
        <w:t xml:space="preserve"> la entidad remitió una comunicación que no resuelve lo pedido: </w:t>
      </w:r>
      <w:r w:rsidRPr="00A805A8">
        <w:rPr>
          <w:b/>
          <w:bCs/>
          <w:color w:val="auto"/>
          <w:sz w:val="22"/>
          <w:szCs w:val="22"/>
          <w:shd w:val="clear" w:color="auto" w:fill="EAF0FF"/>
        </w:rPr>
        <w:t>[DIGA EN DOS LÍNEAS QUÉ CONTESTÓ Y QUÉ DEJÓ SIN CONTESTAR]</w:t>
      </w:r>
      <w:r w:rsidRPr="00A805A8">
        <w:rPr>
          <w:color w:val="auto"/>
          <w:sz w:val="22"/>
          <w:szCs w:val="22"/>
        </w:rPr>
        <w:t>. Calló, en particular, la fecha cierta de reapertura de la consulta, que es el núcleo de la petición. La respuesta que elude el punto central equivale a la ausencia de respuesta.</w:t>
      </w:r>
    </w:p>
    <w:p w14:paraId="696F08CA" w14:textId="77777777" w:rsidR="00425542" w:rsidRPr="00A805A8" w:rsidRDefault="00000000">
      <w:pPr>
        <w:pStyle w:val="Prrafodelista"/>
        <w:numPr>
          <w:ilvl w:val="0"/>
          <w:numId w:val="2"/>
        </w:numPr>
        <w:spacing w:after="56" w:line="248" w:lineRule="auto"/>
        <w:jc w:val="both"/>
        <w:rPr>
          <w:color w:val="auto"/>
          <w:sz w:val="22"/>
          <w:szCs w:val="22"/>
        </w:rPr>
      </w:pPr>
      <w:r w:rsidRPr="00A805A8">
        <w:rPr>
          <w:color w:val="auto"/>
          <w:sz w:val="22"/>
          <w:szCs w:val="22"/>
        </w:rPr>
        <w:t>Lo pedido no es un asunto de trámite: es la fecha en que la autoridad ambiental concluirá una actuación retrotraída sobre la zona de recarga de la que se abastece el área metropolitana de Bucaramanga, según lo probó el estudio de isótopos del Servicio Geológico Colombiano, en el páramo que el Tribunal Administrativo de Santander declaró en primera instancia sujeto de derechos, asignando su guarda al mismo Ministerio accionado.</w:t>
      </w:r>
    </w:p>
    <w:p w14:paraId="63B1286A" w14:textId="77777777" w:rsidR="00425542" w:rsidRPr="00A805A8" w:rsidRDefault="00000000" w:rsidP="00A805A8">
      <w:pPr>
        <w:spacing w:before="26" w:after="48" w:line="248" w:lineRule="auto"/>
        <w:jc w:val="center"/>
        <w:rPr>
          <w:color w:val="auto"/>
          <w:sz w:val="22"/>
          <w:szCs w:val="22"/>
        </w:rPr>
      </w:pPr>
      <w:r w:rsidRPr="00A805A8">
        <w:rPr>
          <w:rFonts w:eastAsia="Arial"/>
          <w:b/>
          <w:bCs/>
          <w:color w:val="auto"/>
          <w:sz w:val="22"/>
          <w:szCs w:val="22"/>
        </w:rPr>
        <w:t>FUNDAMENTOS DE DERECHO Y PROCEDENCIA</w:t>
      </w:r>
    </w:p>
    <w:p w14:paraId="1E684E17" w14:textId="77777777" w:rsidR="00425542" w:rsidRPr="00A805A8" w:rsidRDefault="00000000">
      <w:pPr>
        <w:spacing w:after="60" w:line="248" w:lineRule="auto"/>
        <w:jc w:val="both"/>
        <w:rPr>
          <w:color w:val="auto"/>
          <w:sz w:val="22"/>
          <w:szCs w:val="22"/>
        </w:rPr>
      </w:pPr>
      <w:r w:rsidRPr="00A805A8">
        <w:rPr>
          <w:color w:val="auto"/>
          <w:sz w:val="22"/>
          <w:szCs w:val="22"/>
        </w:rPr>
        <w:t>El artículo 23 de la Constitución garantiza obtener pronta resolución. Desde la Sentencia T-377 de 2000 (M. P. Alejandro Martínez Caballero) la Corte Constitucional tiene dicho que el núcleo esencial del derecho exige una respuesta de fondo, clara, precisa y congruente con lo pedido, notificada dentro del término, y que una comunicación evasiva no lo satisface. El artículo 14 de la Ley 1755 de 2015, estatutaria del derecho de petición, fija el término de quince días hábiles y obliga a la autoridad que no pueda resolver a informarlo antes del vencimiento, con el plazo en que lo hará. En materia ambiental la exigencia es mayor: el artículo 8 del Acuerdo de Escazú, incorporado por la Ley 2273 de 2022, obliga a garantizar el acceso a la justicia en asuntos ambientales. Y la tutela procede porque el derecho de petición no cuenta con otro medio judicial de defensa, de modo que la subsidiariedad está satisfecha.</w:t>
      </w:r>
    </w:p>
    <w:p w14:paraId="22888B32" w14:textId="77777777" w:rsidR="00425542" w:rsidRPr="00A805A8" w:rsidRDefault="00000000" w:rsidP="00A805A8">
      <w:pPr>
        <w:spacing w:before="26" w:after="48" w:line="248" w:lineRule="auto"/>
        <w:jc w:val="center"/>
        <w:rPr>
          <w:color w:val="auto"/>
          <w:sz w:val="22"/>
          <w:szCs w:val="22"/>
        </w:rPr>
      </w:pPr>
      <w:r w:rsidRPr="00A805A8">
        <w:rPr>
          <w:rFonts w:eastAsia="Arial"/>
          <w:b/>
          <w:bCs/>
          <w:color w:val="auto"/>
          <w:sz w:val="22"/>
          <w:szCs w:val="22"/>
        </w:rPr>
        <w:t>PRETENSIONES</w:t>
      </w:r>
    </w:p>
    <w:p w14:paraId="6B50B189" w14:textId="77777777" w:rsidR="00425542" w:rsidRPr="00A805A8" w:rsidRDefault="00000000">
      <w:pPr>
        <w:pStyle w:val="Prrafodelista"/>
        <w:numPr>
          <w:ilvl w:val="0"/>
          <w:numId w:val="3"/>
        </w:numPr>
        <w:spacing w:after="56" w:line="248" w:lineRule="auto"/>
        <w:jc w:val="both"/>
        <w:rPr>
          <w:color w:val="auto"/>
          <w:sz w:val="22"/>
          <w:szCs w:val="22"/>
        </w:rPr>
      </w:pPr>
      <w:r w:rsidRPr="00A805A8">
        <w:rPr>
          <w:b/>
          <w:bCs/>
          <w:color w:val="auto"/>
          <w:sz w:val="22"/>
          <w:szCs w:val="22"/>
        </w:rPr>
        <w:t xml:space="preserve">Tutelar </w:t>
      </w:r>
      <w:r w:rsidRPr="00A805A8">
        <w:rPr>
          <w:color w:val="auto"/>
          <w:sz w:val="22"/>
          <w:szCs w:val="22"/>
        </w:rPr>
        <w:t>mi derecho fundamental de petición.</w:t>
      </w:r>
    </w:p>
    <w:p w14:paraId="11B7D3B4" w14:textId="77777777" w:rsidR="00425542" w:rsidRPr="00A805A8" w:rsidRDefault="00000000">
      <w:pPr>
        <w:pStyle w:val="Prrafodelista"/>
        <w:numPr>
          <w:ilvl w:val="0"/>
          <w:numId w:val="3"/>
        </w:numPr>
        <w:spacing w:after="56" w:line="248" w:lineRule="auto"/>
        <w:jc w:val="both"/>
        <w:rPr>
          <w:color w:val="auto"/>
          <w:sz w:val="22"/>
          <w:szCs w:val="22"/>
        </w:rPr>
      </w:pPr>
      <w:r w:rsidRPr="00A805A8">
        <w:rPr>
          <w:b/>
          <w:bCs/>
          <w:color w:val="auto"/>
          <w:sz w:val="22"/>
          <w:szCs w:val="22"/>
        </w:rPr>
        <w:t xml:space="preserve">Ordenar </w:t>
      </w:r>
      <w:r w:rsidRPr="00A805A8">
        <w:rPr>
          <w:color w:val="auto"/>
          <w:sz w:val="22"/>
          <w:szCs w:val="22"/>
        </w:rPr>
        <w:t>al Ministerio de Ambiente y Desarrollo Sostenible que, dentro de las cuarenta y ocho (48) horas siguientes a la notificación del fallo, responda de fondo, con claridad, precisión y congruencia, cada punto de mi petición, con indicación expresa de la fecha cierta de reapertura de la consulta pública, y notifique la respuesta a mi correo.</w:t>
      </w:r>
    </w:p>
    <w:p w14:paraId="5441487A" w14:textId="77777777" w:rsidR="00425542" w:rsidRPr="00A805A8" w:rsidRDefault="00000000" w:rsidP="00A805A8">
      <w:pPr>
        <w:spacing w:before="26" w:after="48" w:line="248" w:lineRule="auto"/>
        <w:jc w:val="center"/>
        <w:rPr>
          <w:color w:val="auto"/>
          <w:sz w:val="22"/>
          <w:szCs w:val="22"/>
        </w:rPr>
      </w:pPr>
      <w:r w:rsidRPr="00A805A8">
        <w:rPr>
          <w:rFonts w:eastAsia="Arial"/>
          <w:b/>
          <w:bCs/>
          <w:color w:val="auto"/>
          <w:sz w:val="22"/>
          <w:szCs w:val="22"/>
        </w:rPr>
        <w:t>PRUEBAS, JURAMENTO Y NOTIFICACIONES</w:t>
      </w:r>
    </w:p>
    <w:p w14:paraId="678650FA" w14:textId="77777777" w:rsidR="00425542" w:rsidRPr="00A805A8" w:rsidRDefault="00000000">
      <w:pPr>
        <w:spacing w:after="50" w:line="248" w:lineRule="auto"/>
        <w:jc w:val="both"/>
        <w:rPr>
          <w:color w:val="auto"/>
          <w:sz w:val="22"/>
          <w:szCs w:val="22"/>
        </w:rPr>
      </w:pPr>
      <w:r w:rsidRPr="00A805A8">
        <w:rPr>
          <w:b/>
          <w:bCs/>
          <w:color w:val="auto"/>
          <w:sz w:val="22"/>
          <w:szCs w:val="22"/>
        </w:rPr>
        <w:t xml:space="preserve">Pruebas: </w:t>
      </w:r>
      <w:r w:rsidRPr="00A805A8">
        <w:rPr>
          <w:color w:val="auto"/>
          <w:sz w:val="22"/>
          <w:szCs w:val="22"/>
        </w:rPr>
        <w:t xml:space="preserve">1) copia de la petición radicada el </w:t>
      </w:r>
      <w:r w:rsidRPr="00A805A8">
        <w:rPr>
          <w:b/>
          <w:bCs/>
          <w:color w:val="auto"/>
          <w:sz w:val="22"/>
          <w:szCs w:val="22"/>
          <w:shd w:val="clear" w:color="auto" w:fill="EAF0FF"/>
        </w:rPr>
        <w:t>[FECHA DE RADICACIÓN]</w:t>
      </w:r>
      <w:r w:rsidRPr="00A805A8">
        <w:rPr>
          <w:color w:val="auto"/>
          <w:sz w:val="22"/>
          <w:szCs w:val="22"/>
        </w:rPr>
        <w:t xml:space="preserve">; 2) constancia de envío o radicación. </w:t>
      </w:r>
      <w:r w:rsidRPr="00A805A8">
        <w:rPr>
          <w:i/>
          <w:iCs/>
          <w:color w:val="auto"/>
          <w:sz w:val="22"/>
          <w:szCs w:val="22"/>
        </w:rPr>
        <w:t>[Sin estos dos anexos la tutela se cae: adjúntelos siempre.]</w:t>
      </w:r>
    </w:p>
    <w:p w14:paraId="26DD6CCD" w14:textId="77777777" w:rsidR="00425542" w:rsidRPr="00A805A8" w:rsidRDefault="00000000">
      <w:pPr>
        <w:spacing w:after="50" w:line="248" w:lineRule="auto"/>
        <w:jc w:val="both"/>
        <w:rPr>
          <w:color w:val="auto"/>
          <w:sz w:val="22"/>
          <w:szCs w:val="22"/>
        </w:rPr>
      </w:pPr>
      <w:r w:rsidRPr="00A805A8">
        <w:rPr>
          <w:b/>
          <w:bCs/>
          <w:color w:val="auto"/>
          <w:sz w:val="22"/>
          <w:szCs w:val="22"/>
        </w:rPr>
        <w:t xml:space="preserve">Juramento: </w:t>
      </w:r>
      <w:r w:rsidRPr="00A805A8">
        <w:rPr>
          <w:color w:val="auto"/>
          <w:sz w:val="22"/>
          <w:szCs w:val="22"/>
        </w:rPr>
        <w:t>bajo la gravedad del juramento manifiesto que no he presentado otra acción de tutela por los mismos hechos y derechos.</w:t>
      </w:r>
    </w:p>
    <w:p w14:paraId="17A3B01E" w14:textId="77777777" w:rsidR="00425542" w:rsidRPr="00A805A8" w:rsidRDefault="00000000">
      <w:pPr>
        <w:spacing w:after="70" w:line="248" w:lineRule="auto"/>
        <w:jc w:val="both"/>
        <w:rPr>
          <w:color w:val="auto"/>
          <w:sz w:val="22"/>
          <w:szCs w:val="22"/>
        </w:rPr>
      </w:pPr>
      <w:r w:rsidRPr="00A805A8">
        <w:rPr>
          <w:b/>
          <w:bCs/>
          <w:color w:val="auto"/>
          <w:sz w:val="22"/>
          <w:szCs w:val="22"/>
        </w:rPr>
        <w:t xml:space="preserve">Notificaciones: </w:t>
      </w:r>
      <w:r w:rsidRPr="00A805A8">
        <w:rPr>
          <w:color w:val="auto"/>
          <w:sz w:val="22"/>
          <w:szCs w:val="22"/>
        </w:rPr>
        <w:t xml:space="preserve">el accionante en el correo </w:t>
      </w:r>
      <w:r w:rsidRPr="00A805A8">
        <w:rPr>
          <w:b/>
          <w:bCs/>
          <w:color w:val="auto"/>
          <w:sz w:val="22"/>
          <w:szCs w:val="22"/>
          <w:shd w:val="clear" w:color="auto" w:fill="EAF0FF"/>
        </w:rPr>
        <w:t>[SU CORREO]</w:t>
      </w:r>
      <w:r w:rsidRPr="00A805A8">
        <w:rPr>
          <w:color w:val="auto"/>
          <w:sz w:val="22"/>
          <w:szCs w:val="22"/>
        </w:rPr>
        <w:t xml:space="preserve"> y el teléfono </w:t>
      </w:r>
      <w:r w:rsidRPr="00A805A8">
        <w:rPr>
          <w:b/>
          <w:bCs/>
          <w:color w:val="auto"/>
          <w:sz w:val="22"/>
          <w:szCs w:val="22"/>
          <w:shd w:val="clear" w:color="auto" w:fill="EAF0FF"/>
        </w:rPr>
        <w:t>[TELÉFONO]</w:t>
      </w:r>
      <w:r w:rsidRPr="00A805A8">
        <w:rPr>
          <w:color w:val="auto"/>
          <w:sz w:val="22"/>
          <w:szCs w:val="22"/>
        </w:rPr>
        <w:t>. El accionado, en los canales del Ministerio de Ambiente y Desarrollo Sostenible, entre ellos info@minambiente.gov.co.</w:t>
      </w:r>
    </w:p>
    <w:p w14:paraId="7DA838D9" w14:textId="77777777" w:rsidR="00425542" w:rsidRPr="00A805A8" w:rsidRDefault="00000000">
      <w:pPr>
        <w:spacing w:after="380" w:line="248" w:lineRule="auto"/>
        <w:jc w:val="both"/>
        <w:rPr>
          <w:color w:val="auto"/>
          <w:sz w:val="22"/>
          <w:szCs w:val="22"/>
        </w:rPr>
      </w:pPr>
      <w:r w:rsidRPr="00A805A8">
        <w:rPr>
          <w:color w:val="auto"/>
          <w:sz w:val="22"/>
          <w:szCs w:val="22"/>
        </w:rPr>
        <w:t>Atentamente,</w:t>
      </w:r>
    </w:p>
    <w:p w14:paraId="3999E7C0" w14:textId="77777777" w:rsidR="00425542" w:rsidRPr="00A805A8" w:rsidRDefault="00000000">
      <w:pPr>
        <w:spacing w:after="26" w:line="248" w:lineRule="auto"/>
        <w:jc w:val="both"/>
        <w:rPr>
          <w:color w:val="auto"/>
          <w:sz w:val="22"/>
          <w:szCs w:val="22"/>
        </w:rPr>
      </w:pPr>
      <w:r w:rsidRPr="00A805A8">
        <w:rPr>
          <w:color w:val="auto"/>
          <w:sz w:val="22"/>
          <w:szCs w:val="22"/>
        </w:rPr>
        <w:t>__________________________________________</w:t>
      </w:r>
    </w:p>
    <w:p w14:paraId="6C38045F" w14:textId="77777777" w:rsidR="00A805A8" w:rsidRPr="00A805A8" w:rsidRDefault="00000000">
      <w:pPr>
        <w:spacing w:after="40" w:line="248" w:lineRule="auto"/>
        <w:jc w:val="both"/>
        <w:rPr>
          <w:color w:val="auto"/>
          <w:sz w:val="22"/>
          <w:szCs w:val="22"/>
        </w:rPr>
      </w:pPr>
      <w:r w:rsidRPr="00A805A8">
        <w:rPr>
          <w:color w:val="auto"/>
          <w:sz w:val="22"/>
          <w:szCs w:val="22"/>
        </w:rPr>
        <w:t xml:space="preserve">Firma   ·   </w:t>
      </w:r>
    </w:p>
    <w:p w14:paraId="4BFE6F8C" w14:textId="77777777" w:rsidR="00A805A8" w:rsidRPr="00A805A8" w:rsidRDefault="00000000">
      <w:pPr>
        <w:spacing w:after="40" w:line="248" w:lineRule="auto"/>
        <w:jc w:val="both"/>
        <w:rPr>
          <w:color w:val="auto"/>
          <w:sz w:val="22"/>
          <w:szCs w:val="22"/>
        </w:rPr>
      </w:pPr>
      <w:r w:rsidRPr="00A805A8">
        <w:rPr>
          <w:color w:val="auto"/>
          <w:sz w:val="22"/>
          <w:szCs w:val="22"/>
        </w:rPr>
        <w:t xml:space="preserve">Nombre: </w:t>
      </w:r>
      <w:r w:rsidRPr="00A805A8">
        <w:rPr>
          <w:b/>
          <w:bCs/>
          <w:color w:val="auto"/>
          <w:sz w:val="22"/>
          <w:szCs w:val="22"/>
          <w:shd w:val="clear" w:color="auto" w:fill="EAF0FF"/>
        </w:rPr>
        <w:t>[NOMBRE COMPLETO]</w:t>
      </w:r>
      <w:r w:rsidRPr="00A805A8">
        <w:rPr>
          <w:color w:val="auto"/>
          <w:sz w:val="22"/>
          <w:szCs w:val="22"/>
        </w:rPr>
        <w:t xml:space="preserve">   ·   </w:t>
      </w:r>
    </w:p>
    <w:p w14:paraId="605C8199" w14:textId="46FE1967" w:rsidR="00425542" w:rsidRPr="00A805A8" w:rsidRDefault="00000000">
      <w:pPr>
        <w:spacing w:after="40" w:line="248" w:lineRule="auto"/>
        <w:jc w:val="both"/>
        <w:rPr>
          <w:color w:val="auto"/>
          <w:sz w:val="22"/>
          <w:szCs w:val="22"/>
        </w:rPr>
      </w:pPr>
      <w:r w:rsidRPr="00A805A8">
        <w:rPr>
          <w:color w:val="auto"/>
          <w:sz w:val="22"/>
          <w:szCs w:val="22"/>
        </w:rPr>
        <w:t xml:space="preserve">C.C. </w:t>
      </w:r>
      <w:r w:rsidRPr="00A805A8">
        <w:rPr>
          <w:b/>
          <w:bCs/>
          <w:color w:val="auto"/>
          <w:sz w:val="22"/>
          <w:szCs w:val="22"/>
          <w:shd w:val="clear" w:color="auto" w:fill="EAF0FF"/>
        </w:rPr>
        <w:t>[NÚMERO]</w:t>
      </w:r>
      <w:r w:rsidRPr="00A805A8">
        <w:rPr>
          <w:color w:val="auto"/>
          <w:sz w:val="22"/>
          <w:szCs w:val="22"/>
        </w:rPr>
        <w:t xml:space="preserve">  </w:t>
      </w:r>
    </w:p>
    <w:p w14:paraId="57E4A40C" w14:textId="14BBBF09" w:rsidR="00425542" w:rsidRDefault="00425542">
      <w:pPr>
        <w:spacing w:line="248" w:lineRule="auto"/>
        <w:jc w:val="both"/>
      </w:pPr>
    </w:p>
    <w:sectPr w:rsidR="00425542" w:rsidSect="00A805A8">
      <w:pgSz w:w="12240" w:h="20160" w:code="120"/>
      <w:pgMar w:top="480" w:right="700" w:bottom="4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4743A"/>
    <w:multiLevelType w:val="hybridMultilevel"/>
    <w:tmpl w:val="F1283FBC"/>
    <w:lvl w:ilvl="0" w:tplc="967232F0">
      <w:start w:val="1"/>
      <w:numFmt w:val="decimal"/>
      <w:lvlText w:val="%1."/>
      <w:lvlJc w:val="left"/>
      <w:pPr>
        <w:ind w:left="320" w:hanging="260"/>
      </w:pPr>
      <w:rPr>
        <w:rFonts w:ascii="Times New Roman" w:eastAsia="Times New Roman" w:hAnsi="Times New Roman" w:cs="Times New Roman"/>
        <w:b/>
        <w:bCs/>
        <w:color w:val="auto"/>
        <w:sz w:val="20"/>
        <w:szCs w:val="20"/>
      </w:rPr>
    </w:lvl>
    <w:lvl w:ilvl="1" w:tplc="57105D3A">
      <w:numFmt w:val="decimal"/>
      <w:lvlText w:val=""/>
      <w:lvlJc w:val="left"/>
    </w:lvl>
    <w:lvl w:ilvl="2" w:tplc="0876DDE4">
      <w:numFmt w:val="decimal"/>
      <w:lvlText w:val=""/>
      <w:lvlJc w:val="left"/>
    </w:lvl>
    <w:lvl w:ilvl="3" w:tplc="30E06CE4">
      <w:numFmt w:val="decimal"/>
      <w:lvlText w:val=""/>
      <w:lvlJc w:val="left"/>
    </w:lvl>
    <w:lvl w:ilvl="4" w:tplc="ED0C8934">
      <w:numFmt w:val="decimal"/>
      <w:lvlText w:val=""/>
      <w:lvlJc w:val="left"/>
    </w:lvl>
    <w:lvl w:ilvl="5" w:tplc="0DE2154A">
      <w:numFmt w:val="decimal"/>
      <w:lvlText w:val=""/>
      <w:lvlJc w:val="left"/>
    </w:lvl>
    <w:lvl w:ilvl="6" w:tplc="31ACEC98">
      <w:numFmt w:val="decimal"/>
      <w:lvlText w:val=""/>
      <w:lvlJc w:val="left"/>
    </w:lvl>
    <w:lvl w:ilvl="7" w:tplc="0A0496F4">
      <w:numFmt w:val="decimal"/>
      <w:lvlText w:val=""/>
      <w:lvlJc w:val="left"/>
    </w:lvl>
    <w:lvl w:ilvl="8" w:tplc="8EDC18DE">
      <w:numFmt w:val="decimal"/>
      <w:lvlText w:val=""/>
      <w:lvlJc w:val="left"/>
    </w:lvl>
  </w:abstractNum>
  <w:abstractNum w:abstractNumId="1" w15:restartNumberingAfterBreak="0">
    <w:nsid w:val="2F115748"/>
    <w:multiLevelType w:val="hybridMultilevel"/>
    <w:tmpl w:val="5D2E494A"/>
    <w:lvl w:ilvl="0" w:tplc="30DA9FF8">
      <w:start w:val="1"/>
      <w:numFmt w:val="decimal"/>
      <w:lvlText w:val="%1."/>
      <w:lvlJc w:val="left"/>
      <w:pPr>
        <w:ind w:left="320" w:hanging="260"/>
      </w:pPr>
      <w:rPr>
        <w:rFonts w:ascii="Times New Roman" w:eastAsia="Times New Roman" w:hAnsi="Times New Roman" w:cs="Times New Roman"/>
        <w:b/>
        <w:bCs/>
        <w:color w:val="00279E"/>
        <w:sz w:val="20"/>
        <w:szCs w:val="20"/>
      </w:rPr>
    </w:lvl>
    <w:lvl w:ilvl="1" w:tplc="7FC89F06">
      <w:numFmt w:val="decimal"/>
      <w:lvlText w:val=""/>
      <w:lvlJc w:val="left"/>
    </w:lvl>
    <w:lvl w:ilvl="2" w:tplc="2A6600C8">
      <w:numFmt w:val="decimal"/>
      <w:lvlText w:val=""/>
      <w:lvlJc w:val="left"/>
    </w:lvl>
    <w:lvl w:ilvl="3" w:tplc="4A7E5878">
      <w:numFmt w:val="decimal"/>
      <w:lvlText w:val=""/>
      <w:lvlJc w:val="left"/>
    </w:lvl>
    <w:lvl w:ilvl="4" w:tplc="55ECB3F4">
      <w:numFmt w:val="decimal"/>
      <w:lvlText w:val=""/>
      <w:lvlJc w:val="left"/>
    </w:lvl>
    <w:lvl w:ilvl="5" w:tplc="3DA0A83A">
      <w:numFmt w:val="decimal"/>
      <w:lvlText w:val=""/>
      <w:lvlJc w:val="left"/>
    </w:lvl>
    <w:lvl w:ilvl="6" w:tplc="274E64B4">
      <w:numFmt w:val="decimal"/>
      <w:lvlText w:val=""/>
      <w:lvlJc w:val="left"/>
    </w:lvl>
    <w:lvl w:ilvl="7" w:tplc="D6FAF70C">
      <w:numFmt w:val="decimal"/>
      <w:lvlText w:val=""/>
      <w:lvlJc w:val="left"/>
    </w:lvl>
    <w:lvl w:ilvl="8" w:tplc="4B5C6282">
      <w:numFmt w:val="decimal"/>
      <w:lvlText w:val=""/>
      <w:lvlJc w:val="left"/>
    </w:lvl>
  </w:abstractNum>
  <w:abstractNum w:abstractNumId="2" w15:restartNumberingAfterBreak="0">
    <w:nsid w:val="2F837348"/>
    <w:multiLevelType w:val="hybridMultilevel"/>
    <w:tmpl w:val="E1B67FA4"/>
    <w:lvl w:ilvl="0" w:tplc="30BE68CA">
      <w:start w:val="1"/>
      <w:numFmt w:val="bullet"/>
      <w:lvlText w:val="●"/>
      <w:lvlJc w:val="left"/>
      <w:pPr>
        <w:ind w:left="720" w:hanging="360"/>
      </w:pPr>
    </w:lvl>
    <w:lvl w:ilvl="1" w:tplc="7052951A">
      <w:start w:val="1"/>
      <w:numFmt w:val="bullet"/>
      <w:lvlText w:val="○"/>
      <w:lvlJc w:val="left"/>
      <w:pPr>
        <w:ind w:left="1440" w:hanging="360"/>
      </w:pPr>
    </w:lvl>
    <w:lvl w:ilvl="2" w:tplc="90D84A00">
      <w:start w:val="1"/>
      <w:numFmt w:val="bullet"/>
      <w:lvlText w:val="■"/>
      <w:lvlJc w:val="left"/>
      <w:pPr>
        <w:ind w:left="2160" w:hanging="360"/>
      </w:pPr>
    </w:lvl>
    <w:lvl w:ilvl="3" w:tplc="58AA0304">
      <w:start w:val="1"/>
      <w:numFmt w:val="bullet"/>
      <w:lvlText w:val="●"/>
      <w:lvlJc w:val="left"/>
      <w:pPr>
        <w:ind w:left="2880" w:hanging="360"/>
      </w:pPr>
    </w:lvl>
    <w:lvl w:ilvl="4" w:tplc="1B40E08C">
      <w:start w:val="1"/>
      <w:numFmt w:val="bullet"/>
      <w:lvlText w:val="○"/>
      <w:lvlJc w:val="left"/>
      <w:pPr>
        <w:ind w:left="3600" w:hanging="360"/>
      </w:pPr>
    </w:lvl>
    <w:lvl w:ilvl="5" w:tplc="16785B24">
      <w:start w:val="1"/>
      <w:numFmt w:val="bullet"/>
      <w:lvlText w:val="■"/>
      <w:lvlJc w:val="left"/>
      <w:pPr>
        <w:ind w:left="4320" w:hanging="360"/>
      </w:pPr>
    </w:lvl>
    <w:lvl w:ilvl="6" w:tplc="DD26A09E">
      <w:start w:val="1"/>
      <w:numFmt w:val="bullet"/>
      <w:lvlText w:val="●"/>
      <w:lvlJc w:val="left"/>
      <w:pPr>
        <w:ind w:left="5040" w:hanging="360"/>
      </w:pPr>
    </w:lvl>
    <w:lvl w:ilvl="7" w:tplc="7CD0B0F2">
      <w:start w:val="1"/>
      <w:numFmt w:val="bullet"/>
      <w:lvlText w:val="●"/>
      <w:lvlJc w:val="left"/>
      <w:pPr>
        <w:ind w:left="5760" w:hanging="360"/>
      </w:pPr>
    </w:lvl>
    <w:lvl w:ilvl="8" w:tplc="D11EF9F8">
      <w:start w:val="1"/>
      <w:numFmt w:val="bullet"/>
      <w:lvlText w:val="●"/>
      <w:lvlJc w:val="left"/>
      <w:pPr>
        <w:ind w:left="6480" w:hanging="360"/>
      </w:pPr>
    </w:lvl>
  </w:abstractNum>
  <w:num w:numId="1" w16cid:durableId="888538588">
    <w:abstractNumId w:val="2"/>
    <w:lvlOverride w:ilvl="0">
      <w:startOverride w:val="1"/>
    </w:lvlOverride>
  </w:num>
  <w:num w:numId="2" w16cid:durableId="159129093">
    <w:abstractNumId w:val="0"/>
    <w:lvlOverride w:ilvl="0">
      <w:startOverride w:val="1"/>
    </w:lvlOverride>
  </w:num>
  <w:num w:numId="3" w16cid:durableId="11010323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542"/>
    <w:rsid w:val="00425542"/>
    <w:rsid w:val="007C0CB4"/>
    <w:rsid w:val="00A805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02E74"/>
  <w15:docId w15:val="{F638C271-EF77-419E-9CB7-B5DAC1BFF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11111"/>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728</Words>
  <Characters>4006</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Accion de tutela por derecho de peticion. Reserva La Baja</dc:title>
  <dc:creator>Comite para la Defensa del Agua y del Paramo de Santurban</dc:creator>
  <cp:lastModifiedBy>HERNAN MORANTES</cp:lastModifiedBy>
  <cp:revision>2</cp:revision>
  <dcterms:created xsi:type="dcterms:W3CDTF">2026-08-26T21:14:00Z</dcterms:created>
  <dcterms:modified xsi:type="dcterms:W3CDTF">2026-08-26T21:14:00Z</dcterms:modified>
</cp:coreProperties>
</file>