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E3C464E">
      <w:pPr>
        <w:pStyle w:val="2"/>
        <w:keepNext w:val="0"/>
        <w:keepLines w:val="0"/>
        <w:widowControl/>
        <w:suppressLineNumbers w:val="0"/>
        <w:spacing w:before="0" w:beforeAutospacing="0" w:after="0" w:afterAutospacing="0" w:line="20" w:lineRule="atLeast"/>
        <w:ind w:left="0" w:right="0"/>
      </w:pPr>
      <w:r>
        <w:t>需求规定</w:t>
      </w:r>
    </w:p>
    <w:p w14:paraId="04420187">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本章主要根据“寻味地理”风味博物志 WebGIS 系统的建设目标、数据基础和应用场景，从数据现状、现有数据分析、相关项目分析和运行环境等方面出发，规定系统的数据需求、功能需求和非功能性需求。系统需求以饮食文化空间化表达为核心，围绕生态地理单元、风味节点、食材构成、传播路径和叙事内容等对象展开。需求描述既面向当前可运行原型，也为后续数据资产沉淀、专题内容生产和行业场景交付保留扩展空间。</w:t>
      </w:r>
    </w:p>
    <w:p w14:paraId="32804BEE">
      <w:pPr>
        <w:pStyle w:val="3"/>
        <w:keepNext w:val="0"/>
        <w:keepLines w:val="0"/>
        <w:widowControl/>
        <w:suppressLineNumbers w:val="0"/>
        <w:spacing w:before="0" w:beforeAutospacing="0" w:after="0" w:afterAutospacing="0" w:line="20" w:lineRule="atLeast"/>
        <w:ind w:left="0" w:right="0"/>
      </w:pPr>
      <w:r>
        <w:t>现状</w:t>
      </w:r>
    </w:p>
    <w:p w14:paraId="2DFF2770">
      <w:pPr>
        <w:pStyle w:val="4"/>
        <w:keepNext w:val="0"/>
        <w:keepLines w:val="0"/>
        <w:widowControl/>
        <w:suppressLineNumbers w:val="0"/>
        <w:spacing w:before="0" w:beforeAutospacing="0" w:after="0" w:afterAutospacing="0" w:line="20" w:lineRule="atLeast"/>
        <w:ind w:left="0" w:right="0"/>
      </w:pPr>
      <w:r>
        <w:t>数据现状</w:t>
      </w:r>
    </w:p>
    <w:p w14:paraId="4671260B">
      <w:pPr>
        <w:pStyle w:val="5"/>
        <w:keepNext w:val="0"/>
        <w:keepLines w:val="0"/>
        <w:widowControl/>
        <w:suppressLineNumbers w:val="0"/>
        <w:spacing w:before="0" w:beforeAutospacing="0" w:after="0" w:afterAutospacing="0" w:line="20" w:lineRule="atLeast"/>
        <w:ind w:left="0" w:right="0"/>
      </w:pPr>
      <w:r>
        <w:t>基础地理数据</w:t>
      </w:r>
    </w:p>
    <w:p w14:paraId="68138DE2">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基础地理数据是系统进行空间表达和地图浏览的底层支撑。系统采用 Natural Earth 物理底图和物理矢量数据作为自然地理背景，突出地形、水系、海岸线等要素，弱化现代行政边界对饮食文化解释的干扰。</w:t>
      </w:r>
    </w:p>
    <w:p w14:paraId="1F6774A5">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Natural Earth 高程分层设色栅格底图用于提供全球尺度的自然地形背景。该数据以高程、地貌和自然色彩为主要表现内容，不包含国界线和行政区划标注，能够满足本系统“以自然地理为视觉基底”的展示要求。</w:t>
      </w:r>
    </w:p>
    <w:p w14:paraId="0A7D84A5">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Natural Earth 物理矢量数据用于提供海岸线、河流和陆地轮廓等基础地理骨架。上述矢量要素在地图中主要承担空间参照作用，帮助用户判断风味节点和传播路径与山地、水系、海岸和大陆轮廓之间的关系。</w:t>
      </w:r>
    </w:p>
    <w:p w14:paraId="7BA230BF">
      <w:pPr>
        <w:pStyle w:val="5"/>
        <w:keepNext w:val="0"/>
        <w:keepLines w:val="0"/>
        <w:widowControl/>
        <w:suppressLineNumbers w:val="0"/>
        <w:spacing w:before="0" w:beforeAutospacing="0" w:after="0" w:afterAutospacing="0" w:line="20" w:lineRule="atLeast"/>
        <w:ind w:left="0" w:right="0"/>
      </w:pPr>
      <w:r>
        <w:t>生态地理数据</w:t>
      </w:r>
    </w:p>
    <w:p w14:paraId="601D302D">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系统采用 WWF 全球陆地生态区划作为风味形成的自然空间框架。生态区划不是按行政边界划分，而是依据气候、植被、物种分布和生态系统特征组织空间单元，更适合用于解释食材供给、环境适应和味型形成之间的关系。</w:t>
      </w:r>
    </w:p>
    <w:p w14:paraId="1BE5748A">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当前生态地理数据包括 827 个全球陆地生态区。每个生态区应具有生态区名称、生态区编码、生物地理界、生物群系、面积和边界几何等基本属性。系统在展示时需要能够输出生态区边界，并在用户点击生态区时返回其名称、类型和相关解释信息。</w:t>
      </w:r>
    </w:p>
    <w:p w14:paraId="387509B9">
      <w:pPr>
        <w:pStyle w:val="5"/>
        <w:keepNext w:val="0"/>
        <w:keepLines w:val="0"/>
        <w:widowControl/>
        <w:suppressLineNumbers w:val="0"/>
        <w:spacing w:before="0" w:beforeAutospacing="0" w:after="0" w:afterAutospacing="0" w:line="20" w:lineRule="atLeast"/>
        <w:ind w:left="0" w:right="0"/>
      </w:pPr>
      <w:r>
        <w:t>风味业务数据</w:t>
      </w:r>
    </w:p>
    <w:p w14:paraId="067D4F24">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风味业务数据是本系统区别于普通地图应用的核心数据。当前系统以人工整理的种子数据为基础，已形成风味节点、食材、传播事件、食材传播时间线、叙事章节和数据来源等基本对象。</w:t>
      </w:r>
    </w:p>
    <w:p w14:paraId="4BF805CA">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 xml:space="preserve">风味节点用于表示特定地域或生态环境下形成的地方食物版本，业务上可理解为“菜肴成品”，当前数据库实现中主要对应 </w:t>
      </w:r>
      <w:r>
        <w:rPr>
          <w:rStyle w:val="13"/>
          <w:color w:val="1F1F1F"/>
        </w:rPr>
        <w:t>flavor_genotype</w:t>
      </w:r>
      <w:r>
        <w:rPr>
          <w:rFonts w:ascii="宋体" w:hAnsi="宋体" w:eastAsia="宋体" w:cs="宋体"/>
          <w:color w:val="1F1F1F"/>
          <w:sz w:val="22"/>
          <w:szCs w:val="22"/>
        </w:rPr>
        <w:t xml:space="preserve"> 记录。每个风味节点应具备食物名称、所在城市或地域、所属食物类型、风味基因型属性、坐标位置、风味标签、描述文本、关联食材和可视化展示信息。其中，风味基因型特指该地方食物版本的六维风味向量属性。</w:t>
      </w:r>
    </w:p>
    <w:p w14:paraId="17BB56EC">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食材数据用于说明风味形成的物质基础。食材应按香辛料、油脂、谷物、蛋白、蔬果、发酵品和其他类型进行分类，并记录其风味标签及可能对应的生态来源。食材与生态地理单元之间可存在多对多关系，应通过食材原产地关联表进行组织。</w:t>
      </w:r>
    </w:p>
    <w:p w14:paraId="0FA61D05">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配方连结用于表示风味节点与食材之间的关系。该关联实体不仅连接地方食物和食材，还应记录食材在某一菜肴中的角色、贡献权重和是否为本地物产等关系属性。</w:t>
      </w:r>
    </w:p>
    <w:p w14:paraId="0B5E9FD6">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传播事件用于表示食材、技法或味型在历史时空中的迁移过程。每条传播事件应包含路线名称、路线类型、关键节点、路径几何、传播媒介、时期说明和关联食材等内容。传播事件是地图流光动画和时空叙事内容的主要数据来源。</w:t>
      </w:r>
    </w:p>
    <w:p w14:paraId="1736EE45">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基因型溯源链用于表示风味节点之间的演化关系。该关联实体面向后续扩展，用于记录同一食物类型下不同地域版本之间的继承、改造和变异关系。</w:t>
      </w:r>
    </w:p>
    <w:p w14:paraId="67AEE89C">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 xml:space="preserve">食材传播数据用于说明单一食材在历史时间中的起源、传入、扩散和地方化过程。当前项目已设计 </w:t>
      </w:r>
      <w:r>
        <w:rPr>
          <w:rStyle w:val="13"/>
          <w:color w:val="1F1F1F"/>
        </w:rPr>
        <w:t>data/ingredient/*.json</w:t>
      </w:r>
      <w:r>
        <w:rPr>
          <w:rFonts w:ascii="宋体" w:hAnsi="宋体" w:eastAsia="宋体" w:cs="宋体"/>
          <w:color w:val="1F1F1F"/>
          <w:sz w:val="22"/>
          <w:szCs w:val="22"/>
        </w:rPr>
        <w:t xml:space="preserve"> 数据结构，并通过后端接口向前端食材传播页面提供食材列表、时间线和路径节点。该类数据后续可发展为专题内容产品，例如“辣椒入华”“香料群岛与海上贸易”“茶叶外传”等独立叙事单元。</w:t>
      </w:r>
    </w:p>
    <w:p w14:paraId="7075CEAE">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叙事章节用于承载面向公众阅读的历史材料和解释文本。每个章节可围绕一条传播路径或一个典型饮食文化现象展开，提供年代标签、正文内容、引用来源和与地图对象的关联。</w:t>
      </w:r>
    </w:p>
    <w:p w14:paraId="16F87D08">
      <w:pPr>
        <w:pStyle w:val="5"/>
        <w:keepNext w:val="0"/>
        <w:keepLines w:val="0"/>
        <w:widowControl/>
        <w:suppressLineNumbers w:val="0"/>
        <w:spacing w:before="0" w:beforeAutospacing="0" w:after="0" w:afterAutospacing="0" w:line="20" w:lineRule="atLeast"/>
        <w:ind w:left="0" w:right="0"/>
      </w:pPr>
      <w:r>
        <w:t>媒体与来源数据</w:t>
      </w:r>
    </w:p>
    <w:p w14:paraId="5F7181EA">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系统需要为风味节点、叙事章节和方法说明提供必要的媒体与来源信息。媒体数据主要包括菜品图片、地图展示图形和占位视觉资源；来源数据主要包括 Natural Earth、WWF TEOW、图片来源和饮食文化材料来源等。</w:t>
      </w:r>
    </w:p>
    <w:p w14:paraId="7F47739C">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数据来源信息应能够在关于页面或方法说明页面中展示，说明数据名称、来源机构、用途、链接和引用方式。对于未能提供稳定媒体资源的风味节点，系统应提供统一的占位展示策略，避免页面出现内容缺失。</w:t>
      </w:r>
    </w:p>
    <w:p w14:paraId="17FD5F5E">
      <w:pPr>
        <w:pStyle w:val="4"/>
        <w:keepNext w:val="0"/>
        <w:keepLines w:val="0"/>
        <w:widowControl/>
        <w:suppressLineNumbers w:val="0"/>
        <w:spacing w:before="0" w:beforeAutospacing="0" w:after="0" w:afterAutospacing="0" w:line="20" w:lineRule="atLeast"/>
        <w:ind w:left="0" w:right="0"/>
      </w:pPr>
      <w:r>
        <w:t>现有数据分析</w:t>
      </w:r>
    </w:p>
    <w:p w14:paraId="7F080674">
      <w:pPr>
        <w:pStyle w:val="5"/>
        <w:keepNext w:val="0"/>
        <w:keepLines w:val="0"/>
        <w:widowControl/>
        <w:suppressLineNumbers w:val="0"/>
        <w:spacing w:before="0" w:beforeAutospacing="0" w:after="0" w:afterAutospacing="0" w:line="20" w:lineRule="atLeast"/>
        <w:ind w:left="0" w:right="0"/>
      </w:pPr>
      <w:r>
        <w:t>基础地理数据分析</w:t>
      </w:r>
    </w:p>
    <w:p w14:paraId="1428DC7A">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Natural Earth 数据具有覆盖范围广、开放程度高、制图质量稳定等特点，适合作为课程设计、原型系统和公开展示系统的基础地图数据。其高程设色栅格和物理矢量能够支持全球尺度浏览，满足风味传播路径跨区域展示的需要。</w:t>
      </w:r>
    </w:p>
    <w:p w14:paraId="512F53F8">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该类数据的主要限制在于比例尺较小，不适合表达街区级、餐馆级或精细行政单元级别的信息。因此，本系统不将其用于精确导航和位置测量，而是用于构建自然地理背景和宏观空间叙事。</w:t>
      </w:r>
    </w:p>
    <w:p w14:paraId="6889B90C">
      <w:pPr>
        <w:pStyle w:val="5"/>
        <w:keepNext w:val="0"/>
        <w:keepLines w:val="0"/>
        <w:widowControl/>
        <w:suppressLineNumbers w:val="0"/>
        <w:spacing w:before="0" w:beforeAutospacing="0" w:after="0" w:afterAutospacing="0" w:line="20" w:lineRule="atLeast"/>
        <w:ind w:left="0" w:right="0"/>
      </w:pPr>
      <w:r>
        <w:t>生态区数据分析</w:t>
      </w:r>
    </w:p>
    <w:p w14:paraId="69DE8B8C">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TEOW 生态区数据能够较好地表达自然环境差异，是系统组织风味地理知识的重要空间容器。与行政区划相比，生态区更能反映气候、植被和物产结构差异，对解释食材原产、调味偏好和烹饪方式具有更强的适用性。</w:t>
      </w:r>
    </w:p>
    <w:p w14:paraId="66C5245E">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生态区数据在系统使用中仍需处理以下问题：第一，原始属性以英文为主，需要补充中文名称；第二，部分边界几何较复杂，需要在保证空间表达合理性的前提下进行简化；第三，生态区本身不等同于气候数据集，若需要展示温度、降水等指标，应通过外部数据或人工整理内容补充。</w:t>
      </w:r>
    </w:p>
    <w:p w14:paraId="70B0030B">
      <w:pPr>
        <w:pStyle w:val="5"/>
        <w:keepNext w:val="0"/>
        <w:keepLines w:val="0"/>
        <w:widowControl/>
        <w:suppressLineNumbers w:val="0"/>
        <w:spacing w:before="0" w:beforeAutospacing="0" w:after="0" w:afterAutospacing="0" w:line="20" w:lineRule="atLeast"/>
        <w:ind w:left="0" w:right="0"/>
      </w:pPr>
      <w:r>
        <w:t>风味业务数据分析</w:t>
      </w:r>
    </w:p>
    <w:p w14:paraId="46C726D5">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当前风味业务数据以种子演示数据为主，能够支撑系统核心流程展示，但尚不能覆盖完整的中国饮食文化版图。现有风味节点数量有限，传播路径以典型历史路线为主，适合用于验证数据模型、地图交互和叙事方式。</w:t>
      </w:r>
    </w:p>
    <w:p w14:paraId="0D326FB2">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风味向量具有较强解释力，但其标注需要统一标准。同一食物类型下不同地域版本之间应保持可比标度，不同食物类型之间应保持基本解释一致。若缺少统一标注规范，风味向量容易受到人工主观判断影响。</w:t>
      </w:r>
    </w:p>
    <w:p w14:paraId="1C2069E8">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传播事件数据需要更严格的文献支撑和地理锚定。历史材料中的地名、路线和传播媒介往往存在时代差异，不能直接等同于现代地理坐标或生态区名称。后续扩展时应建立“文献摘录、地名解释、生态区映射、人工审核”的数据质量控制流程。</w:t>
      </w:r>
    </w:p>
    <w:p w14:paraId="11420A40">
      <w:pPr>
        <w:pStyle w:val="5"/>
        <w:keepNext w:val="0"/>
        <w:keepLines w:val="0"/>
        <w:widowControl/>
        <w:suppressLineNumbers w:val="0"/>
        <w:spacing w:before="0" w:beforeAutospacing="0" w:after="0" w:afterAutospacing="0" w:line="20" w:lineRule="atLeast"/>
        <w:ind w:left="0" w:right="0"/>
      </w:pPr>
      <w:r>
        <w:t>数据生产现状分析</w:t>
      </w:r>
    </w:p>
    <w:p w14:paraId="30DE21DE">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人工整理方式能够保证初期数据可控，但难以支撑规模化扩展。系统后续需要引入 LLM 辅助数据生产管线，用于从菜谱文本、地方美食志、饮食研究材料、古籍和地方志中提取结构化信息。面向产业化时，数据生产不能只追求数量，还需要把来源、版权状态、置信度、审核人和版本记录纳入流程，使新增内容能够被长期维护和对外交付。</w:t>
      </w:r>
    </w:p>
    <w:p w14:paraId="792824DE">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LLM 辅助管线不应直接替代人工审核。其输出应经过格式校验、取值校验、地名校验、生态区映射校验和人工复核后，方可进入数据库。对于缺少出处或解释链条不充分的数据，应标记为待核验数据，不进入正式展示范围。对于存在地域争议或年代不确定的内容，应在数据层保留不确定性说明，而不是在前端表达为唯一确定事实。</w:t>
      </w:r>
    </w:p>
    <w:p w14:paraId="28B1F9C7">
      <w:pPr>
        <w:pStyle w:val="4"/>
        <w:keepNext w:val="0"/>
        <w:keepLines w:val="0"/>
        <w:widowControl/>
        <w:suppressLineNumbers w:val="0"/>
        <w:spacing w:before="0" w:beforeAutospacing="0" w:after="0" w:afterAutospacing="0" w:line="20" w:lineRule="atLeast"/>
        <w:ind w:left="0" w:right="0"/>
      </w:pPr>
      <w:r>
        <w:t>现存项目分析</w:t>
      </w:r>
    </w:p>
    <w:p w14:paraId="37F76489">
      <w:pPr>
        <w:pStyle w:val="5"/>
        <w:keepNext w:val="0"/>
        <w:keepLines w:val="0"/>
        <w:widowControl/>
        <w:suppressLineNumbers w:val="0"/>
        <w:spacing w:before="0" w:beforeAutospacing="0" w:after="0" w:afterAutospacing="0" w:line="20" w:lineRule="atLeast"/>
        <w:ind w:left="0" w:right="0"/>
      </w:pPr>
      <w:r>
        <w:t>传统美食地图类应用</w:t>
      </w:r>
    </w:p>
    <w:p w14:paraId="3F5E9C22">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传统美食地图通常以地点和菜品为主要对象，重点回答“某地有什么食物”。这类应用便于检索和旅游消费决策，但通常缺乏对自然环境、食材结构和历史传播的解释。</w:t>
      </w:r>
    </w:p>
    <w:p w14:paraId="56FB3241">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本系统与传统美食地图的差异在于：系统不以餐馆检索或消费推荐为目标，而是以饮食文化地理解释为目标；系统不只展示菜品位置，还需要展示风味特征、生态背景、食材来源和传播路径之间的关系。</w:t>
      </w:r>
    </w:p>
    <w:p w14:paraId="022BA0EE">
      <w:pPr>
        <w:pStyle w:val="5"/>
        <w:keepNext w:val="0"/>
        <w:keepLines w:val="0"/>
        <w:widowControl/>
        <w:suppressLineNumbers w:val="0"/>
        <w:spacing w:before="0" w:beforeAutospacing="0" w:after="0" w:afterAutospacing="0" w:line="20" w:lineRule="atLeast"/>
        <w:ind w:left="0" w:right="0"/>
      </w:pPr>
      <w:r>
        <w:t>食品科学数据库类项目</w:t>
      </w:r>
    </w:p>
    <w:p w14:paraId="46C7F856">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食品科学数据库通常关注食品成分、香气分子、营养指标和味觉机制，适合科研人员进行分子层面的查询与分析。此类项目的数据精度较高，但多以表格、分子结构和检索页面为主要形式，空间叙事和公众可读性相对不足。</w:t>
      </w:r>
    </w:p>
    <w:p w14:paraId="0A6E130E">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本系统并不试图替代食品科学数据库，而是以 WebGIS 和数字人文叙事为主要表达方式，将风味作为可比较、可解释、可视化的文化地理对象。</w:t>
      </w:r>
    </w:p>
    <w:p w14:paraId="5852708C">
      <w:pPr>
        <w:pStyle w:val="5"/>
        <w:keepNext w:val="0"/>
        <w:keepLines w:val="0"/>
        <w:widowControl/>
        <w:suppressLineNumbers w:val="0"/>
        <w:spacing w:before="0" w:beforeAutospacing="0" w:after="0" w:afterAutospacing="0" w:line="20" w:lineRule="atLeast"/>
        <w:ind w:left="0" w:right="0"/>
      </w:pPr>
      <w:r>
        <w:t>数字人文 GIS 项目</w:t>
      </w:r>
    </w:p>
    <w:p w14:paraId="02EC7F33">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数字人文 GIS 项目通常关注历史地名、行政区划、人口迁移、交通网络和文化传播。该类项目为饮食文化研究提供了方法参考，但现有项目较少将食材、味型和生态环境放在同一空间框架中组织。</w:t>
      </w:r>
    </w:p>
    <w:p w14:paraId="6850AA0A">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本系统可视为数字人文 GIS 在饮食文化领域的应用探索。其核心价值在于将地方食物从孤立条目转化为空间化、关系化和叙事化的数据对象。</w:t>
      </w:r>
    </w:p>
    <w:p w14:paraId="6CBBBC96">
      <w:pPr>
        <w:pStyle w:val="4"/>
        <w:keepNext w:val="0"/>
        <w:keepLines w:val="0"/>
        <w:widowControl/>
        <w:suppressLineNumbers w:val="0"/>
        <w:spacing w:before="0" w:beforeAutospacing="0" w:after="0" w:afterAutospacing="0" w:line="20" w:lineRule="atLeast"/>
        <w:ind w:left="0" w:right="0"/>
      </w:pPr>
      <w:r>
        <w:t>运行环境现状</w:t>
      </w:r>
    </w:p>
    <w:p w14:paraId="07F84321">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系统采用 B/S 架构，用户通过现代 Web 浏览器访问系统，不需要安装专用客户端。浏览器端承担地图渲染、页面交互、图表展示和 WebGL 可视化任务；服务端承担业务数据接口、栅格瓦片服务、矢量图层服务、食材传播接口和数据库访问任务；数据库负责生态区空间数据和风味业务数据的统一管理。</w:t>
      </w:r>
    </w:p>
    <w:p w14:paraId="5C91058D">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系统运行需要具备 WebGL 能力的现代浏览器。对于不支持 WebGL 或图形性能较弱的设备，应至少保证页面能够给出明确提示，避免用户误认为系统无响应。</w:t>
      </w:r>
    </w:p>
    <w:p w14:paraId="149880D1">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开发环境通常由前端开发服务器、Node 服务、后端服务和空间数据库共同组成。生产环境应保证前端静态资源托管、业务接口、瓦片服务和数据库连接稳定可用，并根据实际部署要求配置域名、HTTPS、反向代理和数据备份机制。</w:t>
      </w:r>
    </w:p>
    <w:p w14:paraId="5B95BB86">
      <w:pPr>
        <w:pStyle w:val="3"/>
        <w:keepNext w:val="0"/>
        <w:keepLines w:val="0"/>
        <w:widowControl/>
        <w:suppressLineNumbers w:val="0"/>
        <w:spacing w:before="0" w:beforeAutospacing="0" w:after="0" w:afterAutospacing="0" w:line="20" w:lineRule="atLeast"/>
        <w:ind w:left="0" w:right="0"/>
      </w:pPr>
      <w:r>
        <w:t>需求</w:t>
      </w:r>
    </w:p>
    <w:p w14:paraId="4DCA4870">
      <w:pPr>
        <w:pStyle w:val="4"/>
        <w:keepNext w:val="0"/>
        <w:keepLines w:val="0"/>
        <w:widowControl/>
        <w:suppressLineNumbers w:val="0"/>
        <w:spacing w:before="0" w:beforeAutospacing="0" w:after="0" w:afterAutospacing="0" w:line="20" w:lineRule="atLeast"/>
        <w:ind w:left="0" w:right="0"/>
      </w:pPr>
      <w:r>
        <w:t>项目建设总体要求</w:t>
      </w:r>
    </w:p>
    <w:p w14:paraId="41505083">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第一，以生态地理解释风味形成为系统建设主线。</w:t>
      </w:r>
    </w:p>
    <w:p w14:paraId="1B23D9C3">
      <w:pPr>
        <w:keepNext w:val="0"/>
        <w:keepLines w:val="0"/>
        <w:widowControl/>
        <w:numPr>
          <w:ilvl w:val="0"/>
          <w:numId w:val="1"/>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系统应以自然地理单元作为主要空间组织框架，避免仅用行政区划解释饮食文化差异；</w:t>
      </w:r>
    </w:p>
    <w:p w14:paraId="462943FE">
      <w:pPr>
        <w:keepNext w:val="0"/>
        <w:keepLines w:val="0"/>
        <w:widowControl/>
        <w:numPr>
          <w:ilvl w:val="0"/>
          <w:numId w:val="1"/>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系统应将地方食物抽象为可比较的风味节点，并通过风味基因型属性表达其六维味型特征；</w:t>
      </w:r>
    </w:p>
    <w:p w14:paraId="7FC78E53">
      <w:pPr>
        <w:keepNext w:val="0"/>
        <w:keepLines w:val="0"/>
        <w:widowControl/>
        <w:numPr>
          <w:ilvl w:val="0"/>
          <w:numId w:val="1"/>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系统应将食材、生态区、风味节点和传播路径建立关联，使用户能够理解“生态环境—食材供给—风味表达—历史传播”的关系；</w:t>
      </w:r>
    </w:p>
    <w:p w14:paraId="083C3986">
      <w:pPr>
        <w:keepNext w:val="0"/>
        <w:keepLines w:val="0"/>
        <w:widowControl/>
        <w:numPr>
          <w:ilvl w:val="0"/>
          <w:numId w:val="1"/>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系统应以地图为主要入口，同时提供结构化浏览和线性叙事页面，满足自由探索、比较浏览和专题阅读三类需求。</w:t>
      </w:r>
    </w:p>
    <w:p w14:paraId="694AB6EA">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第二，以统一数据模型支撑风味知识组织。</w:t>
      </w:r>
    </w:p>
    <w:p w14:paraId="114C00A5">
      <w:pPr>
        <w:keepNext w:val="0"/>
        <w:keepLines w:val="0"/>
        <w:widowControl/>
        <w:numPr>
          <w:ilvl w:val="0"/>
          <w:numId w:val="2"/>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系统应建立生态地理单元、风味节点、食材、传播事件、食材传播时间线、叙事章节和数据来源等核心数据对象；</w:t>
      </w:r>
    </w:p>
    <w:p w14:paraId="6A3C42A9">
      <w:pPr>
        <w:keepNext w:val="0"/>
        <w:keepLines w:val="0"/>
        <w:widowControl/>
        <w:numPr>
          <w:ilvl w:val="0"/>
          <w:numId w:val="2"/>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系统应建立食材原产地、配方连结和菜肴溯源链等关联实体，表达多对多关系和自引用演化关系；</w:t>
      </w:r>
    </w:p>
    <w:p w14:paraId="605D431C">
      <w:pPr>
        <w:keepNext w:val="0"/>
        <w:keepLines w:val="0"/>
        <w:widowControl/>
        <w:numPr>
          <w:ilvl w:val="0"/>
          <w:numId w:val="2"/>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系统应统一空间坐标、风味向量、食材分类、路线类型和文献引用口径，保证后续数据扩展时仍能保持一致；</w:t>
      </w:r>
    </w:p>
    <w:p w14:paraId="52B9EEF7">
      <w:pPr>
        <w:keepNext w:val="0"/>
        <w:keepLines w:val="0"/>
        <w:widowControl/>
        <w:numPr>
          <w:ilvl w:val="0"/>
          <w:numId w:val="2"/>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系统应支持种子数据展示和后续规模化数据扩展，数据导入流程应保留格式校验和人工审核环节。</w:t>
      </w:r>
    </w:p>
    <w:p w14:paraId="2EA23EF8">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第三，以 WebGIS 可视化提高公众理解能力。</w:t>
      </w:r>
    </w:p>
    <w:p w14:paraId="0EA6AA76">
      <w:pPr>
        <w:keepNext w:val="0"/>
        <w:keepLines w:val="0"/>
        <w:widowControl/>
        <w:numPr>
          <w:ilvl w:val="0"/>
          <w:numId w:val="3"/>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系统应提供清晰、稳定、易操作的地图浏览能力，支持用户在不同尺度下理解风味节点和传播路径；</w:t>
      </w:r>
    </w:p>
    <w:p w14:paraId="61992BF0">
      <w:pPr>
        <w:keepNext w:val="0"/>
        <w:keepLines w:val="0"/>
        <w:widowControl/>
        <w:numPr>
          <w:ilvl w:val="0"/>
          <w:numId w:val="3"/>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系统应通过图层叠加、对象选择、详情面板和图表展示实现信息联动；</w:t>
      </w:r>
    </w:p>
    <w:p w14:paraId="7C4C5C1E">
      <w:pPr>
        <w:keepNext w:val="0"/>
        <w:keepLines w:val="0"/>
        <w:widowControl/>
        <w:numPr>
          <w:ilvl w:val="0"/>
          <w:numId w:val="3"/>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系统应避免将界面设计成传统专业 GIS 工具台，面向公众用户提供简洁、可读、低学习成本的交互体验；</w:t>
      </w:r>
    </w:p>
    <w:p w14:paraId="2FF1B42C">
      <w:pPr>
        <w:keepNext w:val="0"/>
        <w:keepLines w:val="0"/>
        <w:widowControl/>
        <w:numPr>
          <w:ilvl w:val="0"/>
          <w:numId w:val="3"/>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系统应保证数据来源和方法说明可追溯，提高内容可信度。</w:t>
      </w:r>
    </w:p>
    <w:p w14:paraId="7925F368">
      <w:pPr>
        <w:pStyle w:val="4"/>
        <w:keepNext w:val="0"/>
        <w:keepLines w:val="0"/>
        <w:widowControl/>
        <w:suppressLineNumbers w:val="0"/>
        <w:spacing w:before="0" w:beforeAutospacing="0" w:after="0" w:afterAutospacing="0" w:line="20" w:lineRule="atLeast"/>
        <w:ind w:left="0" w:right="0"/>
      </w:pPr>
      <w:r>
        <w:t>数据需求</w:t>
      </w:r>
    </w:p>
    <w:p w14:paraId="2A59A614">
      <w:pPr>
        <w:pStyle w:val="5"/>
        <w:keepNext w:val="0"/>
        <w:keepLines w:val="0"/>
        <w:widowControl/>
        <w:suppressLineNumbers w:val="0"/>
        <w:spacing w:before="0" w:beforeAutospacing="0" w:after="0" w:afterAutospacing="0" w:line="20" w:lineRule="atLeast"/>
        <w:ind w:left="0" w:right="0"/>
      </w:pPr>
      <w:r>
        <w:t>基础地理数据需求</w:t>
      </w:r>
    </w:p>
    <w:p w14:paraId="75925D8C">
      <w:pPr>
        <w:keepNext w:val="0"/>
        <w:keepLines w:val="0"/>
        <w:widowControl/>
        <w:numPr>
          <w:ilvl w:val="0"/>
          <w:numId w:val="4"/>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系统应具备稳定的全球自然地形底图，用于展示地形、水系和陆海格局；</w:t>
      </w:r>
    </w:p>
    <w:p w14:paraId="7FC3945D">
      <w:pPr>
        <w:keepNext w:val="0"/>
        <w:keepLines w:val="0"/>
        <w:widowControl/>
        <w:numPr>
          <w:ilvl w:val="0"/>
          <w:numId w:val="4"/>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系统应具备海岸线、河流和陆地轮廓等基础矢量图层，用于辅助识别风味传播路线和生态空间背景；</w:t>
      </w:r>
    </w:p>
    <w:p w14:paraId="2F3F0E90">
      <w:pPr>
        <w:keepNext w:val="0"/>
        <w:keepLines w:val="0"/>
        <w:widowControl/>
        <w:numPr>
          <w:ilvl w:val="0"/>
          <w:numId w:val="4"/>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基础地理数据应统一使用 WGS84 坐标系，保证与生态区、风味节点和传播路径在空间上可叠加；</w:t>
      </w:r>
    </w:p>
    <w:p w14:paraId="22C24409">
      <w:pPr>
        <w:keepNext w:val="0"/>
        <w:keepLines w:val="0"/>
        <w:widowControl/>
        <w:numPr>
          <w:ilvl w:val="0"/>
          <w:numId w:val="4"/>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基础地理数据的使用应符合其来源许可和引用要求，并在数据来源说明中列明。</w:t>
      </w:r>
    </w:p>
    <w:p w14:paraId="2185C321">
      <w:pPr>
        <w:pStyle w:val="5"/>
        <w:keepNext w:val="0"/>
        <w:keepLines w:val="0"/>
        <w:widowControl/>
        <w:suppressLineNumbers w:val="0"/>
        <w:spacing w:before="0" w:beforeAutospacing="0" w:after="0" w:afterAutospacing="0" w:line="20" w:lineRule="atLeast"/>
        <w:ind w:left="0" w:right="0"/>
      </w:pPr>
      <w:r>
        <w:t>生态地理数据需求</w:t>
      </w:r>
    </w:p>
    <w:p w14:paraId="3B7CE502">
      <w:pPr>
        <w:keepNext w:val="0"/>
        <w:keepLines w:val="0"/>
        <w:widowControl/>
        <w:numPr>
          <w:ilvl w:val="0"/>
          <w:numId w:val="5"/>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系统应保存 WWF TEOW 生态区边界及其基本属性，支持地图显示、点击查询和空间关联；</w:t>
      </w:r>
    </w:p>
    <w:p w14:paraId="51A0ACBD">
      <w:pPr>
        <w:keepNext w:val="0"/>
        <w:keepLines w:val="0"/>
        <w:widowControl/>
        <w:numPr>
          <w:ilvl w:val="0"/>
          <w:numId w:val="5"/>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生态区对象应至少包含生态区名称、生态区编码、生物地理界、生物群系、面积和边界几何；</w:t>
      </w:r>
    </w:p>
    <w:p w14:paraId="64BAC7A9">
      <w:pPr>
        <w:keepNext w:val="0"/>
        <w:keepLines w:val="0"/>
        <w:widowControl/>
        <w:numPr>
          <w:ilvl w:val="0"/>
          <w:numId w:val="5"/>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生态区应补充适合公众阅读的中文名称和类型解释，避免只展示英文原始字段；</w:t>
      </w:r>
    </w:p>
    <w:p w14:paraId="3C2DE4EA">
      <w:pPr>
        <w:keepNext w:val="0"/>
        <w:keepLines w:val="0"/>
        <w:widowControl/>
        <w:numPr>
          <w:ilvl w:val="0"/>
          <w:numId w:val="5"/>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生态区边界应经过几何有效性检查和必要简化，保证前端浏览时具有合理的加载速度和视觉效果；</w:t>
      </w:r>
    </w:p>
    <w:p w14:paraId="33E34C0A">
      <w:pPr>
        <w:keepNext w:val="0"/>
        <w:keepLines w:val="0"/>
        <w:widowControl/>
        <w:numPr>
          <w:ilvl w:val="0"/>
          <w:numId w:val="5"/>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若生态区展示涉及气候指标，应明确其来源和处理方式，不得将 TEOW 生态区划本身误写为气候观测数据。</w:t>
      </w:r>
    </w:p>
    <w:p w14:paraId="13E9F11A">
      <w:pPr>
        <w:pStyle w:val="5"/>
        <w:keepNext w:val="0"/>
        <w:keepLines w:val="0"/>
        <w:widowControl/>
        <w:suppressLineNumbers w:val="0"/>
        <w:spacing w:before="0" w:beforeAutospacing="0" w:after="0" w:afterAutospacing="0" w:line="20" w:lineRule="atLeast"/>
        <w:ind w:left="0" w:right="0"/>
      </w:pPr>
      <w:r>
        <w:t>风味节点数据需求</w:t>
      </w:r>
    </w:p>
    <w:p w14:paraId="47855598">
      <w:pPr>
        <w:keepNext w:val="0"/>
        <w:keepLines w:val="0"/>
        <w:widowControl/>
        <w:numPr>
          <w:ilvl w:val="0"/>
          <w:numId w:val="6"/>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每个风味节点应表示一个具体地方食物版本，如特定地域的火锅、点心、面食或其他地方风味；</w:t>
      </w:r>
    </w:p>
    <w:p w14:paraId="31BD9E18">
      <w:pPr>
        <w:keepNext w:val="0"/>
        <w:keepLines w:val="0"/>
        <w:widowControl/>
        <w:numPr>
          <w:ilvl w:val="0"/>
          <w:numId w:val="6"/>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风味节点应记录食物名称、地域名称、所属食物类型、生态区关联、空间坐标、风味描述和主风味标签；</w:t>
      </w:r>
    </w:p>
    <w:p w14:paraId="533F8773">
      <w:pPr>
        <w:keepNext w:val="0"/>
        <w:keepLines w:val="0"/>
        <w:widowControl/>
        <w:numPr>
          <w:ilvl w:val="0"/>
          <w:numId w:val="6"/>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风味节点应具备风味基因型属性，维度包括麻、辣、咸、酸、甜、鲜，各维取值范围应保持统一；</w:t>
      </w:r>
    </w:p>
    <w:p w14:paraId="3569F6EC">
      <w:pPr>
        <w:keepNext w:val="0"/>
        <w:keepLines w:val="0"/>
        <w:widowControl/>
        <w:numPr>
          <w:ilvl w:val="0"/>
          <w:numId w:val="6"/>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风味节点应能够关联若干食材，并说明食材在该风味中的作用；</w:t>
      </w:r>
    </w:p>
    <w:p w14:paraId="1F285B88">
      <w:pPr>
        <w:keepNext w:val="0"/>
        <w:keepLines w:val="0"/>
        <w:widowControl/>
        <w:numPr>
          <w:ilvl w:val="0"/>
          <w:numId w:val="6"/>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同一食物类型下的不同地域版本应具备可比较性，便于系统展示风味变体和演化差异。</w:t>
      </w:r>
    </w:p>
    <w:p w14:paraId="1529FA62">
      <w:pPr>
        <w:pStyle w:val="5"/>
        <w:keepNext w:val="0"/>
        <w:keepLines w:val="0"/>
        <w:widowControl/>
        <w:suppressLineNumbers w:val="0"/>
        <w:spacing w:before="0" w:beforeAutospacing="0" w:after="0" w:afterAutospacing="0" w:line="20" w:lineRule="atLeast"/>
        <w:ind w:left="0" w:right="0"/>
      </w:pPr>
      <w:r>
        <w:t>食材与关联实体数据需求</w:t>
      </w:r>
    </w:p>
    <w:p w14:paraId="7FDF5305">
      <w:pPr>
        <w:keepNext w:val="0"/>
        <w:keepLines w:val="0"/>
        <w:widowControl/>
        <w:numPr>
          <w:ilvl w:val="0"/>
          <w:numId w:val="7"/>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食材对象应记录标准名称、食材类型和风味标签；</w:t>
      </w:r>
    </w:p>
    <w:p w14:paraId="3F540A2E">
      <w:pPr>
        <w:keepNext w:val="0"/>
        <w:keepLines w:val="0"/>
        <w:widowControl/>
        <w:numPr>
          <w:ilvl w:val="0"/>
          <w:numId w:val="7"/>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食材原产地关联表应表达食材与生态地理单元之间的多对多关系；</w:t>
      </w:r>
    </w:p>
    <w:p w14:paraId="3AC2D362">
      <w:pPr>
        <w:keepNext w:val="0"/>
        <w:keepLines w:val="0"/>
        <w:widowControl/>
        <w:numPr>
          <w:ilvl w:val="0"/>
          <w:numId w:val="7"/>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配方连结表应表达风味节点与食材之间的多对多关系，并记录食材角色、贡献权重和本地性等关系属性；</w:t>
      </w:r>
    </w:p>
    <w:p w14:paraId="1AA7933B">
      <w:pPr>
        <w:keepNext w:val="0"/>
        <w:keepLines w:val="0"/>
        <w:widowControl/>
        <w:numPr>
          <w:ilvl w:val="0"/>
          <w:numId w:val="7"/>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基因型溯源链表应表达风味节点之间的祖先与后代关系，为后续描述风味变异和谱系演化预留数据结构；</w:t>
      </w:r>
    </w:p>
    <w:p w14:paraId="49705696">
      <w:pPr>
        <w:keepNext w:val="0"/>
        <w:keepLines w:val="0"/>
        <w:widowControl/>
        <w:numPr>
          <w:ilvl w:val="0"/>
          <w:numId w:val="7"/>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关联实体中的关系属性应采用统一命名和取值口径，避免同一含义在不同数据批次中出现多种表达。</w:t>
      </w:r>
    </w:p>
    <w:p w14:paraId="7A0DF47E">
      <w:pPr>
        <w:pStyle w:val="5"/>
        <w:keepNext w:val="0"/>
        <w:keepLines w:val="0"/>
        <w:widowControl/>
        <w:suppressLineNumbers w:val="0"/>
        <w:spacing w:before="0" w:beforeAutospacing="0" w:after="0" w:afterAutospacing="0" w:line="20" w:lineRule="atLeast"/>
        <w:ind w:left="0" w:right="0"/>
      </w:pPr>
      <w:r>
        <w:t>传播事件数据需求</w:t>
      </w:r>
    </w:p>
    <w:p w14:paraId="7BB210F4">
      <w:pPr>
        <w:keepNext w:val="0"/>
        <w:keepLines w:val="0"/>
        <w:widowControl/>
        <w:numPr>
          <w:ilvl w:val="0"/>
          <w:numId w:val="8"/>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每条传播事件应记录路线名称、路线类型、传播对象、传播媒介、起点、终点、关键节点和路径几何；</w:t>
      </w:r>
    </w:p>
    <w:p w14:paraId="308F043B">
      <w:pPr>
        <w:keepNext w:val="0"/>
        <w:keepLines w:val="0"/>
        <w:widowControl/>
        <w:numPr>
          <w:ilvl w:val="0"/>
          <w:numId w:val="8"/>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传播事件应支持陆路、海路等路线类型，并允许后续扩展其他传播方式；</w:t>
      </w:r>
    </w:p>
    <w:p w14:paraId="06E8D345">
      <w:pPr>
        <w:keepNext w:val="0"/>
        <w:keepLines w:val="0"/>
        <w:widowControl/>
        <w:numPr>
          <w:ilvl w:val="0"/>
          <w:numId w:val="8"/>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传播事件应记录时期标签或时间顺序信息，用于支撑时空叙事；</w:t>
      </w:r>
    </w:p>
    <w:p w14:paraId="73511875">
      <w:pPr>
        <w:keepNext w:val="0"/>
        <w:keepLines w:val="0"/>
        <w:widowControl/>
        <w:numPr>
          <w:ilvl w:val="0"/>
          <w:numId w:val="8"/>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传播事件应尽量提供文献摘录或参考来源，缺少来源的传播事件应在数据状态上进行区分；</w:t>
      </w:r>
    </w:p>
    <w:p w14:paraId="0A8E6E9F">
      <w:pPr>
        <w:keepNext w:val="0"/>
        <w:keepLines w:val="0"/>
        <w:widowControl/>
        <w:numPr>
          <w:ilvl w:val="0"/>
          <w:numId w:val="8"/>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传播路径的几何表达应与地图尺度匹配，既能表达大致方向，又不应误导为精确历史路线复原。</w:t>
      </w:r>
    </w:p>
    <w:p w14:paraId="285E7E8A">
      <w:pPr>
        <w:pStyle w:val="5"/>
        <w:keepNext w:val="0"/>
        <w:keepLines w:val="0"/>
        <w:widowControl/>
        <w:suppressLineNumbers w:val="0"/>
        <w:spacing w:before="0" w:beforeAutospacing="0" w:after="0" w:afterAutospacing="0" w:line="20" w:lineRule="atLeast"/>
        <w:ind w:left="0" w:right="0"/>
      </w:pPr>
      <w:r>
        <w:t>食材传播时间线数据需求</w:t>
      </w:r>
    </w:p>
    <w:p w14:paraId="762A2C22">
      <w:pPr>
        <w:keepNext w:val="0"/>
        <w:keepLines w:val="0"/>
        <w:widowControl/>
        <w:numPr>
          <w:ilvl w:val="0"/>
          <w:numId w:val="9"/>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每个食材传播主题应记录食材编号、中文名、英文名、物种信息、起源地、起源坐标、主题色和摘要说明；</w:t>
      </w:r>
    </w:p>
    <w:p w14:paraId="5084A4C7">
      <w:pPr>
        <w:keepNext w:val="0"/>
        <w:keepLines w:val="0"/>
        <w:widowControl/>
        <w:numPr>
          <w:ilvl w:val="0"/>
          <w:numId w:val="9"/>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时间线事件应记录年份、时期标签、地点、坐标、事件类型、传播路线、文献来源和置信度；</w:t>
      </w:r>
    </w:p>
    <w:p w14:paraId="2ABDF00C">
      <w:pPr>
        <w:keepNext w:val="0"/>
        <w:keepLines w:val="0"/>
        <w:widowControl/>
        <w:numPr>
          <w:ilvl w:val="0"/>
          <w:numId w:val="9"/>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路径段可由时间线自动生成，也可在复杂分叉、回流或海陆复合传播场景中显式录入；</w:t>
      </w:r>
    </w:p>
    <w:p w14:paraId="0867EE78">
      <w:pPr>
        <w:keepNext w:val="0"/>
        <w:keepLines w:val="0"/>
        <w:widowControl/>
        <w:numPr>
          <w:ilvl w:val="0"/>
          <w:numId w:val="9"/>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食材传播数据应保留参考文献列表，确保专题页面中的路径节点能够回到资料来源；</w:t>
      </w:r>
    </w:p>
    <w:p w14:paraId="2D18AF5D">
      <w:pPr>
        <w:keepNext w:val="0"/>
        <w:keepLines w:val="0"/>
        <w:widowControl/>
        <w:numPr>
          <w:ilvl w:val="0"/>
          <w:numId w:val="9"/>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面向公众展示时，食材传播路线应强调宏观方向和证据链，不应被解释为精确复原的历史航线或道路轨迹。</w:t>
      </w:r>
    </w:p>
    <w:p w14:paraId="1B10F3FE">
      <w:pPr>
        <w:pStyle w:val="5"/>
        <w:keepNext w:val="0"/>
        <w:keepLines w:val="0"/>
        <w:widowControl/>
        <w:suppressLineNumbers w:val="0"/>
        <w:spacing w:before="0" w:beforeAutospacing="0" w:after="0" w:afterAutospacing="0" w:line="20" w:lineRule="atLeast"/>
        <w:ind w:left="0" w:right="0"/>
      </w:pPr>
      <w:r>
        <w:t>叙事章节数据需求</w:t>
      </w:r>
    </w:p>
    <w:p w14:paraId="71D54357">
      <w:pPr>
        <w:keepNext w:val="0"/>
        <w:keepLines w:val="0"/>
        <w:widowControl/>
        <w:numPr>
          <w:ilvl w:val="0"/>
          <w:numId w:val="10"/>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叙事章节应记录标题、年代标签、正文、引用来源和关联传播事件；</w:t>
      </w:r>
    </w:p>
    <w:p w14:paraId="3D102413">
      <w:pPr>
        <w:keepNext w:val="0"/>
        <w:keepLines w:val="0"/>
        <w:widowControl/>
        <w:numPr>
          <w:ilvl w:val="0"/>
          <w:numId w:val="10"/>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章节内容应采用公众可读的叙事语言，避免只堆砌字段或资料摘录；</w:t>
      </w:r>
    </w:p>
    <w:p w14:paraId="68FD19D4">
      <w:pPr>
        <w:keepNext w:val="0"/>
        <w:keepLines w:val="0"/>
        <w:widowControl/>
        <w:numPr>
          <w:ilvl w:val="0"/>
          <w:numId w:val="10"/>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章节与地图对象之间应建立可跳转或可联动关系，使用户能从阅读进入地图探索；</w:t>
      </w:r>
    </w:p>
    <w:p w14:paraId="1FD22B3E">
      <w:pPr>
        <w:keepNext w:val="0"/>
        <w:keepLines w:val="0"/>
        <w:widowControl/>
        <w:numPr>
          <w:ilvl w:val="0"/>
          <w:numId w:val="10"/>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叙事章节应能随着传播事件和风味节点扩展进行增补。</w:t>
      </w:r>
    </w:p>
    <w:p w14:paraId="14CA9729">
      <w:pPr>
        <w:pStyle w:val="5"/>
        <w:keepNext w:val="0"/>
        <w:keepLines w:val="0"/>
        <w:widowControl/>
        <w:suppressLineNumbers w:val="0"/>
        <w:spacing w:before="0" w:beforeAutospacing="0" w:after="0" w:afterAutospacing="0" w:line="20" w:lineRule="atLeast"/>
        <w:ind w:left="0" w:right="0"/>
      </w:pPr>
      <w:r>
        <w:t>数据来源数据需求</w:t>
      </w:r>
    </w:p>
    <w:p w14:paraId="6A1BEDDF">
      <w:pPr>
        <w:keepNext w:val="0"/>
        <w:keepLines w:val="0"/>
        <w:widowControl/>
        <w:numPr>
          <w:ilvl w:val="0"/>
          <w:numId w:val="11"/>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数据来源应记录名称、说明、发布机构或作者、链接和使用范围；</w:t>
      </w:r>
    </w:p>
    <w:p w14:paraId="6331E50A">
      <w:pPr>
        <w:keepNext w:val="0"/>
        <w:keepLines w:val="0"/>
        <w:widowControl/>
        <w:numPr>
          <w:ilvl w:val="0"/>
          <w:numId w:val="11"/>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系统应在关于或方法说明页面展示主要数据来源；</w:t>
      </w:r>
    </w:p>
    <w:p w14:paraId="2D7652C1">
      <w:pPr>
        <w:keepNext w:val="0"/>
        <w:keepLines w:val="0"/>
        <w:widowControl/>
        <w:numPr>
          <w:ilvl w:val="0"/>
          <w:numId w:val="11"/>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对图片、地图、生态区划和文本材料等不同类型来源，应分别说明其用途；</w:t>
      </w:r>
    </w:p>
    <w:p w14:paraId="348EEB38">
      <w:pPr>
        <w:keepNext w:val="0"/>
        <w:keepLines w:val="0"/>
        <w:widowControl/>
        <w:numPr>
          <w:ilvl w:val="0"/>
          <w:numId w:val="11"/>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对后续 LLM 辅助生成的数据，应记录原始材料来源、抽取过程和人工审核状态。</w:t>
      </w:r>
    </w:p>
    <w:p w14:paraId="76D77221">
      <w:pPr>
        <w:pStyle w:val="4"/>
        <w:keepNext w:val="0"/>
        <w:keepLines w:val="0"/>
        <w:widowControl/>
        <w:suppressLineNumbers w:val="0"/>
        <w:spacing w:before="0" w:beforeAutospacing="0" w:after="0" w:afterAutospacing="0" w:line="20" w:lineRule="atLeast"/>
        <w:ind w:left="0" w:right="0"/>
      </w:pPr>
      <w:r>
        <w:t>系统功能需求</w:t>
      </w:r>
    </w:p>
    <w:p w14:paraId="04CEDC4C">
      <w:pPr>
        <w:pStyle w:val="5"/>
        <w:keepNext w:val="0"/>
        <w:keepLines w:val="0"/>
        <w:widowControl/>
        <w:suppressLineNumbers w:val="0"/>
        <w:spacing w:before="0" w:beforeAutospacing="0" w:after="0" w:afterAutospacing="0" w:line="20" w:lineRule="atLeast"/>
        <w:ind w:left="0" w:right="0"/>
      </w:pPr>
      <w:r>
        <w:t>系统体系结构需求</w:t>
      </w:r>
    </w:p>
    <w:p w14:paraId="360D9F2A">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本系统采用前后端分离的 B/S 架构，前端负责页面呈现和交互，后端负责数据服务和瓦片服务，数据库负责空间数据与业务数据管理。</w:t>
      </w:r>
    </w:p>
    <w:p w14:paraId="44CA6EAD">
      <w:pPr>
        <w:keepNext w:val="0"/>
        <w:keepLines w:val="0"/>
        <w:widowControl/>
        <w:numPr>
          <w:ilvl w:val="0"/>
          <w:numId w:val="12"/>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前端应提供单页应用式的页面切换能力，使用户在首页、地图、风味基因库、时空叙事馆、食材传播和关于页面之间顺畅切换；</w:t>
      </w:r>
    </w:p>
    <w:p w14:paraId="32104BFD">
      <w:pPr>
        <w:keepNext w:val="0"/>
        <w:keepLines w:val="0"/>
        <w:widowControl/>
        <w:numPr>
          <w:ilvl w:val="0"/>
          <w:numId w:val="12"/>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后端应提供风味节点、传播路径、叙事章节、数据来源和搜索等业务数据服务；</w:t>
      </w:r>
    </w:p>
    <w:p w14:paraId="27D543C6">
      <w:pPr>
        <w:keepNext w:val="0"/>
        <w:keepLines w:val="0"/>
        <w:widowControl/>
        <w:numPr>
          <w:ilvl w:val="0"/>
          <w:numId w:val="12"/>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后端应提供栅格瓦片和矢量图层服务，支撑地图底图、生态区边界和基础物理矢量展示；</w:t>
      </w:r>
    </w:p>
    <w:p w14:paraId="430FA8FC">
      <w:pPr>
        <w:keepNext w:val="0"/>
        <w:keepLines w:val="0"/>
        <w:widowControl/>
        <w:numPr>
          <w:ilvl w:val="0"/>
          <w:numId w:val="12"/>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前端不得直接访问数据库，所有业务数据和空间数据均应通过服务端统一输出；</w:t>
      </w:r>
    </w:p>
    <w:p w14:paraId="02191D8B">
      <w:pPr>
        <w:keepNext w:val="0"/>
        <w:keepLines w:val="0"/>
        <w:widowControl/>
        <w:numPr>
          <w:ilvl w:val="0"/>
          <w:numId w:val="12"/>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系统应支持开发环境和生产环境的部署差异，保证业务接口与瓦片服务在两类环境下均能稳定访问。</w:t>
      </w:r>
    </w:p>
    <w:p w14:paraId="1FBAFC4E">
      <w:pPr>
        <w:pStyle w:val="5"/>
        <w:keepNext w:val="0"/>
        <w:keepLines w:val="0"/>
        <w:widowControl/>
        <w:suppressLineNumbers w:val="0"/>
        <w:spacing w:before="0" w:beforeAutospacing="0" w:after="0" w:afterAutospacing="0" w:line="20" w:lineRule="atLeast"/>
        <w:ind w:left="0" w:right="0"/>
      </w:pPr>
      <w:r>
        <w:t>数据库需求</w:t>
      </w:r>
    </w:p>
    <w:p w14:paraId="4A2C6BBF">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系统数据库应同时支持空间数据、关系数据和半结构化数据管理。</w:t>
      </w:r>
    </w:p>
    <w:p w14:paraId="2299DB50">
      <w:pPr>
        <w:keepNext w:val="0"/>
        <w:keepLines w:val="0"/>
        <w:widowControl/>
        <w:numPr>
          <w:ilvl w:val="0"/>
          <w:numId w:val="13"/>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数据库应能够存储生态区 MultiPolygon、风味节点 Point、传播路径 LineString 等空间几何；</w:t>
      </w:r>
    </w:p>
    <w:p w14:paraId="3D3F59D9">
      <w:pPr>
        <w:keepNext w:val="0"/>
        <w:keepLines w:val="0"/>
        <w:widowControl/>
        <w:numPr>
          <w:ilvl w:val="0"/>
          <w:numId w:val="13"/>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数据库应能够存储风味向量、食材标签、生态区属性和叙事文本等业务内容；</w:t>
      </w:r>
    </w:p>
    <w:p w14:paraId="13208A9C">
      <w:pPr>
        <w:keepNext w:val="0"/>
        <w:keepLines w:val="0"/>
        <w:widowControl/>
        <w:numPr>
          <w:ilvl w:val="0"/>
          <w:numId w:val="13"/>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数据库应通过外键和关联表维护核心实体之间的关系；</w:t>
      </w:r>
    </w:p>
    <w:p w14:paraId="0BF93F79">
      <w:pPr>
        <w:keepNext w:val="0"/>
        <w:keepLines w:val="0"/>
        <w:widowControl/>
        <w:numPr>
          <w:ilvl w:val="0"/>
          <w:numId w:val="13"/>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数据库应建立必要的空间索引、文本检索索引和关系查询索引，保证地图浏览和搜索查询的响应速度；</w:t>
      </w:r>
    </w:p>
    <w:p w14:paraId="4A72CD14">
      <w:pPr>
        <w:keepNext w:val="0"/>
        <w:keepLines w:val="0"/>
        <w:widowControl/>
        <w:numPr>
          <w:ilvl w:val="0"/>
          <w:numId w:val="13"/>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数据库应支持批次导入、数据重建和逻辑备份，满足课程设计、演示和后续扩展需要；</w:t>
      </w:r>
    </w:p>
    <w:p w14:paraId="5196498D">
      <w:pPr>
        <w:keepNext w:val="0"/>
        <w:keepLines w:val="0"/>
        <w:widowControl/>
        <w:numPr>
          <w:ilvl w:val="0"/>
          <w:numId w:val="13"/>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系统当前可采用单版本数据库组织方式，后续若出现频繁更新或历史版本保留需求，可扩展版本字段或历史表。</w:t>
      </w:r>
    </w:p>
    <w:p w14:paraId="40C258C5">
      <w:pPr>
        <w:pStyle w:val="5"/>
        <w:keepNext w:val="0"/>
        <w:keepLines w:val="0"/>
        <w:widowControl/>
        <w:suppressLineNumbers w:val="0"/>
        <w:spacing w:before="0" w:beforeAutospacing="0" w:after="0" w:afterAutospacing="0" w:line="20" w:lineRule="atLeast"/>
        <w:ind w:left="0" w:right="0"/>
      </w:pPr>
      <w:r>
        <w:t>GIS 通用功能需求</w:t>
      </w:r>
    </w:p>
    <w:p w14:paraId="7CD57FA1">
      <w:pPr>
        <w:pStyle w:val="6"/>
        <w:keepNext w:val="0"/>
        <w:keepLines w:val="0"/>
        <w:widowControl/>
        <w:suppressLineNumbers w:val="0"/>
        <w:spacing w:before="0" w:beforeAutospacing="0" w:after="0" w:afterAutospacing="0" w:line="20" w:lineRule="atLeast"/>
        <w:ind w:left="0" w:right="0"/>
      </w:pPr>
      <w:r>
        <w:t>地图浏览</w:t>
      </w:r>
    </w:p>
    <w:p w14:paraId="51038EFE">
      <w:pPr>
        <w:keepNext w:val="0"/>
        <w:keepLines w:val="0"/>
        <w:widowControl/>
        <w:numPr>
          <w:ilvl w:val="0"/>
          <w:numId w:val="14"/>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系统应支持地图缩放、平移、拖拽和视图复位等基本浏览操作；</w:t>
      </w:r>
    </w:p>
    <w:p w14:paraId="07C6559C">
      <w:pPr>
        <w:keepNext w:val="0"/>
        <w:keepLines w:val="0"/>
        <w:widowControl/>
        <w:numPr>
          <w:ilvl w:val="0"/>
          <w:numId w:val="14"/>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系统应在全球尺度和区域尺度下均保持图层对齐；</w:t>
      </w:r>
    </w:p>
    <w:p w14:paraId="6EA2AD69">
      <w:pPr>
        <w:keepNext w:val="0"/>
        <w:keepLines w:val="0"/>
        <w:widowControl/>
        <w:numPr>
          <w:ilvl w:val="0"/>
          <w:numId w:val="14"/>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系统应支持自然地形底图、物理矢量、生态区边界、传播路径和风味节点的叠加显示；</w:t>
      </w:r>
    </w:p>
    <w:p w14:paraId="6934F27D">
      <w:pPr>
        <w:keepNext w:val="0"/>
        <w:keepLines w:val="0"/>
        <w:widowControl/>
        <w:numPr>
          <w:ilvl w:val="0"/>
          <w:numId w:val="14"/>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系统应支持球面视图与平面视图之间的合理切换或过渡，满足全球尺度叙事和区域尺度浏览需要。</w:t>
      </w:r>
    </w:p>
    <w:p w14:paraId="3675498F">
      <w:pPr>
        <w:pStyle w:val="6"/>
        <w:keepNext w:val="0"/>
        <w:keepLines w:val="0"/>
        <w:widowControl/>
        <w:suppressLineNumbers w:val="0"/>
        <w:spacing w:before="0" w:beforeAutospacing="0" w:after="0" w:afterAutospacing="0" w:line="20" w:lineRule="atLeast"/>
        <w:ind w:left="0" w:right="0"/>
      </w:pPr>
      <w:r>
        <w:t>图层控制</w:t>
      </w:r>
    </w:p>
    <w:p w14:paraId="78D10F3E">
      <w:pPr>
        <w:keepNext w:val="0"/>
        <w:keepLines w:val="0"/>
        <w:widowControl/>
        <w:numPr>
          <w:ilvl w:val="0"/>
          <w:numId w:val="15"/>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系统应提供图层显示和隐藏控制，便于用户根据浏览目标调整地图信息密度；</w:t>
      </w:r>
    </w:p>
    <w:p w14:paraId="777B6292">
      <w:pPr>
        <w:keepNext w:val="0"/>
        <w:keepLines w:val="0"/>
        <w:widowControl/>
        <w:numPr>
          <w:ilvl w:val="0"/>
          <w:numId w:val="15"/>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图层渲染顺序应保证底图位于最底层，生态区边界和物理矢量提供空间背景，传播路径和风味节点作为主要交互对象；</w:t>
      </w:r>
    </w:p>
    <w:p w14:paraId="27086289">
      <w:pPr>
        <w:keepNext w:val="0"/>
        <w:keepLines w:val="0"/>
        <w:widowControl/>
        <w:numPr>
          <w:ilvl w:val="0"/>
          <w:numId w:val="15"/>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系统应在选中节点、路线或生态区时调整相关图层的视觉状态，突出当前对象及其上下文；</w:t>
      </w:r>
    </w:p>
    <w:p w14:paraId="2C32C89A">
      <w:pPr>
        <w:keepNext w:val="0"/>
        <w:keepLines w:val="0"/>
        <w:widowControl/>
        <w:numPr>
          <w:ilvl w:val="0"/>
          <w:numId w:val="15"/>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图层状态变化不应造成地图跳动或页面布局错位。</w:t>
      </w:r>
    </w:p>
    <w:p w14:paraId="2D6D7974">
      <w:pPr>
        <w:pStyle w:val="6"/>
        <w:keepNext w:val="0"/>
        <w:keepLines w:val="0"/>
        <w:widowControl/>
        <w:suppressLineNumbers w:val="0"/>
        <w:spacing w:before="0" w:beforeAutospacing="0" w:after="0" w:afterAutospacing="0" w:line="20" w:lineRule="atLeast"/>
        <w:ind w:left="0" w:right="0"/>
      </w:pPr>
      <w:r>
        <w:t>空间查询</w:t>
      </w:r>
    </w:p>
    <w:p w14:paraId="4DD08C9E">
      <w:pPr>
        <w:keepNext w:val="0"/>
        <w:keepLines w:val="0"/>
        <w:widowControl/>
        <w:numPr>
          <w:ilvl w:val="0"/>
          <w:numId w:val="16"/>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用户应能够点击风味节点查看对应地方食物的详情；</w:t>
      </w:r>
    </w:p>
    <w:p w14:paraId="3763E152">
      <w:pPr>
        <w:keepNext w:val="0"/>
        <w:keepLines w:val="0"/>
        <w:widowControl/>
        <w:numPr>
          <w:ilvl w:val="0"/>
          <w:numId w:val="16"/>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用户应能够点击传播路径查看路线类型、传播对象和关键节点信息；</w:t>
      </w:r>
    </w:p>
    <w:p w14:paraId="13929676">
      <w:pPr>
        <w:keepNext w:val="0"/>
        <w:keepLines w:val="0"/>
        <w:widowControl/>
        <w:numPr>
          <w:ilvl w:val="0"/>
          <w:numId w:val="16"/>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用户应能够点击生态区查看生态区名称、生物群系和相关说明；</w:t>
      </w:r>
    </w:p>
    <w:p w14:paraId="79DF7045">
      <w:pPr>
        <w:keepNext w:val="0"/>
        <w:keepLines w:val="0"/>
        <w:widowControl/>
        <w:numPr>
          <w:ilvl w:val="0"/>
          <w:numId w:val="16"/>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用户应能够通过关键词搜索风味节点和传播路径，并从搜索结果跳转至对应地图对象；</w:t>
      </w:r>
    </w:p>
    <w:p w14:paraId="26FA72DB">
      <w:pPr>
        <w:keepNext w:val="0"/>
        <w:keepLines w:val="0"/>
        <w:widowControl/>
        <w:numPr>
          <w:ilvl w:val="0"/>
          <w:numId w:val="16"/>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系统应保证节点、路线和生态区的选择状态互斥，避免详情面板同时展示多个对象造成理解混乱。</w:t>
      </w:r>
    </w:p>
    <w:p w14:paraId="4EF69E37">
      <w:pPr>
        <w:pStyle w:val="6"/>
        <w:keepNext w:val="0"/>
        <w:keepLines w:val="0"/>
        <w:widowControl/>
        <w:suppressLineNumbers w:val="0"/>
        <w:spacing w:before="0" w:beforeAutospacing="0" w:after="0" w:afterAutospacing="0" w:line="20" w:lineRule="atLeast"/>
        <w:ind w:left="0" w:right="0"/>
      </w:pPr>
      <w:r>
        <w:t>图表展示</w:t>
      </w:r>
    </w:p>
    <w:p w14:paraId="46391F30">
      <w:pPr>
        <w:keepNext w:val="0"/>
        <w:keepLines w:val="0"/>
        <w:widowControl/>
        <w:numPr>
          <w:ilvl w:val="0"/>
          <w:numId w:val="17"/>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系统应以雷达图展示风味节点的风味基因型属性；</w:t>
      </w:r>
    </w:p>
    <w:p w14:paraId="63F8E47A">
      <w:pPr>
        <w:keepNext w:val="0"/>
        <w:keepLines w:val="0"/>
        <w:widowControl/>
        <w:numPr>
          <w:ilvl w:val="0"/>
          <w:numId w:val="17"/>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系统可通过图表展示生态区的气候或类型信息，相关数据应有明确来源；</w:t>
      </w:r>
    </w:p>
    <w:p w14:paraId="1C9913A7">
      <w:pPr>
        <w:keepNext w:val="0"/>
        <w:keepLines w:val="0"/>
        <w:widowControl/>
        <w:numPr>
          <w:ilvl w:val="0"/>
          <w:numId w:val="17"/>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图表应与地图选择状态联动，用户切换对象时图表内容应同步更新；</w:t>
      </w:r>
    </w:p>
    <w:p w14:paraId="6850C9A3">
      <w:pPr>
        <w:keepNext w:val="0"/>
        <w:keepLines w:val="0"/>
        <w:widowControl/>
        <w:numPr>
          <w:ilvl w:val="0"/>
          <w:numId w:val="17"/>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图表不应替代文本说明，应与描述、标签和来源信息共同构成解释。</w:t>
      </w:r>
    </w:p>
    <w:p w14:paraId="0E38CB27">
      <w:pPr>
        <w:pStyle w:val="5"/>
        <w:keepNext w:val="0"/>
        <w:keepLines w:val="0"/>
        <w:widowControl/>
        <w:suppressLineNumbers w:val="0"/>
        <w:spacing w:before="0" w:beforeAutospacing="0" w:after="0" w:afterAutospacing="0" w:line="20" w:lineRule="atLeast"/>
        <w:ind w:left="0" w:right="0"/>
      </w:pPr>
      <w:r>
        <w:t>页面功能需求</w:t>
      </w:r>
    </w:p>
    <w:p w14:paraId="7AD12F58">
      <w:pPr>
        <w:pStyle w:val="6"/>
        <w:keepNext w:val="0"/>
        <w:keepLines w:val="0"/>
        <w:widowControl/>
        <w:suppressLineNumbers w:val="0"/>
        <w:spacing w:before="0" w:beforeAutospacing="0" w:after="0" w:afterAutospacing="0" w:line="20" w:lineRule="atLeast"/>
        <w:ind w:left="0" w:right="0"/>
      </w:pPr>
      <w:r>
        <w:t>首页功能</w:t>
      </w:r>
    </w:p>
    <w:p w14:paraId="5393418D">
      <w:pPr>
        <w:keepNext w:val="0"/>
        <w:keepLines w:val="0"/>
        <w:widowControl/>
        <w:numPr>
          <w:ilvl w:val="0"/>
          <w:numId w:val="18"/>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首页应清晰展示系统名称、主题定位和进入地图探索的主要入口；</w:t>
      </w:r>
    </w:p>
    <w:p w14:paraId="356AE809">
      <w:pPr>
        <w:keepNext w:val="0"/>
        <w:keepLines w:val="0"/>
        <w:widowControl/>
        <w:numPr>
          <w:ilvl w:val="0"/>
          <w:numId w:val="18"/>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首页应提供具有风味地理意象的视觉背景或动态效果，建立系统识别；</w:t>
      </w:r>
    </w:p>
    <w:p w14:paraId="0A34FA40">
      <w:pPr>
        <w:keepNext w:val="0"/>
        <w:keepLines w:val="0"/>
        <w:widowControl/>
        <w:numPr>
          <w:ilvl w:val="0"/>
          <w:numId w:val="18"/>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首页可展示若干代表性风味节点或传播主题，引导用户理解系统内容范围；</w:t>
      </w:r>
    </w:p>
    <w:p w14:paraId="232D7FA3">
      <w:pPr>
        <w:keepNext w:val="0"/>
        <w:keepLines w:val="0"/>
        <w:widowControl/>
        <w:numPr>
          <w:ilvl w:val="0"/>
          <w:numId w:val="18"/>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首页应保证在桌面和移动端均能快速进入核心功能。</w:t>
      </w:r>
    </w:p>
    <w:p w14:paraId="136ED55C">
      <w:pPr>
        <w:pStyle w:val="6"/>
        <w:keepNext w:val="0"/>
        <w:keepLines w:val="0"/>
        <w:widowControl/>
        <w:suppressLineNumbers w:val="0"/>
        <w:spacing w:before="0" w:beforeAutospacing="0" w:after="0" w:afterAutospacing="0" w:line="20" w:lineRule="atLeast"/>
        <w:ind w:left="0" w:right="0"/>
      </w:pPr>
      <w:r>
        <w:t>探索地图功能</w:t>
      </w:r>
    </w:p>
    <w:p w14:paraId="3C574D09">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探索地图是系统核心功能页面，应满足以下要求：</w:t>
      </w:r>
    </w:p>
    <w:p w14:paraId="0995342C">
      <w:pPr>
        <w:keepNext w:val="0"/>
        <w:keepLines w:val="0"/>
        <w:widowControl/>
        <w:numPr>
          <w:ilvl w:val="0"/>
          <w:numId w:val="19"/>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展示自然地形底图、海岸线、河流、生态区边界、传播路径和风味节点；</w:t>
      </w:r>
    </w:p>
    <w:p w14:paraId="0967B35A">
      <w:pPr>
        <w:keepNext w:val="0"/>
        <w:keepLines w:val="0"/>
        <w:widowControl/>
        <w:numPr>
          <w:ilvl w:val="0"/>
          <w:numId w:val="19"/>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支持风味节点、传播路径和生态区的点击选择；</w:t>
      </w:r>
    </w:p>
    <w:p w14:paraId="672316A6">
      <w:pPr>
        <w:keepNext w:val="0"/>
        <w:keepLines w:val="0"/>
        <w:widowControl/>
        <w:numPr>
          <w:ilvl w:val="0"/>
          <w:numId w:val="19"/>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支持右侧详情面板随选择对象动态切换内容；</w:t>
      </w:r>
    </w:p>
    <w:p w14:paraId="4D5C2D62">
      <w:pPr>
        <w:keepNext w:val="0"/>
        <w:keepLines w:val="0"/>
        <w:widowControl/>
        <w:numPr>
          <w:ilvl w:val="0"/>
          <w:numId w:val="19"/>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节点详情应展示食物名称、地域信息、风味雷达图、描述文本、食材标签和同类型风味关联；</w:t>
      </w:r>
    </w:p>
    <w:p w14:paraId="447331FD">
      <w:pPr>
        <w:keepNext w:val="0"/>
        <w:keepLines w:val="0"/>
        <w:widowControl/>
        <w:numPr>
          <w:ilvl w:val="0"/>
          <w:numId w:val="19"/>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路线详情应展示路线名称、路线类型、关键节点和传播说明；</w:t>
      </w:r>
    </w:p>
    <w:p w14:paraId="4C87A2D2">
      <w:pPr>
        <w:keepNext w:val="0"/>
        <w:keepLines w:val="0"/>
        <w:widowControl/>
        <w:numPr>
          <w:ilvl w:val="0"/>
          <w:numId w:val="19"/>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生态区详情应展示生态区名称、生物群系、生物地理界和必要的环境解释；</w:t>
      </w:r>
    </w:p>
    <w:p w14:paraId="1A87DC33">
      <w:pPr>
        <w:keepNext w:val="0"/>
        <w:keepLines w:val="0"/>
        <w:widowControl/>
        <w:numPr>
          <w:ilvl w:val="0"/>
          <w:numId w:val="19"/>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地图应提供搜索入口、图例说明和必要的图层控制；</w:t>
      </w:r>
    </w:p>
    <w:p w14:paraId="2F9EF354">
      <w:pPr>
        <w:keepNext w:val="0"/>
        <w:keepLines w:val="0"/>
        <w:widowControl/>
        <w:numPr>
          <w:ilvl w:val="0"/>
          <w:numId w:val="19"/>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当用户清除选择时，地图应恢复普通浏览状态。</w:t>
      </w:r>
    </w:p>
    <w:p w14:paraId="714BA504">
      <w:pPr>
        <w:pStyle w:val="6"/>
        <w:keepNext w:val="0"/>
        <w:keepLines w:val="0"/>
        <w:widowControl/>
        <w:suppressLineNumbers w:val="0"/>
        <w:spacing w:before="0" w:beforeAutospacing="0" w:after="0" w:afterAutospacing="0" w:line="20" w:lineRule="atLeast"/>
        <w:ind w:left="0" w:right="0"/>
      </w:pPr>
      <w:r>
        <w:t>风味基因库功能</w:t>
      </w:r>
    </w:p>
    <w:p w14:paraId="08B2C5F3">
      <w:pPr>
        <w:keepNext w:val="0"/>
        <w:keepLines w:val="0"/>
        <w:widowControl/>
        <w:numPr>
          <w:ilvl w:val="0"/>
          <w:numId w:val="20"/>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风味基因库应以结构化卡片方式展示风味节点；</w:t>
      </w:r>
    </w:p>
    <w:p w14:paraId="637956B9">
      <w:pPr>
        <w:keepNext w:val="0"/>
        <w:keepLines w:val="0"/>
        <w:widowControl/>
        <w:numPr>
          <w:ilvl w:val="0"/>
          <w:numId w:val="20"/>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用户应能够按风味类型或标签筛选节点；</w:t>
      </w:r>
    </w:p>
    <w:p w14:paraId="0F70E77D">
      <w:pPr>
        <w:keepNext w:val="0"/>
        <w:keepLines w:val="0"/>
        <w:widowControl/>
        <w:numPr>
          <w:ilvl w:val="0"/>
          <w:numId w:val="20"/>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每个卡片应展示食物名称、地域信息、所属生态区、主风味标签和风味向量概览；</w:t>
      </w:r>
    </w:p>
    <w:p w14:paraId="72C58608">
      <w:pPr>
        <w:keepNext w:val="0"/>
        <w:keepLines w:val="0"/>
        <w:widowControl/>
        <w:numPr>
          <w:ilvl w:val="0"/>
          <w:numId w:val="20"/>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用户点击卡片后，应能够进入地图并定位到对应风味节点；</w:t>
      </w:r>
    </w:p>
    <w:p w14:paraId="298DB66B">
      <w:pPr>
        <w:keepNext w:val="0"/>
        <w:keepLines w:val="0"/>
        <w:widowControl/>
        <w:numPr>
          <w:ilvl w:val="0"/>
          <w:numId w:val="20"/>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风味基因库应适合横向比较不同地域风味版本。</w:t>
      </w:r>
    </w:p>
    <w:p w14:paraId="7956A199">
      <w:pPr>
        <w:pStyle w:val="6"/>
        <w:keepNext w:val="0"/>
        <w:keepLines w:val="0"/>
        <w:widowControl/>
        <w:suppressLineNumbers w:val="0"/>
        <w:spacing w:before="0" w:beforeAutospacing="0" w:after="0" w:afterAutospacing="0" w:line="20" w:lineRule="atLeast"/>
        <w:ind w:left="0" w:right="0"/>
      </w:pPr>
      <w:r>
        <w:t>时空叙事馆功能</w:t>
      </w:r>
    </w:p>
    <w:p w14:paraId="2C757924">
      <w:pPr>
        <w:keepNext w:val="0"/>
        <w:keepLines w:val="0"/>
        <w:widowControl/>
        <w:numPr>
          <w:ilvl w:val="0"/>
          <w:numId w:val="21"/>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时空叙事馆应以章节方式组织典型传播事件和历史材料；</w:t>
      </w:r>
    </w:p>
    <w:p w14:paraId="3391A3E2">
      <w:pPr>
        <w:keepNext w:val="0"/>
        <w:keepLines w:val="0"/>
        <w:widowControl/>
        <w:numPr>
          <w:ilvl w:val="0"/>
          <w:numId w:val="21"/>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章节应具有标题、年代标签、正文和引用来源；</w:t>
      </w:r>
    </w:p>
    <w:p w14:paraId="0D86E5BE">
      <w:pPr>
        <w:keepNext w:val="0"/>
        <w:keepLines w:val="0"/>
        <w:widowControl/>
        <w:numPr>
          <w:ilvl w:val="0"/>
          <w:numId w:val="21"/>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页面应提供章节导航，便于用户在线性叙事之间切换；</w:t>
      </w:r>
    </w:p>
    <w:p w14:paraId="080CD927">
      <w:pPr>
        <w:keepNext w:val="0"/>
        <w:keepLines w:val="0"/>
        <w:widowControl/>
        <w:numPr>
          <w:ilvl w:val="0"/>
          <w:numId w:val="21"/>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章节内容应能够关联地图中的传播路径或风味对象；</w:t>
      </w:r>
    </w:p>
    <w:p w14:paraId="16E8874A">
      <w:pPr>
        <w:keepNext w:val="0"/>
        <w:keepLines w:val="0"/>
        <w:widowControl/>
        <w:numPr>
          <w:ilvl w:val="0"/>
          <w:numId w:val="21"/>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用户应能够从章节阅读进入地图探索，继续查看相关空间对象。</w:t>
      </w:r>
    </w:p>
    <w:p w14:paraId="1488422F">
      <w:pPr>
        <w:pStyle w:val="6"/>
        <w:keepNext w:val="0"/>
        <w:keepLines w:val="0"/>
        <w:widowControl/>
        <w:suppressLineNumbers w:val="0"/>
        <w:spacing w:before="0" w:beforeAutospacing="0" w:after="0" w:afterAutospacing="0" w:line="20" w:lineRule="atLeast"/>
        <w:ind w:left="0" w:right="0"/>
      </w:pPr>
      <w:r>
        <w:t>食材传播功能</w:t>
      </w:r>
    </w:p>
    <w:p w14:paraId="74055A58">
      <w:pPr>
        <w:keepNext w:val="0"/>
        <w:keepLines w:val="0"/>
        <w:widowControl/>
        <w:numPr>
          <w:ilvl w:val="0"/>
          <w:numId w:val="22"/>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食材传播页面应支持选择不同食材主题，并加载对应时间线、路径节点和传播段；</w:t>
      </w:r>
    </w:p>
    <w:p w14:paraId="1EA4E8E9">
      <w:pPr>
        <w:keepNext w:val="0"/>
        <w:keepLines w:val="0"/>
        <w:widowControl/>
        <w:numPr>
          <w:ilvl w:val="0"/>
          <w:numId w:val="22"/>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页面应将地图路径、镜头叙事和右侧文本说明协调起来，使用户能够同时理解空间移动和历史证据；</w:t>
      </w:r>
    </w:p>
    <w:p w14:paraId="225A754B">
      <w:pPr>
        <w:keepNext w:val="0"/>
        <w:keepLines w:val="0"/>
        <w:widowControl/>
        <w:numPr>
          <w:ilvl w:val="0"/>
          <w:numId w:val="22"/>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播放速度应适合阅读，不应为了动画效果牺牲文字理解；</w:t>
      </w:r>
    </w:p>
    <w:p w14:paraId="03F781CB">
      <w:pPr>
        <w:keepNext w:val="0"/>
        <w:keepLines w:val="0"/>
        <w:widowControl/>
        <w:numPr>
          <w:ilvl w:val="0"/>
          <w:numId w:val="22"/>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播放结束或用户退出时，地图视角应能够恢复到稳定的浏览状态；</w:t>
      </w:r>
    </w:p>
    <w:p w14:paraId="533AC006">
      <w:pPr>
        <w:keepNext w:val="0"/>
        <w:keepLines w:val="0"/>
        <w:widowControl/>
        <w:numPr>
          <w:ilvl w:val="0"/>
          <w:numId w:val="22"/>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食材传播页面可作为后续专题内容产品的模板，但每个专题上线前应完成资料来源、事件坐标和路线置信度检查。</w:t>
      </w:r>
    </w:p>
    <w:p w14:paraId="2BBE6B5D">
      <w:pPr>
        <w:pStyle w:val="6"/>
        <w:keepNext w:val="0"/>
        <w:keepLines w:val="0"/>
        <w:widowControl/>
        <w:suppressLineNumbers w:val="0"/>
        <w:spacing w:before="0" w:beforeAutospacing="0" w:after="0" w:afterAutospacing="0" w:line="20" w:lineRule="atLeast"/>
        <w:ind w:left="0" w:right="0"/>
      </w:pPr>
      <w:r>
        <w:t>关于与方法说明功能</w:t>
      </w:r>
    </w:p>
    <w:p w14:paraId="58937C7C">
      <w:pPr>
        <w:keepNext w:val="0"/>
        <w:keepLines w:val="0"/>
        <w:widowControl/>
        <w:numPr>
          <w:ilvl w:val="0"/>
          <w:numId w:val="23"/>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关于页面应说明系统主题、数据来源和方法框架；</w:t>
      </w:r>
    </w:p>
    <w:p w14:paraId="5111047A">
      <w:pPr>
        <w:keepNext w:val="0"/>
        <w:keepLines w:val="0"/>
        <w:widowControl/>
        <w:numPr>
          <w:ilvl w:val="0"/>
          <w:numId w:val="23"/>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页面应展示主要数据来源，包括基础地图、生态区划、图片材料和饮食文化材料；</w:t>
      </w:r>
    </w:p>
    <w:p w14:paraId="07D093F0">
      <w:pPr>
        <w:keepNext w:val="0"/>
        <w:keepLines w:val="0"/>
        <w:widowControl/>
        <w:numPr>
          <w:ilvl w:val="0"/>
          <w:numId w:val="23"/>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页面应说明风味向量、生态区映射和传播事件整理的基本原则；</w:t>
      </w:r>
    </w:p>
    <w:p w14:paraId="7810EF30">
      <w:pPr>
        <w:keepNext w:val="0"/>
        <w:keepLines w:val="0"/>
        <w:widowControl/>
        <w:numPr>
          <w:ilvl w:val="0"/>
          <w:numId w:val="23"/>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页面应说明 LLM 辅助数据生产的定位，即作为后续数据扩展工具，并需经过人工审核；</w:t>
      </w:r>
    </w:p>
    <w:p w14:paraId="774EBD43">
      <w:pPr>
        <w:keepNext w:val="0"/>
        <w:keepLines w:val="0"/>
        <w:widowControl/>
        <w:numPr>
          <w:ilvl w:val="0"/>
          <w:numId w:val="23"/>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页面可补充说明系统的产业化边界：当前系统提供风味知识展示和数据服务基础，不提供餐馆点评、交易或实时供应链服务。</w:t>
      </w:r>
    </w:p>
    <w:p w14:paraId="5B04B42C">
      <w:pPr>
        <w:pStyle w:val="6"/>
        <w:keepNext w:val="0"/>
        <w:keepLines w:val="0"/>
        <w:widowControl/>
        <w:suppressLineNumbers w:val="0"/>
        <w:spacing w:before="0" w:beforeAutospacing="0" w:after="0" w:afterAutospacing="0" w:line="20" w:lineRule="atLeast"/>
        <w:ind w:left="0" w:right="0"/>
      </w:pPr>
      <w:r>
        <w:t>异常页面功能</w:t>
      </w:r>
    </w:p>
    <w:p w14:paraId="3C8627C6">
      <w:pPr>
        <w:keepNext w:val="0"/>
        <w:keepLines w:val="0"/>
        <w:widowControl/>
        <w:numPr>
          <w:ilvl w:val="0"/>
          <w:numId w:val="24"/>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当用户访问不存在的页面时，系统应展示友好的异常页面；</w:t>
      </w:r>
    </w:p>
    <w:p w14:paraId="456A419D">
      <w:pPr>
        <w:keepNext w:val="0"/>
        <w:keepLines w:val="0"/>
        <w:widowControl/>
        <w:numPr>
          <w:ilvl w:val="0"/>
          <w:numId w:val="24"/>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异常页面应提供返回首页或返回地图的入口；</w:t>
      </w:r>
    </w:p>
    <w:p w14:paraId="7260B989">
      <w:pPr>
        <w:keepNext w:val="0"/>
        <w:keepLines w:val="0"/>
        <w:widowControl/>
        <w:numPr>
          <w:ilvl w:val="0"/>
          <w:numId w:val="24"/>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异常页面不应暴露服务端错误堆栈或敏感信息。</w:t>
      </w:r>
    </w:p>
    <w:p w14:paraId="01ABFDCF">
      <w:pPr>
        <w:pStyle w:val="5"/>
        <w:keepNext w:val="0"/>
        <w:keepLines w:val="0"/>
        <w:widowControl/>
        <w:suppressLineNumbers w:val="0"/>
        <w:spacing w:before="0" w:beforeAutospacing="0" w:after="0" w:afterAutospacing="0" w:line="20" w:lineRule="atLeast"/>
        <w:ind w:left="0" w:right="0"/>
      </w:pPr>
      <w:r>
        <w:t>数据智能化生产管线功能需求</w:t>
      </w:r>
    </w:p>
    <w:p w14:paraId="13F9CE65">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数据智能化生产管线是后续扩展任务，主要用于提升风味节点、传播事件和叙事材料的生产效率。</w:t>
      </w:r>
    </w:p>
    <w:p w14:paraId="25A7072F">
      <w:pPr>
        <w:pStyle w:val="6"/>
        <w:keepNext w:val="0"/>
        <w:keepLines w:val="0"/>
        <w:widowControl/>
        <w:suppressLineNumbers w:val="0"/>
        <w:spacing w:before="0" w:beforeAutospacing="0" w:after="0" w:afterAutospacing="0" w:line="20" w:lineRule="atLeast"/>
        <w:ind w:left="0" w:right="0"/>
      </w:pPr>
      <w:r>
        <w:t>风味向量提取需求</w:t>
      </w:r>
    </w:p>
    <w:p w14:paraId="7196F1D1">
      <w:pPr>
        <w:keepNext w:val="0"/>
        <w:keepLines w:val="0"/>
        <w:widowControl/>
        <w:numPr>
          <w:ilvl w:val="0"/>
          <w:numId w:val="25"/>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管线应面向菜谱文本、地方美食志、饮食研究材料等语料；</w:t>
      </w:r>
    </w:p>
    <w:p w14:paraId="3146A513">
      <w:pPr>
        <w:keepNext w:val="0"/>
        <w:keepLines w:val="0"/>
        <w:widowControl/>
        <w:numPr>
          <w:ilvl w:val="0"/>
          <w:numId w:val="25"/>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管线应从文本中提取食物名称、地域信息、食物类型、主要食材、食材角色和风味描述；</w:t>
      </w:r>
    </w:p>
    <w:p w14:paraId="58B9C317">
      <w:pPr>
        <w:keepNext w:val="0"/>
        <w:keepLines w:val="0"/>
        <w:widowControl/>
        <w:numPr>
          <w:ilvl w:val="0"/>
          <w:numId w:val="25"/>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管线应将风味描述转换为六维风味向量，并保证同一食物类型下的标度一致；</w:t>
      </w:r>
    </w:p>
    <w:p w14:paraId="4CD0EFA0">
      <w:pPr>
        <w:keepNext w:val="0"/>
        <w:keepLines w:val="0"/>
        <w:widowControl/>
        <w:numPr>
          <w:ilvl w:val="0"/>
          <w:numId w:val="25"/>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管线输出应包含来源信息和置信度或审核状态；</w:t>
      </w:r>
    </w:p>
    <w:p w14:paraId="1E39E7AC">
      <w:pPr>
        <w:keepNext w:val="0"/>
        <w:keepLines w:val="0"/>
        <w:widowControl/>
        <w:numPr>
          <w:ilvl w:val="0"/>
          <w:numId w:val="25"/>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管线输出不得直接进入正式展示数据，应经过格式校验和人工复核。</w:t>
      </w:r>
    </w:p>
    <w:p w14:paraId="3F5C629E">
      <w:pPr>
        <w:pStyle w:val="6"/>
        <w:keepNext w:val="0"/>
        <w:keepLines w:val="0"/>
        <w:widowControl/>
        <w:suppressLineNumbers w:val="0"/>
        <w:spacing w:before="0" w:beforeAutospacing="0" w:after="0" w:afterAutospacing="0" w:line="20" w:lineRule="atLeast"/>
        <w:ind w:left="0" w:right="0"/>
      </w:pPr>
      <w:r>
        <w:t>传播事件抽取需求</w:t>
      </w:r>
    </w:p>
    <w:p w14:paraId="0B0FABED">
      <w:pPr>
        <w:keepNext w:val="0"/>
        <w:keepLines w:val="0"/>
        <w:widowControl/>
        <w:numPr>
          <w:ilvl w:val="0"/>
          <w:numId w:val="26"/>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管线应面向古籍、地方志、饮食交流史文献和研究论文等语料；</w:t>
      </w:r>
    </w:p>
    <w:p w14:paraId="616E1AEC">
      <w:pPr>
        <w:keepNext w:val="0"/>
        <w:keepLines w:val="0"/>
        <w:widowControl/>
        <w:numPr>
          <w:ilvl w:val="0"/>
          <w:numId w:val="26"/>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管线应抽取传播对象、起点、终点、关键中转地、传播媒介、时期标签和原文摘录；</w:t>
      </w:r>
    </w:p>
    <w:p w14:paraId="3C965206">
      <w:pPr>
        <w:keepNext w:val="0"/>
        <w:keepLines w:val="0"/>
        <w:widowControl/>
        <w:numPr>
          <w:ilvl w:val="0"/>
          <w:numId w:val="26"/>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管线应将历史地名和现代地理对象进行映射，并标记映射依据；</w:t>
      </w:r>
    </w:p>
    <w:p w14:paraId="3224FCD5">
      <w:pPr>
        <w:keepNext w:val="0"/>
        <w:keepLines w:val="0"/>
        <w:widowControl/>
        <w:numPr>
          <w:ilvl w:val="0"/>
          <w:numId w:val="26"/>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管线应支持将传播事件与食材、生态区和叙事章节建立关联；</w:t>
      </w:r>
    </w:p>
    <w:p w14:paraId="69165C4A">
      <w:pPr>
        <w:keepNext w:val="0"/>
        <w:keepLines w:val="0"/>
        <w:widowControl/>
        <w:numPr>
          <w:ilvl w:val="0"/>
          <w:numId w:val="26"/>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对地名含混、来源不足或解释链条不完整的结果，应进入人工复核队列。</w:t>
      </w:r>
    </w:p>
    <w:p w14:paraId="5B6BE043">
      <w:pPr>
        <w:pStyle w:val="4"/>
        <w:keepNext w:val="0"/>
        <w:keepLines w:val="0"/>
        <w:widowControl/>
        <w:suppressLineNumbers w:val="0"/>
        <w:spacing w:before="0" w:beforeAutospacing="0" w:after="0" w:afterAutospacing="0" w:line="20" w:lineRule="atLeast"/>
        <w:ind w:left="0" w:right="0"/>
      </w:pPr>
      <w:r>
        <w:t>系统非功能性需求</w:t>
      </w:r>
    </w:p>
    <w:p w14:paraId="654FDB07">
      <w:pPr>
        <w:pStyle w:val="5"/>
        <w:keepNext w:val="0"/>
        <w:keepLines w:val="0"/>
        <w:widowControl/>
        <w:suppressLineNumbers w:val="0"/>
        <w:spacing w:before="0" w:beforeAutospacing="0" w:after="0" w:afterAutospacing="0" w:line="20" w:lineRule="atLeast"/>
        <w:ind w:left="0" w:right="0"/>
      </w:pPr>
      <w:r>
        <w:t>用户界面需求</w:t>
      </w:r>
    </w:p>
    <w:p w14:paraId="139AC56D">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系统界面应面向公众用户，兼顾博物志气质和 WebGIS 操作效率。</w:t>
      </w:r>
    </w:p>
    <w:p w14:paraId="3C101C9E">
      <w:pPr>
        <w:keepNext w:val="0"/>
        <w:keepLines w:val="0"/>
        <w:widowControl/>
        <w:numPr>
          <w:ilvl w:val="0"/>
          <w:numId w:val="27"/>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界面应保持清晰、简洁、稳定，避免专业 GIS 工具式的密集按钮堆叠；</w:t>
      </w:r>
    </w:p>
    <w:p w14:paraId="26FDB889">
      <w:pPr>
        <w:keepNext w:val="0"/>
        <w:keepLines w:val="0"/>
        <w:widowControl/>
        <w:numPr>
          <w:ilvl w:val="0"/>
          <w:numId w:val="27"/>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地图应成为页面主要视觉对象，面板、图例和搜索控件不应遮挡核心信息；</w:t>
      </w:r>
    </w:p>
    <w:p w14:paraId="5509F303">
      <w:pPr>
        <w:keepNext w:val="0"/>
        <w:keepLines w:val="0"/>
        <w:widowControl/>
        <w:numPr>
          <w:ilvl w:val="0"/>
          <w:numId w:val="27"/>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文字说明应简明可读，适合非专业用户理解；</w:t>
      </w:r>
    </w:p>
    <w:p w14:paraId="51EC30C4">
      <w:pPr>
        <w:keepNext w:val="0"/>
        <w:keepLines w:val="0"/>
        <w:widowControl/>
        <w:numPr>
          <w:ilvl w:val="0"/>
          <w:numId w:val="27"/>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交互对象应具有明确的悬停、选中和禁用状态；</w:t>
      </w:r>
    </w:p>
    <w:p w14:paraId="2D88E732">
      <w:pPr>
        <w:keepNext w:val="0"/>
        <w:keepLines w:val="0"/>
        <w:widowControl/>
        <w:numPr>
          <w:ilvl w:val="0"/>
          <w:numId w:val="27"/>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详情面板、卡片和导航应在不同屏幕宽度下保持可读和可操作；</w:t>
      </w:r>
    </w:p>
    <w:p w14:paraId="2932170A">
      <w:pPr>
        <w:keepNext w:val="0"/>
        <w:keepLines w:val="0"/>
        <w:widowControl/>
        <w:numPr>
          <w:ilvl w:val="0"/>
          <w:numId w:val="27"/>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系统应避免只依赖颜色表达状态，必要信息应配合文字或图形符号说明。</w:t>
      </w:r>
    </w:p>
    <w:p w14:paraId="5BF18966">
      <w:pPr>
        <w:pStyle w:val="5"/>
        <w:keepNext w:val="0"/>
        <w:keepLines w:val="0"/>
        <w:widowControl/>
        <w:suppressLineNumbers w:val="0"/>
        <w:spacing w:before="0" w:beforeAutospacing="0" w:after="0" w:afterAutospacing="0" w:line="20" w:lineRule="atLeast"/>
        <w:ind w:left="0" w:right="0"/>
      </w:pPr>
      <w:r>
        <w:t>软硬件环境需求</w:t>
      </w:r>
    </w:p>
    <w:p w14:paraId="5B32A2D9">
      <w:pPr>
        <w:pStyle w:val="6"/>
        <w:keepNext w:val="0"/>
        <w:keepLines w:val="0"/>
        <w:widowControl/>
        <w:suppressLineNumbers w:val="0"/>
        <w:spacing w:before="0" w:beforeAutospacing="0" w:after="0" w:afterAutospacing="0" w:line="20" w:lineRule="atLeast"/>
        <w:ind w:left="0" w:right="0"/>
      </w:pPr>
      <w:r>
        <w:t>软件环境需求</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52"/>
        <w:gridCol w:w="6734"/>
      </w:tblGrid>
      <w:tr w14:paraId="79276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68623D76">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软件类型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2C2C09A1">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需求说明</w:t>
            </w:r>
          </w:p>
        </w:tc>
      </w:tr>
      <w:tr w14:paraId="66411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58A0A3F">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浏览器</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29A48B3D">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支持现代 JavaScript、WebGL 和常规响应式布局的浏览器</w:t>
            </w:r>
          </w:p>
        </w:tc>
      </w:tr>
      <w:tr w14:paraId="3662C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23C422A7">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前端运行环境</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8CBA43F">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支持前端构建、静态资源托管和开发调试</w:t>
            </w:r>
          </w:p>
        </w:tc>
      </w:tr>
      <w:tr w14:paraId="18364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290D1E32">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后端运行环境</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F8FFF27">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支持 Python Web 服务、空间数据读取和数据库连接</w:t>
            </w:r>
          </w:p>
        </w:tc>
      </w:tr>
      <w:tr w14:paraId="72B17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AEE57C8">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数据库</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3106D85E">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支持 PostgreSQL 与 PostGIS 空间扩展</w:t>
            </w:r>
          </w:p>
        </w:tc>
      </w:tr>
      <w:tr w14:paraId="53B811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670E8DCF">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操作系统</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71ABD55">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可在常见开发环境和服务器环境中运行</w:t>
            </w:r>
          </w:p>
        </w:tc>
      </w:tr>
      <w:tr w14:paraId="46331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366BDF1A">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版本管理</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66BF1C53">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支持代码、文档和数据导入规范的统一管理</w:t>
            </w:r>
          </w:p>
        </w:tc>
      </w:tr>
    </w:tbl>
    <w:p w14:paraId="27DE5E6B">
      <w:pPr>
        <w:pStyle w:val="6"/>
        <w:keepNext w:val="0"/>
        <w:keepLines w:val="0"/>
        <w:widowControl/>
        <w:suppressLineNumbers w:val="0"/>
        <w:spacing w:before="0" w:beforeAutospacing="0" w:after="0" w:afterAutospacing="0" w:line="20" w:lineRule="atLeast"/>
        <w:ind w:left="0" w:right="0"/>
      </w:pPr>
      <w:r>
        <w:t>硬件环境需求</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8"/>
        <w:gridCol w:w="6948"/>
      </w:tblGrid>
      <w:tr w14:paraId="68572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64966A4">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设备类型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6D6C5B9F">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需求说明</w:t>
            </w:r>
          </w:p>
        </w:tc>
      </w:tr>
      <w:tr w14:paraId="7DB4C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23AF334">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应用服务器</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6C7D4F57">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应满足后端接口、瓦片服务和前端静态托管的常规运行需求</w:t>
            </w:r>
          </w:p>
        </w:tc>
      </w:tr>
      <w:tr w14:paraId="549E6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273C1E45">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数据库服务器</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6CFB061">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应具备稳定存储、空间索引查询和定期备份能力</w:t>
            </w:r>
          </w:p>
        </w:tc>
      </w:tr>
      <w:tr w14:paraId="562F9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291E8389">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客户端设备</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6540B3F8">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应支持现代浏览器和 WebGL，桌面端体验应优先保障</w:t>
            </w:r>
          </w:p>
        </w:tc>
      </w:tr>
      <w:tr w14:paraId="3857D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6229E355">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存储空间</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30B69BA5">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应满足基础栅格数据、生态区数据、业务数据和备份文件的存储需要</w:t>
            </w:r>
          </w:p>
        </w:tc>
      </w:tr>
    </w:tbl>
    <w:p w14:paraId="754BC773">
      <w:pPr>
        <w:pStyle w:val="5"/>
        <w:keepNext w:val="0"/>
        <w:keepLines w:val="0"/>
        <w:widowControl/>
        <w:suppressLineNumbers w:val="0"/>
        <w:spacing w:before="0" w:beforeAutospacing="0" w:after="0" w:afterAutospacing="0" w:line="20" w:lineRule="atLeast"/>
        <w:ind w:left="0" w:right="0"/>
      </w:pPr>
      <w:r>
        <w:t>系统质量需求</w:t>
      </w:r>
    </w:p>
    <w:p w14:paraId="4DBB0D92">
      <w:pPr>
        <w:keepNext w:val="0"/>
        <w:keepLines w:val="0"/>
        <w:widowControl/>
        <w:numPr>
          <w:ilvl w:val="0"/>
          <w:numId w:val="28"/>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健壮性：当基础数据缺失、瓦片读取失败或数据库连接异常时，系统应给出明确反馈，并尽量保持页面可用；</w:t>
      </w:r>
    </w:p>
    <w:p w14:paraId="661EE1E2">
      <w:pPr>
        <w:keepNext w:val="0"/>
        <w:keepLines w:val="0"/>
        <w:widowControl/>
        <w:numPr>
          <w:ilvl w:val="0"/>
          <w:numId w:val="28"/>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容错性：无效查询、空搜索结果和越界地图请求不应导致系统崩溃；</w:t>
      </w:r>
    </w:p>
    <w:p w14:paraId="2C2E88D8">
      <w:pPr>
        <w:keepNext w:val="0"/>
        <w:keepLines w:val="0"/>
        <w:widowControl/>
        <w:numPr>
          <w:ilvl w:val="0"/>
          <w:numId w:val="28"/>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易用性：核心功能应能在较少学习成本下完成，用户能够快速找到地图入口、搜索入口和详情信息；</w:t>
      </w:r>
    </w:p>
    <w:p w14:paraId="7EFC125B">
      <w:pPr>
        <w:keepNext w:val="0"/>
        <w:keepLines w:val="0"/>
        <w:widowControl/>
        <w:numPr>
          <w:ilvl w:val="0"/>
          <w:numId w:val="28"/>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一致性：同类对象的展示样式、字段命名和交互反馈应保持一致；</w:t>
      </w:r>
    </w:p>
    <w:p w14:paraId="4C6C28E7">
      <w:pPr>
        <w:keepNext w:val="0"/>
        <w:keepLines w:val="0"/>
        <w:widowControl/>
        <w:numPr>
          <w:ilvl w:val="0"/>
          <w:numId w:val="28"/>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可扩展性：系统应支持风味节点、传播路径、食材传播专题、叙事章节和数据来源的持续扩充；</w:t>
      </w:r>
    </w:p>
    <w:p w14:paraId="1D35917D">
      <w:pPr>
        <w:keepNext w:val="0"/>
        <w:keepLines w:val="0"/>
        <w:widowControl/>
        <w:numPr>
          <w:ilvl w:val="0"/>
          <w:numId w:val="28"/>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可维护性：数据规范、接口规范和文档说明应保持同步，便于后续团队继续建设。</w:t>
      </w:r>
    </w:p>
    <w:p w14:paraId="696992E8">
      <w:pPr>
        <w:pStyle w:val="5"/>
        <w:keepNext w:val="0"/>
        <w:keepLines w:val="0"/>
        <w:widowControl/>
        <w:suppressLineNumbers w:val="0"/>
        <w:spacing w:before="0" w:beforeAutospacing="0" w:after="0" w:afterAutospacing="0" w:line="20" w:lineRule="atLeast"/>
        <w:ind w:left="0" w:right="0"/>
      </w:pPr>
      <w:r>
        <w:t>数据质量需求</w:t>
      </w:r>
    </w:p>
    <w:p w14:paraId="34760320">
      <w:pPr>
        <w:keepNext w:val="0"/>
        <w:keepLines w:val="0"/>
        <w:widowControl/>
        <w:numPr>
          <w:ilvl w:val="0"/>
          <w:numId w:val="29"/>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空间数据应统一坐标系，并在入库或加载前进行基本几何有效性检查；</w:t>
      </w:r>
    </w:p>
    <w:p w14:paraId="4C511694">
      <w:pPr>
        <w:keepNext w:val="0"/>
        <w:keepLines w:val="0"/>
        <w:widowControl/>
        <w:numPr>
          <w:ilvl w:val="0"/>
          <w:numId w:val="29"/>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风味向量各维度应保持统一取值范围，缺失或异常数据不得直接进入正式展示；</w:t>
      </w:r>
    </w:p>
    <w:p w14:paraId="5D4436A1">
      <w:pPr>
        <w:keepNext w:val="0"/>
        <w:keepLines w:val="0"/>
        <w:widowControl/>
        <w:numPr>
          <w:ilvl w:val="0"/>
          <w:numId w:val="29"/>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食材名称、食物类型、路线类型和生态区名称应采用统一字典或统一映射口径；</w:t>
      </w:r>
    </w:p>
    <w:p w14:paraId="0DAF7076">
      <w:pPr>
        <w:keepNext w:val="0"/>
        <w:keepLines w:val="0"/>
        <w:widowControl/>
        <w:numPr>
          <w:ilvl w:val="0"/>
          <w:numId w:val="29"/>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传播事件应记录来源或审核状态，避免无法追溯的历史叙事被当作确定事实展示；</w:t>
      </w:r>
    </w:p>
    <w:p w14:paraId="2FE85BA4">
      <w:pPr>
        <w:keepNext w:val="0"/>
        <w:keepLines w:val="0"/>
        <w:widowControl/>
        <w:numPr>
          <w:ilvl w:val="0"/>
          <w:numId w:val="29"/>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数据导入后应进行数量、字段完整性、空间几何和关联关系检查；</w:t>
      </w:r>
    </w:p>
    <w:p w14:paraId="2BF51EF9">
      <w:pPr>
        <w:keepNext w:val="0"/>
        <w:keepLines w:val="0"/>
        <w:widowControl/>
        <w:numPr>
          <w:ilvl w:val="0"/>
          <w:numId w:val="29"/>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面向公众展示的数据应优先保证解释清楚、来源可查和表达一致。</w:t>
      </w:r>
    </w:p>
    <w:p w14:paraId="26988054">
      <w:pPr>
        <w:pStyle w:val="5"/>
        <w:keepNext w:val="0"/>
        <w:keepLines w:val="0"/>
        <w:widowControl/>
        <w:suppressLineNumbers w:val="0"/>
        <w:spacing w:before="0" w:beforeAutospacing="0" w:after="0" w:afterAutospacing="0" w:line="20" w:lineRule="atLeast"/>
        <w:ind w:left="0" w:right="0"/>
      </w:pPr>
      <w:r>
        <w:t>性能需求</w:t>
      </w:r>
    </w:p>
    <w:p w14:paraId="2DFACE02">
      <w:pPr>
        <w:keepNext w:val="0"/>
        <w:keepLines w:val="0"/>
        <w:widowControl/>
        <w:numPr>
          <w:ilvl w:val="0"/>
          <w:numId w:val="30"/>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首页、风味基因库、时空叙事馆、食材传播和关于页面应在常规网络环境下快速加载；</w:t>
      </w:r>
    </w:p>
    <w:p w14:paraId="3825DAB8">
      <w:pPr>
        <w:keepNext w:val="0"/>
        <w:keepLines w:val="0"/>
        <w:widowControl/>
        <w:numPr>
          <w:ilvl w:val="0"/>
          <w:numId w:val="30"/>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地图页面应在底图、生态区、传播路径和风味节点同时展示时保持顺畅交互；</w:t>
      </w:r>
    </w:p>
    <w:p w14:paraId="2F138508">
      <w:pPr>
        <w:keepNext w:val="0"/>
        <w:keepLines w:val="0"/>
        <w:widowControl/>
        <w:numPr>
          <w:ilvl w:val="0"/>
          <w:numId w:val="30"/>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瓦片服务应具备缓存机制，减少重复读取和重复渲染；</w:t>
      </w:r>
    </w:p>
    <w:p w14:paraId="527870BF">
      <w:pPr>
        <w:keepNext w:val="0"/>
        <w:keepLines w:val="0"/>
        <w:widowControl/>
        <w:numPr>
          <w:ilvl w:val="0"/>
          <w:numId w:val="30"/>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搜索和列表类业务接口应在常规数据规模下快速返回；</w:t>
      </w:r>
    </w:p>
    <w:p w14:paraId="4B786AFA">
      <w:pPr>
        <w:keepNext w:val="0"/>
        <w:keepLines w:val="0"/>
        <w:widowControl/>
        <w:numPr>
          <w:ilvl w:val="0"/>
          <w:numId w:val="30"/>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当数据规模增长时，系统应通过索引、分页、聚合或图层分级等方式控制加载压力；</w:t>
      </w:r>
    </w:p>
    <w:p w14:paraId="52CBCA62">
      <w:pPr>
        <w:keepNext w:val="0"/>
        <w:keepLines w:val="0"/>
        <w:widowControl/>
        <w:numPr>
          <w:ilvl w:val="0"/>
          <w:numId w:val="30"/>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动态视觉效果不应明显影响地图浏览和对象选择。</w:t>
      </w:r>
    </w:p>
    <w:p w14:paraId="698D1303">
      <w:pPr>
        <w:pStyle w:val="5"/>
        <w:keepNext w:val="0"/>
        <w:keepLines w:val="0"/>
        <w:widowControl/>
        <w:suppressLineNumbers w:val="0"/>
        <w:spacing w:before="0" w:beforeAutospacing="0" w:after="0" w:afterAutospacing="0" w:line="20" w:lineRule="atLeast"/>
        <w:ind w:left="0" w:right="0"/>
      </w:pPr>
      <w:r>
        <w:t>安全需求</w:t>
      </w:r>
    </w:p>
    <w:p w14:paraId="1F559AED">
      <w:pPr>
        <w:keepNext w:val="0"/>
        <w:keepLines w:val="0"/>
        <w:widowControl/>
        <w:numPr>
          <w:ilvl w:val="0"/>
          <w:numId w:val="31"/>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数据库连接信息、密钥和部署凭据不得写入公开代码或文档；</w:t>
      </w:r>
    </w:p>
    <w:p w14:paraId="34806B74">
      <w:pPr>
        <w:keepNext w:val="0"/>
        <w:keepLines w:val="0"/>
        <w:widowControl/>
        <w:numPr>
          <w:ilvl w:val="0"/>
          <w:numId w:val="31"/>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服务端应对输入参数进行基本校验，避免异常请求影响服务稳定；</w:t>
      </w:r>
    </w:p>
    <w:p w14:paraId="6E8DBCE4">
      <w:pPr>
        <w:keepNext w:val="0"/>
        <w:keepLines w:val="0"/>
        <w:widowControl/>
        <w:numPr>
          <w:ilvl w:val="0"/>
          <w:numId w:val="31"/>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原始栅格文件、源 Shapefile 和内部数据文件不应直接向公众开放下载；</w:t>
      </w:r>
    </w:p>
    <w:p w14:paraId="1D6AE652">
      <w:pPr>
        <w:keepNext w:val="0"/>
        <w:keepLines w:val="0"/>
        <w:widowControl/>
        <w:numPr>
          <w:ilvl w:val="0"/>
          <w:numId w:val="31"/>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生产环境应通过 HTTPS、反向代理、跨域控制和必要的访问控制保障服务安全；</w:t>
      </w:r>
    </w:p>
    <w:p w14:paraId="3393D815">
      <w:pPr>
        <w:keepNext w:val="0"/>
        <w:keepLines w:val="0"/>
        <w:widowControl/>
        <w:numPr>
          <w:ilvl w:val="0"/>
          <w:numId w:val="31"/>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数据备份应定期执行，并具备基本恢复流程；</w:t>
      </w:r>
    </w:p>
    <w:p w14:paraId="4F0B8803">
      <w:pPr>
        <w:keepNext w:val="0"/>
        <w:keepLines w:val="0"/>
        <w:widowControl/>
        <w:numPr>
          <w:ilvl w:val="0"/>
          <w:numId w:val="31"/>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面向公众展示的来源链接和媒体资源应避免引入不可信脚本或不受控内容。</w:t>
      </w:r>
    </w:p>
    <w:p w14:paraId="6B85B2E0">
      <w:pPr>
        <w:keepNext w:val="0"/>
        <w:keepLines w:val="0"/>
        <w:widowControl/>
        <w:numPr>
          <w:ilvl w:val="0"/>
          <w:numId w:val="31"/>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对后续可能开放给外部平台的接口，应预留访问控制、调用统计和数据授权边界，避免内部整理数据被无约束复用。</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BE80D9"/>
    <w:multiLevelType w:val="multilevel"/>
    <w:tmpl w:val="82BE80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AB6B933"/>
    <w:multiLevelType w:val="multilevel"/>
    <w:tmpl w:val="8AB6B9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B0EFF86"/>
    <w:multiLevelType w:val="multilevel"/>
    <w:tmpl w:val="8B0EFF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0154D8C"/>
    <w:multiLevelType w:val="multilevel"/>
    <w:tmpl w:val="90154D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926DB694"/>
    <w:multiLevelType w:val="multilevel"/>
    <w:tmpl w:val="926DB69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AD2B5018"/>
    <w:multiLevelType w:val="multilevel"/>
    <w:tmpl w:val="AD2B50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AE426AB0"/>
    <w:multiLevelType w:val="multilevel"/>
    <w:tmpl w:val="AE426AB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B146D7AD"/>
    <w:multiLevelType w:val="multilevel"/>
    <w:tmpl w:val="B146D7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C0F6D0E2"/>
    <w:multiLevelType w:val="multilevel"/>
    <w:tmpl w:val="C0F6D0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CF3A2759"/>
    <w:multiLevelType w:val="multilevel"/>
    <w:tmpl w:val="CF3A27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D8AA1F04"/>
    <w:multiLevelType w:val="multilevel"/>
    <w:tmpl w:val="D8AA1F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E087CD1E"/>
    <w:multiLevelType w:val="multilevel"/>
    <w:tmpl w:val="E087CD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E5AB34DF"/>
    <w:multiLevelType w:val="multilevel"/>
    <w:tmpl w:val="E5AB34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E5C846A8"/>
    <w:multiLevelType w:val="multilevel"/>
    <w:tmpl w:val="E5C846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ECED2F4C"/>
    <w:multiLevelType w:val="multilevel"/>
    <w:tmpl w:val="ECED2F4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262C52D4"/>
    <w:multiLevelType w:val="multilevel"/>
    <w:tmpl w:val="262C52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34D138EA"/>
    <w:multiLevelType w:val="multilevel"/>
    <w:tmpl w:val="34D138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36E1E40A"/>
    <w:multiLevelType w:val="multilevel"/>
    <w:tmpl w:val="36E1E4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37EE0558"/>
    <w:multiLevelType w:val="multilevel"/>
    <w:tmpl w:val="37EE05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3F9C65EE"/>
    <w:multiLevelType w:val="multilevel"/>
    <w:tmpl w:val="3F9C65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45B43016"/>
    <w:multiLevelType w:val="multilevel"/>
    <w:tmpl w:val="45B430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4A1614C4"/>
    <w:multiLevelType w:val="multilevel"/>
    <w:tmpl w:val="4A1614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4E800771"/>
    <w:multiLevelType w:val="multilevel"/>
    <w:tmpl w:val="4E8007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51973D88"/>
    <w:multiLevelType w:val="multilevel"/>
    <w:tmpl w:val="51973D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57CF9A25"/>
    <w:multiLevelType w:val="multilevel"/>
    <w:tmpl w:val="57CF9A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5FF3E9ED"/>
    <w:multiLevelType w:val="multilevel"/>
    <w:tmpl w:val="5FF3E9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6390CF89"/>
    <w:multiLevelType w:val="multilevel"/>
    <w:tmpl w:val="6390CF8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68C25376"/>
    <w:multiLevelType w:val="multilevel"/>
    <w:tmpl w:val="68C2537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6D04962D"/>
    <w:multiLevelType w:val="multilevel"/>
    <w:tmpl w:val="6D0496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6E0FD0F3"/>
    <w:multiLevelType w:val="multilevel"/>
    <w:tmpl w:val="6E0FD0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7F81E7CC"/>
    <w:multiLevelType w:val="multilevel"/>
    <w:tmpl w:val="7F81E7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9"/>
  </w:num>
  <w:num w:numId="2">
    <w:abstractNumId w:val="27"/>
  </w:num>
  <w:num w:numId="3">
    <w:abstractNumId w:val="28"/>
  </w:num>
  <w:num w:numId="4">
    <w:abstractNumId w:val="14"/>
  </w:num>
  <w:num w:numId="5">
    <w:abstractNumId w:val="13"/>
  </w:num>
  <w:num w:numId="6">
    <w:abstractNumId w:val="15"/>
  </w:num>
  <w:num w:numId="7">
    <w:abstractNumId w:val="5"/>
  </w:num>
  <w:num w:numId="8">
    <w:abstractNumId w:val="10"/>
  </w:num>
  <w:num w:numId="9">
    <w:abstractNumId w:val="20"/>
  </w:num>
  <w:num w:numId="10">
    <w:abstractNumId w:val="3"/>
  </w:num>
  <w:num w:numId="11">
    <w:abstractNumId w:val="16"/>
  </w:num>
  <w:num w:numId="12">
    <w:abstractNumId w:val="1"/>
  </w:num>
  <w:num w:numId="13">
    <w:abstractNumId w:val="18"/>
  </w:num>
  <w:num w:numId="14">
    <w:abstractNumId w:val="11"/>
  </w:num>
  <w:num w:numId="15">
    <w:abstractNumId w:val="7"/>
  </w:num>
  <w:num w:numId="16">
    <w:abstractNumId w:val="26"/>
  </w:num>
  <w:num w:numId="17">
    <w:abstractNumId w:val="6"/>
  </w:num>
  <w:num w:numId="18">
    <w:abstractNumId w:val="4"/>
  </w:num>
  <w:num w:numId="19">
    <w:abstractNumId w:val="29"/>
  </w:num>
  <w:num w:numId="20">
    <w:abstractNumId w:val="2"/>
  </w:num>
  <w:num w:numId="21">
    <w:abstractNumId w:val="17"/>
  </w:num>
  <w:num w:numId="22">
    <w:abstractNumId w:val="0"/>
  </w:num>
  <w:num w:numId="23">
    <w:abstractNumId w:val="24"/>
  </w:num>
  <w:num w:numId="24">
    <w:abstractNumId w:val="30"/>
  </w:num>
  <w:num w:numId="25">
    <w:abstractNumId w:val="19"/>
  </w:num>
  <w:num w:numId="26">
    <w:abstractNumId w:val="21"/>
  </w:num>
  <w:num w:numId="27">
    <w:abstractNumId w:val="23"/>
  </w:num>
  <w:num w:numId="28">
    <w:abstractNumId w:val="25"/>
  </w:num>
  <w:num w:numId="29">
    <w:abstractNumId w:val="8"/>
  </w:num>
  <w:num w:numId="30">
    <w:abstractNumId w:val="12"/>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2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FELayout/>
    <w:doNotUseIndentAsNumberingTabStop/>
    <w:useAltKinsokuLineBreakRules/>
    <w:compatSetting w:name="compatibilityMode" w:uri="http://schemas.microsoft.com/office/word" w:val="11"/>
  </w:compat>
  <w:rsids>
    <w:rsidRoot w:val="00000000"/>
    <w:rsid w:val="36F72DA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keepNext/>
      <w:spacing w:before="0" w:beforeAutospacing="0" w:after="360" w:afterAutospacing="0" w:line="16" w:lineRule="atLeast"/>
      <w:ind w:left="0" w:right="0"/>
      <w:jc w:val="center"/>
    </w:pPr>
    <w:rPr>
      <w:rFonts w:hint="eastAsia" w:ascii="微软雅黑" w:hAnsi="微软雅黑" w:eastAsia="微软雅黑" w:cs="微软雅黑"/>
      <w:b/>
      <w:bCs/>
      <w:color w:val="20382D"/>
      <w:kern w:val="44"/>
      <w:sz w:val="44"/>
      <w:szCs w:val="44"/>
      <w:lang w:val="en-US" w:eastAsia="zh-CN" w:bidi="ar"/>
    </w:rPr>
  </w:style>
  <w:style w:type="paragraph" w:styleId="3">
    <w:name w:val="heading 2"/>
    <w:basedOn w:val="1"/>
    <w:next w:val="1"/>
    <w:semiHidden/>
    <w:unhideWhenUsed/>
    <w:qFormat/>
    <w:uiPriority w:val="0"/>
    <w:pPr>
      <w:keepNext/>
      <w:pBdr>
        <w:bottom w:val="single" w:color="D5DDD5" w:sz="4" w:space="4"/>
      </w:pBdr>
      <w:spacing w:before="440" w:beforeAutospacing="0" w:after="200" w:afterAutospacing="0" w:line="16" w:lineRule="atLeast"/>
      <w:ind w:left="0" w:right="0"/>
      <w:jc w:val="left"/>
    </w:pPr>
    <w:rPr>
      <w:rFonts w:hint="eastAsia" w:ascii="微软雅黑" w:hAnsi="微软雅黑" w:eastAsia="微软雅黑" w:cs="微软雅黑"/>
      <w:b/>
      <w:bCs/>
      <w:color w:val="20382D"/>
      <w:kern w:val="0"/>
      <w:sz w:val="32"/>
      <w:szCs w:val="32"/>
      <w:lang w:val="en-US" w:eastAsia="zh-CN" w:bidi="ar"/>
    </w:rPr>
  </w:style>
  <w:style w:type="paragraph" w:styleId="4">
    <w:name w:val="heading 3"/>
    <w:basedOn w:val="1"/>
    <w:next w:val="1"/>
    <w:semiHidden/>
    <w:unhideWhenUsed/>
    <w:qFormat/>
    <w:uiPriority w:val="0"/>
    <w:pPr>
      <w:keepNext/>
      <w:spacing w:before="360" w:beforeAutospacing="0" w:after="160" w:afterAutospacing="0" w:line="16" w:lineRule="atLeast"/>
      <w:ind w:left="0" w:right="0"/>
      <w:jc w:val="left"/>
    </w:pPr>
    <w:rPr>
      <w:rFonts w:ascii="微软雅黑" w:hAnsi="微软雅黑" w:eastAsia="微软雅黑" w:cs="微软雅黑"/>
      <w:b/>
      <w:bCs/>
      <w:color w:val="20382D"/>
      <w:kern w:val="0"/>
      <w:sz w:val="27"/>
      <w:szCs w:val="27"/>
      <w:lang w:val="en-US" w:eastAsia="zh-CN" w:bidi="ar"/>
    </w:rPr>
  </w:style>
  <w:style w:type="paragraph" w:styleId="5">
    <w:name w:val="heading 4"/>
    <w:basedOn w:val="1"/>
    <w:next w:val="1"/>
    <w:semiHidden/>
    <w:unhideWhenUsed/>
    <w:qFormat/>
    <w:uiPriority w:val="0"/>
    <w:pPr>
      <w:keepNext/>
      <w:spacing w:before="280" w:beforeAutospacing="0" w:after="120" w:afterAutospacing="0" w:line="16" w:lineRule="atLeast"/>
      <w:ind w:left="0" w:right="0"/>
      <w:jc w:val="left"/>
    </w:pPr>
    <w:rPr>
      <w:rFonts w:hint="eastAsia" w:ascii="微软雅黑" w:hAnsi="微软雅黑" w:eastAsia="微软雅黑" w:cs="微软雅黑"/>
      <w:b/>
      <w:bCs/>
      <w:color w:val="345C44"/>
      <w:kern w:val="0"/>
      <w:sz w:val="24"/>
      <w:szCs w:val="24"/>
      <w:lang w:val="en-US" w:eastAsia="zh-CN" w:bidi="ar"/>
    </w:rPr>
  </w:style>
  <w:style w:type="paragraph" w:styleId="6">
    <w:name w:val="heading 5"/>
    <w:basedOn w:val="1"/>
    <w:next w:val="1"/>
    <w:semiHidden/>
    <w:unhideWhenUsed/>
    <w:qFormat/>
    <w:uiPriority w:val="0"/>
    <w:pPr>
      <w:keepNext/>
      <w:spacing w:before="0" w:beforeAutospacing="1" w:after="0" w:afterAutospacing="1" w:line="16" w:lineRule="atLeast"/>
      <w:jc w:val="left"/>
    </w:pPr>
    <w:rPr>
      <w:rFonts w:hint="eastAsia" w:ascii="微软雅黑" w:hAnsi="微软雅黑" w:eastAsia="微软雅黑" w:cs="微软雅黑"/>
      <w:b/>
      <w:bCs/>
      <w:color w:val="20382D"/>
      <w:kern w:val="0"/>
      <w:sz w:val="20"/>
      <w:szCs w:val="20"/>
      <w:lang w:val="en-US" w:eastAsia="zh-CN" w:bidi="ar"/>
    </w:rPr>
  </w:style>
  <w:style w:type="paragraph" w:styleId="7">
    <w:name w:val="heading 6"/>
    <w:basedOn w:val="1"/>
    <w:next w:val="1"/>
    <w:semiHidden/>
    <w:unhideWhenUsed/>
    <w:qFormat/>
    <w:uiPriority w:val="0"/>
    <w:pPr>
      <w:keepNext/>
      <w:spacing w:before="0" w:beforeAutospacing="1" w:after="0" w:afterAutospacing="1" w:line="16" w:lineRule="atLeast"/>
      <w:jc w:val="left"/>
    </w:pPr>
    <w:rPr>
      <w:rFonts w:hint="eastAsia" w:ascii="微软雅黑" w:hAnsi="微软雅黑" w:eastAsia="微软雅黑" w:cs="微软雅黑"/>
      <w:b/>
      <w:bCs/>
      <w:color w:val="20382D"/>
      <w:kern w:val="0"/>
      <w:sz w:val="15"/>
      <w:szCs w:val="15"/>
      <w:lang w:val="en-US" w:eastAsia="zh-CN" w:bidi="ar"/>
    </w:rPr>
  </w:style>
  <w:style w:type="character" w:default="1" w:styleId="12">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Subtitle"/>
    <w:basedOn w:val="1"/>
    <w:qFormat/>
    <w:uiPriority w:val="0"/>
    <w:pPr>
      <w:spacing w:after="360" w:afterAutospacing="0"/>
      <w:ind w:firstLine="0"/>
      <w:jc w:val="center"/>
    </w:pPr>
    <w:rPr>
      <w:rFonts w:hint="eastAsia" w:ascii="微软雅黑" w:hAnsi="微软雅黑" w:eastAsia="微软雅黑" w:cs="微软雅黑"/>
      <w:color w:val="666666"/>
      <w:kern w:val="0"/>
      <w:lang w:val="en-US" w:eastAsia="zh-CN" w:bidi="ar"/>
    </w:rPr>
  </w:style>
  <w:style w:type="paragraph" w:styleId="9">
    <w:name w:val="HTML Preformatted"/>
    <w:basedOn w:val="1"/>
    <w:uiPriority w:val="0"/>
    <w:pPr>
      <w:pBdr>
        <w:top w:val="single" w:color="DDDDDD" w:sz="4" w:space="8"/>
        <w:left w:val="single" w:color="DDDDDD" w:sz="4" w:space="8"/>
        <w:bottom w:val="single" w:color="DDDDDD" w:sz="4" w:space="8"/>
        <w:right w:val="single" w:color="DDDDDD" w:sz="4" w:space="8"/>
      </w:pBdr>
      <w:shd w:val="clear"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uiPriority w:val="0"/>
    <w:pPr>
      <w:spacing w:before="0" w:beforeAutospacing="0" w:after="160" w:afterAutospacing="0"/>
      <w:ind w:left="0" w:right="0" w:firstLine="420"/>
      <w:jc w:val="both"/>
    </w:pPr>
    <w:rPr>
      <w:kern w:val="0"/>
      <w:sz w:val="24"/>
      <w:lang w:val="en-US" w:eastAsia="zh-CN" w:bidi="ar"/>
    </w:rPr>
  </w:style>
  <w:style w:type="character" w:styleId="13">
    <w:name w:val="HTML Code"/>
    <w:basedOn w:val="12"/>
    <w:uiPriority w:val="0"/>
    <w:rPr>
      <w:rFonts w:ascii="Consolas" w:hAnsi="Consolas" w:eastAsia="Consolas" w:cs="Consolas"/>
      <w:sz w:val="19"/>
      <w:szCs w:val="19"/>
      <w:bdr w:val="none" w:color="auto" w:sz="0" w:space="0"/>
      <w:shd w:val="clear" w:fill="F5F5F5"/>
    </w:rPr>
  </w:style>
  <w:style w:type="paragraph" w:customStyle="1" w:styleId="14">
    <w:name w:val="doc"/>
    <w:basedOn w:val="1"/>
    <w:uiPriority w:val="0"/>
    <w:pPr>
      <w:spacing w:before="0" w:beforeAutospacing="0" w:after="0" w:afterAutospacing="0"/>
      <w:ind w:left="0" w:right="0"/>
      <w:jc w:val="left"/>
    </w:pPr>
    <w:rPr>
      <w:kern w:val="0"/>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88</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2026-05-09T13:14:32Z</dcterms:created>
  <cp:lastModifiedBy>文锦俊</cp:lastModifiedBy>
  <dcterms:modified xsi:type="dcterms:W3CDTF">2026-05-09T13:14:32Z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907611B6DA22469B8105C1DEE1A99B28_13</vt:lpwstr>
  </property>
</Properties>
</file>