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Manual Técnico: Configuración </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&lt;Nombre del Proyecto&gt;</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&lt;x.y.z&gt;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3333ff"/>
          <w:sz w:val="20"/>
          <w:szCs w:val="20"/>
          <w:u w:val="none"/>
          <w:shd w:fill="auto" w:val="clear"/>
          <w:vertAlign w:val="baseline"/>
        </w:rPr>
      </w:pPr>
      <w:r w:rsidDel="00000000" w:rsidR="00000000" w:rsidRPr="00000000">
        <w:rPr>
          <w:rFonts w:ascii="Arial" w:cs="Arial" w:eastAsia="Arial" w:hAnsi="Arial"/>
          <w:b w:val="0"/>
          <w:i w:val="1"/>
          <w:smallCaps w:val="0"/>
          <w:strike w:val="0"/>
          <w:color w:val="3333ff"/>
          <w:sz w:val="20"/>
          <w:szCs w:val="20"/>
          <w:u w:val="none"/>
          <w:shd w:fill="auto" w:val="clear"/>
          <w:vertAlign w:val="baseline"/>
          <w:rtl w:val="0"/>
        </w:rPr>
        <w:t xml:space="preserve">Este documento permite especificar aspectos técnicos de instalación, configuración o despliegue del software, se debe definir cuáles son los elementos para considerar en torno a servidores, tecnologías, o elementos de configuración en general</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b w:val="1"/>
          <w:i w:val="1"/>
          <w:color w:val="0000ff"/>
          <w:sz w:val="20"/>
          <w:szCs w:val="20"/>
          <w:rtl w:val="0"/>
        </w:rPr>
        <w:t xml:space="preserve">NOTA: </w:t>
      </w:r>
      <w:r w:rsidDel="00000000" w:rsidR="00000000" w:rsidRPr="00000000">
        <w:rPr>
          <w:rFonts w:ascii="Arial" w:cs="Arial" w:eastAsia="Arial" w:hAnsi="Arial"/>
          <w:i w:val="1"/>
          <w:color w:val="0000ff"/>
          <w:sz w:val="20"/>
          <w:szCs w:val="20"/>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trHeight w:val="300" w:hRule="atLeast"/>
        </w:trPr>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Introducción</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Alcance</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Definiciones, siglas y abreviaturas</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Responsables e involucrados</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Aspectos Técnicos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Requisitos de Configuración</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Proceso de Configuración o Despliegue</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Ingreso al Sistema</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right" w:pos="8494"/>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Otras Consideraciones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494"/>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rPr>
          <w:rFonts w:ascii="Arial" w:cs="Arial" w:eastAsia="Arial" w:hAnsi="Arial"/>
          <w:color w:val="000000"/>
          <w:sz w:val="24"/>
          <w:szCs w:val="24"/>
        </w:rPr>
      </w:pPr>
      <w:bookmarkStart w:colFirst="0" w:colLast="0" w:name="_30j0zll" w:id="1"/>
      <w:bookmarkEnd w:id="1"/>
      <w:r w:rsidDel="00000000" w:rsidR="00000000" w:rsidRPr="00000000">
        <w:rPr>
          <w:rFonts w:ascii="Arial" w:cs="Arial" w:eastAsia="Arial" w:hAnsi="Arial"/>
          <w:color w:val="000000"/>
          <w:sz w:val="24"/>
          <w:szCs w:val="24"/>
          <w:rtl w:val="0"/>
        </w:rPr>
        <w:t xml:space="preserve">1.  Introducción</w:t>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Introducción sobre la temática a trabajar</w:t>
      </w:r>
    </w:p>
    <w:p w:rsidR="00000000" w:rsidDel="00000000" w:rsidP="00000000" w:rsidRDefault="00000000" w:rsidRPr="00000000" w14:paraId="000000A7">
      <w:pPr>
        <w:pStyle w:val="Heading1"/>
        <w:rPr>
          <w:rFonts w:ascii="Arial" w:cs="Arial" w:eastAsia="Arial" w:hAnsi="Arial"/>
          <w:color w:val="000000"/>
          <w:sz w:val="24"/>
          <w:szCs w:val="24"/>
        </w:rPr>
      </w:pPr>
      <w:bookmarkStart w:colFirst="0" w:colLast="0" w:name="_1fob9te" w:id="2"/>
      <w:bookmarkEnd w:id="2"/>
      <w:r w:rsidDel="00000000" w:rsidR="00000000" w:rsidRPr="00000000">
        <w:rPr>
          <w:rFonts w:ascii="Arial" w:cs="Arial" w:eastAsia="Arial" w:hAnsi="Arial"/>
          <w:color w:val="000000"/>
          <w:sz w:val="24"/>
          <w:szCs w:val="24"/>
          <w:rtl w:val="0"/>
        </w:rPr>
        <w:t xml:space="preserve">2.  Alcance</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alcance, mencionar los proyectos asociados y determinar que se ve afectado por este documento.</w:t>
      </w:r>
    </w:p>
    <w:p w:rsidR="00000000" w:rsidDel="00000000" w:rsidP="00000000" w:rsidRDefault="00000000" w:rsidRPr="00000000" w14:paraId="000000A9">
      <w:pPr>
        <w:pStyle w:val="Heading1"/>
        <w:rPr>
          <w:rFonts w:ascii="Arial" w:cs="Arial" w:eastAsia="Arial" w:hAnsi="Arial"/>
          <w:color w:val="000000"/>
          <w:sz w:val="24"/>
          <w:szCs w:val="24"/>
        </w:rPr>
      </w:pPr>
      <w:bookmarkStart w:colFirst="0" w:colLast="0" w:name="_3znysh7" w:id="3"/>
      <w:bookmarkEnd w:id="3"/>
      <w:r w:rsidDel="00000000" w:rsidR="00000000" w:rsidRPr="00000000">
        <w:rPr>
          <w:rFonts w:ascii="Arial" w:cs="Arial" w:eastAsia="Arial" w:hAnsi="Arial"/>
          <w:color w:val="000000"/>
          <w:sz w:val="24"/>
          <w:szCs w:val="24"/>
          <w:rtl w:val="0"/>
        </w:rPr>
        <w:t xml:space="preserve">3. Definiciones, siglas y abreviaturas</w:t>
      </w:r>
    </w:p>
    <w:p w:rsidR="00000000" w:rsidDel="00000000" w:rsidP="00000000" w:rsidRDefault="00000000" w:rsidRPr="00000000" w14:paraId="000000AA">
      <w:pPr>
        <w:ind w:left="708" w:firstLine="0"/>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mostrar las definiciones de todos los términos, siglas y abreviaciones requeridas para entender este documento</w:t>
      </w:r>
    </w:p>
    <w:p w:rsidR="00000000" w:rsidDel="00000000" w:rsidP="00000000" w:rsidRDefault="00000000" w:rsidRPr="00000000" w14:paraId="000000AB">
      <w:pPr>
        <w:pStyle w:val="Heading1"/>
        <w:rPr>
          <w:rFonts w:ascii="Arial" w:cs="Arial" w:eastAsia="Arial" w:hAnsi="Arial"/>
          <w:color w:val="000000"/>
          <w:sz w:val="24"/>
          <w:szCs w:val="24"/>
        </w:rPr>
      </w:pPr>
      <w:bookmarkStart w:colFirst="0" w:colLast="0" w:name="_2et92p0" w:id="4"/>
      <w:bookmarkEnd w:id="4"/>
      <w:r w:rsidDel="00000000" w:rsidR="00000000" w:rsidRPr="00000000">
        <w:rPr>
          <w:rFonts w:ascii="Arial" w:cs="Arial" w:eastAsia="Arial" w:hAnsi="Arial"/>
          <w:color w:val="000000"/>
          <w:sz w:val="24"/>
          <w:szCs w:val="24"/>
          <w:rtl w:val="0"/>
        </w:rPr>
        <w:t xml:space="preserve">4. Responsables e involucrados</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c0c0c0"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&lt;rol&gt;</w:t>
            </w:r>
          </w:p>
        </w:tc>
      </w:tr>
    </w:tbl>
    <w:p w:rsidR="00000000" w:rsidDel="00000000" w:rsidP="00000000" w:rsidRDefault="00000000" w:rsidRPr="00000000" w14:paraId="000000B3">
      <w:pPr>
        <w:pStyle w:val="Heading1"/>
        <w:rPr>
          <w:rFonts w:ascii="Arial" w:cs="Arial" w:eastAsia="Arial" w:hAnsi="Arial"/>
          <w:color w:val="000000"/>
          <w:sz w:val="24"/>
          <w:szCs w:val="24"/>
        </w:rPr>
      </w:pPr>
      <w:bookmarkStart w:colFirst="0" w:colLast="0" w:name="_tyjcwt" w:id="5"/>
      <w:bookmarkEnd w:id="5"/>
      <w:r w:rsidDel="00000000" w:rsidR="00000000" w:rsidRPr="00000000">
        <w:rPr>
          <w:rFonts w:ascii="Arial" w:cs="Arial" w:eastAsia="Arial" w:hAnsi="Arial"/>
          <w:color w:val="000000"/>
          <w:sz w:val="24"/>
          <w:szCs w:val="24"/>
          <w:rtl w:val="0"/>
        </w:rPr>
        <w:t xml:space="preserve">5. Aspectos Técnicos</w:t>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deben mencionar cuales son los aspectos técnicos requeridos para el funcionamiento del sistema en cuanto a características mínimas de: memoria, Sistema Operativo, Tamaño disponible en disco, entre otros</w:t>
      </w:r>
    </w:p>
    <w:p w:rsidR="00000000" w:rsidDel="00000000" w:rsidP="00000000" w:rsidRDefault="00000000" w:rsidRPr="00000000" w14:paraId="000000B5">
      <w:pPr>
        <w:pStyle w:val="Heading1"/>
        <w:rPr>
          <w:rFonts w:ascii="Arial" w:cs="Arial" w:eastAsia="Arial" w:hAnsi="Arial"/>
          <w:color w:val="000000"/>
          <w:sz w:val="24"/>
          <w:szCs w:val="24"/>
        </w:rPr>
      </w:pPr>
      <w:bookmarkStart w:colFirst="0" w:colLast="0" w:name="_3dy6vkm" w:id="6"/>
      <w:bookmarkEnd w:id="6"/>
      <w:r w:rsidDel="00000000" w:rsidR="00000000" w:rsidRPr="00000000">
        <w:rPr>
          <w:rFonts w:ascii="Arial" w:cs="Arial" w:eastAsia="Arial" w:hAnsi="Arial"/>
          <w:color w:val="000000"/>
          <w:sz w:val="24"/>
          <w:szCs w:val="24"/>
          <w:rtl w:val="0"/>
        </w:rPr>
        <w:t xml:space="preserve">6. Requisitos de Configuración</w:t>
      </w:r>
    </w:p>
    <w:p w:rsidR="00000000" w:rsidDel="00000000" w:rsidP="00000000" w:rsidRDefault="00000000" w:rsidRPr="00000000" w14:paraId="000000B6">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Se deben  mencionar los requisitos en cuanto a herramientas necesarias para el funcionamiento del sistema Ej: Motor de BD, SDK, JDK, JRE, IDE Servidores de Aplicaciones, Software Externo,  librerías, archivos de configuración, Clientes de BD entre otros.</w:t>
      </w:r>
    </w:p>
    <w:p w:rsidR="00000000" w:rsidDel="00000000" w:rsidP="00000000" w:rsidRDefault="00000000" w:rsidRPr="00000000" w14:paraId="000000B7">
      <w:pPr>
        <w:pStyle w:val="Heading1"/>
        <w:rPr>
          <w:rFonts w:ascii="Arial" w:cs="Arial" w:eastAsia="Arial" w:hAnsi="Arial"/>
          <w:color w:val="000000"/>
          <w:sz w:val="24"/>
          <w:szCs w:val="24"/>
        </w:rPr>
      </w:pPr>
      <w:bookmarkStart w:colFirst="0" w:colLast="0" w:name="_1t3h5sf" w:id="7"/>
      <w:bookmarkEnd w:id="7"/>
      <w:r w:rsidDel="00000000" w:rsidR="00000000" w:rsidRPr="00000000">
        <w:rPr>
          <w:rFonts w:ascii="Arial" w:cs="Arial" w:eastAsia="Arial" w:hAnsi="Arial"/>
          <w:color w:val="000000"/>
          <w:sz w:val="24"/>
          <w:szCs w:val="24"/>
          <w:rtl w:val="0"/>
        </w:rPr>
        <w:t xml:space="preserve">7. Proceso de Configuración o Despliegue </w:t>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describe paso a paso el proceso de instalación, configuración o despliegue del sistema, indicando las configuraciones necesarias o referenciando a los manuales de configuración si es el caso, En una aplicación de escritorio se muestra como se instala el sistema, para una aplicación web se muestra la configuración del server (o ruta para acceder a la web) y se explica cómo ejecutarlo, para aplicación móvil como se realiza el proceso instalando desde el APK o descargando la aplicación, si es el caso, se debe indicar como importar el proyecto al IDE de desarrollo, como ejecutarlo o desplegarlo</w:t>
      </w:r>
    </w:p>
    <w:p w:rsidR="00000000" w:rsidDel="00000000" w:rsidP="00000000" w:rsidRDefault="00000000" w:rsidRPr="00000000" w14:paraId="000000B9">
      <w:pPr>
        <w:pStyle w:val="Heading1"/>
        <w:rPr>
          <w:rFonts w:ascii="Arial" w:cs="Arial" w:eastAsia="Arial" w:hAnsi="Arial"/>
          <w:color w:val="000000"/>
          <w:sz w:val="24"/>
          <w:szCs w:val="24"/>
        </w:rPr>
      </w:pPr>
      <w:bookmarkStart w:colFirst="0" w:colLast="0" w:name="_4d34og8" w:id="8"/>
      <w:bookmarkEnd w:id="8"/>
      <w:r w:rsidDel="00000000" w:rsidR="00000000" w:rsidRPr="00000000">
        <w:rPr>
          <w:rFonts w:ascii="Arial" w:cs="Arial" w:eastAsia="Arial" w:hAnsi="Arial"/>
          <w:color w:val="000000"/>
          <w:sz w:val="24"/>
          <w:szCs w:val="24"/>
          <w:rtl w:val="0"/>
        </w:rPr>
        <w:t xml:space="preserve">8. Ingreso al Sistema</w:t>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5460"/>
        </w:tabs>
        <w:spacing w:after="0" w:line="240" w:lineRule="auto"/>
        <w:ind w:left="780"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exponen las consideraciones básicas para iniciar la aplicación después de realizado el paso anterior, se debe mostrar el resultado esperado y referenciar al manual de usuario de la aplicación.</w:t>
      </w:r>
    </w:p>
    <w:p w:rsidR="00000000" w:rsidDel="00000000" w:rsidP="00000000" w:rsidRDefault="00000000" w:rsidRPr="00000000" w14:paraId="000000BB">
      <w:pPr>
        <w:pStyle w:val="Heading1"/>
        <w:rPr>
          <w:rFonts w:ascii="Arial" w:cs="Arial" w:eastAsia="Arial" w:hAnsi="Arial"/>
          <w:color w:val="000000"/>
          <w:sz w:val="24"/>
          <w:szCs w:val="24"/>
        </w:rPr>
      </w:pPr>
      <w:bookmarkStart w:colFirst="0" w:colLast="0" w:name="_2s8eyo1" w:id="9"/>
      <w:bookmarkEnd w:id="9"/>
      <w:r w:rsidDel="00000000" w:rsidR="00000000" w:rsidRPr="00000000">
        <w:rPr>
          <w:rFonts w:ascii="Arial" w:cs="Arial" w:eastAsia="Arial" w:hAnsi="Arial"/>
          <w:color w:val="000000"/>
          <w:sz w:val="24"/>
          <w:szCs w:val="24"/>
          <w:rtl w:val="0"/>
        </w:rPr>
        <w:t xml:space="preserve">9. Otras Consideraciones</w:t>
      </w:r>
    </w:p>
    <w:p w:rsidR="00000000" w:rsidDel="00000000" w:rsidP="00000000" w:rsidRDefault="00000000" w:rsidRPr="00000000" w14:paraId="000000BC">
      <w:pPr>
        <w:ind w:left="708" w:firstLine="0"/>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caso de ser necesario se deben indicar  aspectos a considerar para la correcta configuración del sistema, configuraciones especiales, notas, revisión de variables de entorno, solución de errores entre otras. </w:t>
      </w:r>
    </w:p>
    <w:p w:rsidR="00000000" w:rsidDel="00000000" w:rsidP="00000000" w:rsidRDefault="00000000" w:rsidRPr="00000000" w14:paraId="000000BD">
      <w:pPr>
        <w:rPr>
          <w:rFonts w:ascii="Arial" w:cs="Arial" w:eastAsia="Arial" w:hAnsi="Arial"/>
          <w:sz w:val="24"/>
          <w:szCs w:val="24"/>
        </w:rPr>
      </w:pPr>
      <w:r w:rsidDel="00000000" w:rsidR="00000000" w:rsidRPr="00000000">
        <w:rPr>
          <w:rtl w:val="0"/>
        </w:rPr>
      </w:r>
    </w:p>
    <w:sectPr>
      <w:headerReference r:id="rId6"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before="708" w:lineRule="auto"/>
      <w:rPr>
        <w:rFonts w:ascii="Arial" w:cs="Arial" w:eastAsia="Arial" w:hAnsi="Arial"/>
        <w:sz w:val="24"/>
        <w:szCs w:val="24"/>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ffffff"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-37464</wp:posOffset>
                </wp:positionV>
                <wp:extent cx="614680" cy="5638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ffffff"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Curso/ Grupo</w:t>
          </w:r>
        </w:p>
      </w:tc>
      <w:tc>
        <w:tcPr>
          <w:gridSpan w:val="2"/>
          <w:shd w:fill="ffffff"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r>
    <w:tr>
      <w:trPr>
        <w:trHeight w:val="140" w:hRule="atLeast"/>
      </w:trPr>
      <w:tc>
        <w:tcPr>
          <w:vMerge w:val="continue"/>
          <w:shd w:fill="ffffff"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419"/>
              <w:tab w:val="center" w:pos="4818"/>
              <w:tab w:val="right" w:pos="883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ffffff"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pos="4252"/>
              <w:tab w:val="right" w:pos="8504"/>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252"/>
              <w:tab w:val="right" w:pos="8504"/>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PT-MTCA-01</w:t>
          </w:r>
        </w:p>
      </w:tc>
    </w:tr>
  </w:tb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