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5A1A6A"/>
          <w:sz w:val="26"/>
        </w:rPr>
        <w:t>REHBERLİK AYLIK RAPORU — MAYIS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 Öğretmeni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Ay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Mayıs 2026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Tema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Değerler Eğitimi ve Kapanış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AYLIK ETKİNLİKLER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Adı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Uygulama Tarihi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Sonuç / Gözlem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Yıl değerlendirmesi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Değerlerim kimim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Mezuniyet motivasyonu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GENEL SINIF DURUMU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Konu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Genel Uyum Durumu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Akademik 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Sosyal İlişkiler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Dikkat Gerektiren Durum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Var / Yok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Veli ile İletişim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Yapıldı / Planlandı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BİREYSEL TAKİP GEREKTİREN ÖĞRENCİLER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Öğrenci 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Yapılan Görüşme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Alınan Önlem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ÖĞRETMEN NOTLARI / SONRAKİ AY PLANI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Sınıf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Rehber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