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tanıtmaya yönelik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genel tekrar konusuna ilişkin etkinlik ve soruların çözümü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 alanındaki temel kavramlar ve ilkelerin sınıf tartışması ile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uygulamaya yönelik etkinliklerin yapılması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konusuna ilişkin olarak yaptıkları etkinliklerin değerlendirilmesi ve yansıtma faaliyeti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fonksiyonlarını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 ve ölçme b) Deney tasarlama c) Veri analiz ve yorumlama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Karmaşık fen bilimleri konularının araştırılması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Birebir destek ve ek kaynaklar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yapı ve fonksiyonları nelerdir? / Fen bilimleri konularını neden öğrenmeliyiz? / Fen bilimleri alanındaki temel kavramlar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fen bilimleri konularını araştırmaya yönelik proje ödevi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