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995E"/>
          <w:sz w:val="36"/>
        </w:rPr>
        <w:t>PRESENTER'S GUIDE</w:t>
      </w:r>
    </w:p>
    <w:p>
      <w:pPr>
        <w:jc w:val="center"/>
      </w:pPr>
      <w:r>
        <w:rPr>
          <w:b/>
          <w:color w:val="00995E"/>
          <w:sz w:val="36"/>
        </w:rPr>
        <w:t>Thrift Store Management System: A Case of Think Twice Stores</w:t>
      </w:r>
    </w:p>
    <w:p>
      <w:pPr>
        <w:jc w:val="center"/>
      </w:pPr>
      <w:r>
        <w:rPr>
          <w:sz w:val="22"/>
        </w:rPr>
        <w:t>Kamiru John Mwangi  |  CIT-221-108/2022</w:t>
        <w:br/>
        <w:t>Supervisor: Dr. Nicodemus Aketch Ishmael</w:t>
        <w:br/>
        <w:t>April 2026</w:t>
        <w:br/>
      </w:r>
    </w:p>
    <w:p>
      <w:r>
        <w:t>────────────────────────────────────────────────────────────────────────────────</w:t>
      </w:r>
    </w:p>
    <w:p>
      <w:pPr>
        <w:spacing w:before="240" w:after="40"/>
      </w:pPr>
      <w:r>
        <w:rPr>
          <w:b/>
          <w:color w:val="007A4A"/>
          <w:sz w:val="28"/>
        </w:rPr>
        <w:t>OVERVIEW &amp; TIMING</w:t>
      </w:r>
    </w:p>
    <w:p>
      <w:pPr>
        <w:pStyle w:val="ListBullet"/>
        <w:ind w:left="360"/>
      </w:pPr>
      <w:r>
        <w:rPr>
          <w:sz w:val="21"/>
        </w:rPr>
        <w:t>Total time: 10 minutes — aim for exactly this. Panel may cut you off at 10:30.</w:t>
      </w:r>
    </w:p>
    <w:p>
      <w:pPr>
        <w:pStyle w:val="ListBullet"/>
        <w:ind w:left="360"/>
      </w:pPr>
      <w:r>
        <w:rPr>
          <w:sz w:val="21"/>
        </w:rPr>
        <w:t>Speak slowly and clearly — the panel reads as they listen. Pause between slides.</w:t>
      </w:r>
    </w:p>
    <w:p>
      <w:pPr>
        <w:pStyle w:val="ListBullet"/>
        <w:ind w:left="360"/>
      </w:pPr>
      <w:r>
        <w:rPr>
          <w:sz w:val="21"/>
        </w:rPr>
        <w:t>Keep a copy of this guide on your laptop screen (Notes View) or a printed sheet.</w:t>
      </w:r>
    </w:p>
    <w:p>
      <w:pPr>
        <w:pStyle w:val="ListBullet"/>
        <w:ind w:left="360"/>
      </w:pPr>
      <w:r>
        <w:rPr>
          <w:sz w:val="21"/>
        </w:rPr>
        <w:t>Practise at least 3 full run-throughs before the day. Know each slide cold.</w:t>
      </w:r>
    </w:p>
    <w:p>
      <w:pPr>
        <w:pStyle w:val="ListBullet"/>
        <w:ind w:left="360"/>
      </w:pPr>
      <w:r>
        <w:rPr>
          <w:sz w:val="21"/>
        </w:rPr>
        <w:t>When the panel asks questions — breathe, pause, then answer. Never rush.</w:t>
      </w:r>
    </w:p>
    <w:p>
      <w:r>
        <w:rPr>
          <w:b/>
        </w:rPr>
        <w:t>Suggested Time Split:</w:t>
      </w:r>
    </w:p>
    <w:p>
      <w:pPr>
        <w:ind w:left="432"/>
      </w:pPr>
      <w:r>
        <w:rPr>
          <w:rFonts w:ascii="Courier New" w:hAnsi="Courier New"/>
          <w:sz w:val="20"/>
        </w:rPr>
        <w:t>Slides 1–2  Title + Outline                      ~45 seconds</w:t>
      </w:r>
    </w:p>
    <w:p>
      <w:pPr>
        <w:ind w:left="432"/>
      </w:pPr>
      <w:r>
        <w:rPr>
          <w:rFonts w:ascii="Courier New" w:hAnsi="Courier New"/>
          <w:sz w:val="20"/>
        </w:rPr>
        <w:t>Slides 3–4  Background + Problem                 ~2 minutes</w:t>
      </w:r>
    </w:p>
    <w:p>
      <w:pPr>
        <w:ind w:left="432"/>
      </w:pPr>
      <w:r>
        <w:rPr>
          <w:rFonts w:ascii="Courier New" w:hAnsi="Courier New"/>
          <w:sz w:val="20"/>
        </w:rPr>
        <w:t>Slides 5–7  Objectives + RQs                     ~2 minutes</w:t>
      </w:r>
    </w:p>
    <w:p>
      <w:pPr>
        <w:ind w:left="432"/>
      </w:pPr>
      <w:r>
        <w:rPr>
          <w:rFonts w:ascii="Courier New" w:hAnsi="Courier New"/>
          <w:sz w:val="20"/>
        </w:rPr>
        <w:t>Slides 8–10  Literature + Gap                     ~2 minutes</w:t>
      </w:r>
    </w:p>
    <w:p>
      <w:pPr>
        <w:ind w:left="432"/>
      </w:pPr>
      <w:r>
        <w:rPr>
          <w:rFonts w:ascii="Courier New" w:hAnsi="Courier New"/>
          <w:sz w:val="20"/>
        </w:rPr>
        <w:t>Slides 11–13  Methodology                          ~2 minutes</w:t>
      </w:r>
    </w:p>
    <w:p>
      <w:pPr>
        <w:ind w:left="432"/>
      </w:pPr>
      <w:r>
        <w:rPr>
          <w:rFonts w:ascii="Courier New" w:hAnsi="Courier New"/>
          <w:sz w:val="20"/>
        </w:rPr>
        <w:t>Slide 14    System Modules                       ~45 seconds</w:t>
      </w:r>
    </w:p>
    <w:p>
      <w:pPr>
        <w:ind w:left="432"/>
      </w:pPr>
      <w:r>
        <w:rPr>
          <w:rFonts w:ascii="Courier New" w:hAnsi="Courier New"/>
          <w:sz w:val="20"/>
        </w:rPr>
        <w:t>Slide 15    Conclusion + Thank You               ~30 seconds</w:t>
      </w:r>
    </w:p>
    <w:p>
      <w:r>
        <w:t>────────────────────────────────────────────────────────────────────────────────</w:t>
      </w:r>
    </w:p>
    <w:p>
      <w:pPr>
        <w:spacing w:before="240" w:after="40"/>
      </w:pPr>
      <w:r>
        <w:rPr>
          <w:b/>
          <w:color w:val="007A4A"/>
          <w:sz w:val="28"/>
        </w:rPr>
        <w:t>SLIDE-BY-SLIDE TALKING POINTS</w:t>
      </w:r>
    </w:p>
    <w:p>
      <w:pPr>
        <w:spacing w:before="200" w:after="40"/>
      </w:pPr>
      <w:r>
        <w:rPr>
          <w:b/>
          <w:color w:val="1A2330"/>
          <w:sz w:val="24"/>
        </w:rPr>
        <w:t>Slide 1: Title Slide</w:t>
      </w:r>
      <w:r>
        <w:rPr>
          <w:i/>
          <w:color w:val="6B7685"/>
          <w:sz w:val="20"/>
        </w:rPr>
        <w:t xml:space="preserve">  [~20 seconds]</w:t>
      </w:r>
    </w:p>
    <w:p>
      <w:pPr>
        <w:pStyle w:val="ListBullet"/>
        <w:ind w:left="360"/>
      </w:pPr>
      <w:r>
        <w:rPr>
          <w:sz w:val="21"/>
        </w:rPr>
        <w:t>Say: "Good morning, Honourable Panel. My name is John Kamiru Mwangi, registration number CIT-221-108/2022."</w:t>
      </w:r>
    </w:p>
    <w:p>
      <w:pPr>
        <w:pStyle w:val="ListBullet"/>
        <w:ind w:left="360"/>
      </w:pPr>
      <w:r>
        <w:rPr>
          <w:sz w:val="21"/>
        </w:rPr>
        <w:t>Say: "My research is titled: Thrift Store Management System — A Case of Think Twice Stores."</w:t>
      </w:r>
    </w:p>
    <w:p>
      <w:pPr>
        <w:pStyle w:val="ListBullet"/>
        <w:ind w:left="360"/>
      </w:pPr>
      <w:r>
        <w:rPr>
          <w:sz w:val="21"/>
        </w:rPr>
        <w:t>Say: "This work was conducted under the supervision of Dr. Nicodemus Aketch Ishmael."</w:t>
      </w:r>
    </w:p>
    <w:p>
      <w:pPr>
        <w:pStyle w:val="ListBullet"/>
        <w:ind w:left="360"/>
      </w:pPr>
      <w:r>
        <w:rPr>
          <w:sz w:val="21"/>
        </w:rPr>
        <w:t>Then say: "I will now walk you through my presentation."</w:t>
      </w:r>
    </w:p>
    <w:p>
      <w:pPr>
        <w:spacing w:before="80"/>
      </w:pPr>
      <w:r>
        <w:rPr>
          <w:i/>
          <w:color w:val="E07B00"/>
          <w:sz w:val="20"/>
        </w:rPr>
        <w:t>💡 Tip: Make eye contact. Speak to the panel, not the screen.</w:t>
      </w:r>
    </w:p>
    <w:p>
      <w:pPr>
        <w:spacing w:before="200" w:after="40"/>
      </w:pPr>
      <w:r>
        <w:rPr>
          <w:b/>
          <w:color w:val="1A2330"/>
          <w:sz w:val="24"/>
        </w:rPr>
        <w:t>Slide 2: Presentation Outline</w:t>
      </w:r>
      <w:r>
        <w:rPr>
          <w:i/>
          <w:color w:val="6B7685"/>
          <w:sz w:val="20"/>
        </w:rPr>
        <w:t xml:space="preserve">  [~15 seconds]</w:t>
      </w:r>
    </w:p>
    <w:p>
      <w:pPr>
        <w:pStyle w:val="ListBullet"/>
        <w:ind w:left="360"/>
      </w:pPr>
      <w:r>
        <w:rPr>
          <w:sz w:val="21"/>
        </w:rPr>
        <w:t>Say: "The presentation covers nine areas: background, the problem I am solving, my objectives and research questions, a review of related literature, the research gap, the methodology I used, a summary of the implemented system, and finally my conclusions."</w:t>
      </w:r>
    </w:p>
    <w:p>
      <w:pPr>
        <w:pStyle w:val="ListBullet"/>
        <w:ind w:left="360"/>
      </w:pPr>
      <w:r>
        <w:rPr>
          <w:sz w:val="21"/>
        </w:rPr>
        <w:t>Do NOT read every item on the slide — just wave your hand over it and name them together.</w:t>
      </w:r>
    </w:p>
    <w:p>
      <w:pPr>
        <w:spacing w:before="80"/>
      </w:pPr>
      <w:r>
        <w:rPr>
          <w:i/>
          <w:color w:val="E07B00"/>
          <w:sz w:val="20"/>
        </w:rPr>
        <w:t>💡 Tip: Keep this slide brief. The panel wants you to get to the substance quickly.</w:t>
      </w:r>
    </w:p>
    <w:p>
      <w:pPr>
        <w:spacing w:before="200" w:after="40"/>
      </w:pPr>
      <w:r>
        <w:rPr>
          <w:b/>
          <w:color w:val="1A2330"/>
          <w:sz w:val="24"/>
        </w:rPr>
        <w:t>Slide 3: Background of the Research</w:t>
      </w:r>
      <w:r>
        <w:rPr>
          <w:i/>
          <w:color w:val="6B7685"/>
          <w:sz w:val="20"/>
        </w:rPr>
        <w:t xml:space="preserve">  [~60 seconds]</w:t>
      </w:r>
    </w:p>
    <w:p>
      <w:pPr>
        <w:pStyle w:val="ListBullet"/>
        <w:ind w:left="360"/>
      </w:pPr>
      <w:r>
        <w:rPr>
          <w:sz w:val="21"/>
        </w:rPr>
        <w:t>Open with: "The second-hand clothing market — locally known as mitumba — is one of Kenya's most dynamic retail sectors."</w:t>
      </w:r>
    </w:p>
    <w:p>
      <w:pPr>
        <w:pStyle w:val="ListBullet"/>
        <w:ind w:left="360"/>
      </w:pPr>
      <w:r>
        <w:rPr>
          <w:sz w:val="21"/>
        </w:rPr>
        <w:t>Say: "The global resale market grew eight times faster than traditional retail in 2024, and Kenya is no exception."</w:t>
      </w:r>
    </w:p>
    <w:p>
      <w:pPr>
        <w:pStyle w:val="ListBullet"/>
        <w:ind w:left="360"/>
      </w:pPr>
      <w:r>
        <w:rPr>
          <w:sz w:val="21"/>
        </w:rPr>
        <w:t>Say: "Think Twice Stores operates over thirty branches nationally, serving hundreds of customers daily. Yet despite this scale, the business continues to rely on manual and semi-automated systems."</w:t>
      </w:r>
    </w:p>
    <w:p>
      <w:pPr>
        <w:pStyle w:val="ListBullet"/>
        <w:ind w:left="360"/>
      </w:pPr>
      <w:r>
        <w:rPr>
          <w:sz w:val="21"/>
        </w:rPr>
        <w:t>On motivation: "My motivation comes from a second-year attachment at Digisoft Solutions, where I helped build a similar system for Budget Wear — a ten-branch Nairobi thrift store. When I visited Think Twice Stores as a customer and observed the same inefficiencies at three times the scale, I identified a clear research opportunity."</w:t>
      </w:r>
    </w:p>
    <w:p>
      <w:pPr>
        <w:spacing w:before="80"/>
      </w:pPr>
      <w:r>
        <w:rPr>
          <w:i/>
          <w:color w:val="E07B00"/>
          <w:sz w:val="20"/>
        </w:rPr>
        <w:t>💡 Tip: The panel will appreciate that you have personal industry experience. Emphasise this.</w:t>
      </w:r>
    </w:p>
    <w:p>
      <w:pPr>
        <w:spacing w:before="200" w:after="40"/>
      </w:pPr>
      <w:r>
        <w:rPr>
          <w:b/>
          <w:color w:val="1A2330"/>
          <w:sz w:val="24"/>
        </w:rPr>
        <w:t>Slide 4: Problem Statement</w:t>
      </w:r>
      <w:r>
        <w:rPr>
          <w:i/>
          <w:color w:val="6B7685"/>
          <w:sz w:val="20"/>
        </w:rPr>
        <w:t xml:space="preserve">  [~70 seconds]</w:t>
      </w:r>
    </w:p>
    <w:p>
      <w:pPr>
        <w:pStyle w:val="ListBullet"/>
        <w:ind w:left="360"/>
      </w:pPr>
      <w:r>
        <w:rPr>
          <w:sz w:val="21"/>
        </w:rPr>
        <w:t>Introduce: "The research addresses four specific operational problems that collectively undermine Think Twice Stores' efficiency and accountability."</w:t>
      </w:r>
    </w:p>
    <w:p>
      <w:pPr>
        <w:pStyle w:val="ListBullet"/>
        <w:ind w:left="360"/>
      </w:pPr>
      <w:r>
        <w:rPr>
          <w:sz w:val="21"/>
        </w:rPr>
        <w:t>Problem 1 — Inventory Inaccuracy: Say: "Stock records become outdated within hours of a transaction. Losses from theft, misplacement, and unrecorded movements compound over time — management cannot make reliable restock decisions."</w:t>
      </w:r>
    </w:p>
    <w:p>
      <w:pPr>
        <w:pStyle w:val="ListBullet"/>
        <w:ind w:left="360"/>
      </w:pPr>
      <w:r>
        <w:rPr>
          <w:sz w:val="21"/>
        </w:rPr>
        <w:t>Problem 2 — Pricing Cycle Chaos: Say: "Think Twice operates a two-week markdown cycle — items enter at Ksh 400 and reduce daily down to a clearance floor of around Ksh 30. Administering this manually across thirty branches without errors is virtually impossible."</w:t>
      </w:r>
    </w:p>
    <w:p>
      <w:pPr>
        <w:pStyle w:val="ListBullet"/>
        <w:ind w:left="360"/>
      </w:pPr>
      <w:r>
        <w:rPr>
          <w:sz w:val="21"/>
        </w:rPr>
        <w:t>Problem 3 — Delayed Reporting: Say: "Sales figures are compiled at end of shift, manually, by each cashier. The result is delayed, error-prone data — management cannot make timely decisions about restocking or branch performance."</w:t>
      </w:r>
    </w:p>
    <w:p>
      <w:pPr>
        <w:pStyle w:val="ListBullet"/>
        <w:ind w:left="360"/>
      </w:pPr>
      <w:r>
        <w:rPr>
          <w:sz w:val="21"/>
        </w:rPr>
        <w:t>Problem 4 — No Accountability: Say: "Without user authentication, role-based access, or audit trails, losses go undetected and fraudulent activity cannot be traced."</w:t>
      </w:r>
    </w:p>
    <w:p>
      <w:pPr>
        <w:spacing w:before="80"/>
      </w:pPr>
      <w:r>
        <w:rPr>
          <w:i/>
          <w:color w:val="E07B00"/>
          <w:sz w:val="20"/>
        </w:rPr>
        <w:t>💡 Tip: Pause between each problem. Give the panel time to absorb it. The two-week pricing cycle is unique to this business — make sure you explain it clearly.</w:t>
      </w:r>
    </w:p>
    <w:p>
      <w:pPr>
        <w:spacing w:before="200" w:after="40"/>
      </w:pPr>
      <w:r>
        <w:rPr>
          <w:b/>
          <w:color w:val="1A2330"/>
          <w:sz w:val="24"/>
        </w:rPr>
        <w:t>Slide 5: Main Objective</w:t>
      </w:r>
      <w:r>
        <w:rPr>
          <w:i/>
          <w:color w:val="6B7685"/>
          <w:sz w:val="20"/>
        </w:rPr>
        <w:t xml:space="preserve">  [~30 seconds]</w:t>
      </w:r>
    </w:p>
    <w:p>
      <w:pPr>
        <w:pStyle w:val="ListBullet"/>
        <w:ind w:left="360"/>
      </w:pPr>
      <w:r>
        <w:rPr>
          <w:sz w:val="21"/>
        </w:rPr>
        <w:t>Read the main objective: "The aim of this research is to design and develop a comprehensive computerised Thrift Store Management System for Think Twice Stores that transforms manual and semi-automated processes into a fully integrated digital solution."</w:t>
      </w:r>
    </w:p>
    <w:p>
      <w:pPr>
        <w:pStyle w:val="ListBullet"/>
        <w:ind w:left="360"/>
      </w:pPr>
      <w:r>
        <w:rPr>
          <w:sz w:val="21"/>
        </w:rPr>
        <w:t>Then briefly name the six core areas the system addresses — point to each box on the slide as you do so.</w:t>
      </w:r>
    </w:p>
    <w:p>
      <w:pPr>
        <w:spacing w:before="80"/>
      </w:pPr>
      <w:r>
        <w:rPr>
          <w:i/>
          <w:color w:val="E07B00"/>
          <w:sz w:val="20"/>
        </w:rPr>
        <w:t>💡 Tip: Do not linger here — the specific objectives slide covers the detail.</w:t>
      </w:r>
    </w:p>
    <w:p>
      <w:pPr>
        <w:spacing w:before="200" w:after="40"/>
      </w:pPr>
      <w:r>
        <w:rPr>
          <w:b/>
          <w:color w:val="1A2330"/>
          <w:sz w:val="24"/>
        </w:rPr>
        <w:t>Slide 6: Specific Objectives</w:t>
      </w:r>
      <w:r>
        <w:rPr>
          <w:i/>
          <w:color w:val="6B7685"/>
          <w:sz w:val="20"/>
        </w:rPr>
        <w:t xml:space="preserve">  [~70 seconds]</w:t>
      </w:r>
    </w:p>
    <w:p>
      <w:pPr>
        <w:pStyle w:val="ListBullet"/>
        <w:ind w:left="360"/>
      </w:pPr>
      <w:r>
        <w:rPr>
          <w:sz w:val="21"/>
        </w:rPr>
        <w:t>Say: "The study has four specific objectives, each aligned to a distinct system module."</w:t>
      </w:r>
    </w:p>
    <w:p>
      <w:pPr>
        <w:pStyle w:val="ListBullet"/>
        <w:ind w:left="360"/>
      </w:pPr>
      <w:r>
        <w:rPr>
          <w:sz w:val="21"/>
        </w:rPr>
        <w:t>SO1 — Procurement: "To design and implement a procurement management module that automates the stock acquisition process — from purchase requisitions through supplier management to goods receipt verification — ensuring a reliable and auditable restocking workflow."</w:t>
      </w:r>
    </w:p>
    <w:p>
      <w:pPr>
        <w:pStyle w:val="ListBullet"/>
        <w:ind w:left="360"/>
      </w:pPr>
      <w:r>
        <w:rPr>
          <w:sz w:val="21"/>
        </w:rPr>
        <w:t>SO2 — Price Cycle: "To develop a dynamic price cycle management system that automates daily price reductions across inventory items throughout the two-week markdown cycle — eliminating manual re-tagging entirely."</w:t>
      </w:r>
    </w:p>
    <w:p>
      <w:pPr>
        <w:pStyle w:val="ListBullet"/>
        <w:ind w:left="360"/>
      </w:pPr>
      <w:r>
        <w:rPr>
          <w:sz w:val="21"/>
        </w:rPr>
        <w:t>SO3 — POS: "To design a Point of Sale system that automatically deducts sold quantities from inventory in real time upon every transaction — maintaining perpetual inventory accuracy."</w:t>
      </w:r>
    </w:p>
    <w:p>
      <w:pPr>
        <w:pStyle w:val="ListBullet"/>
        <w:ind w:left="360"/>
      </w:pPr>
      <w:r>
        <w:rPr>
          <w:sz w:val="21"/>
        </w:rPr>
        <w:t>SO4 — M-Pesa: "To integrate M-Pesa C2B payment functionality via the Safaricom Daraja API — enabling STK Push initiation, callback-based matching, and real-time payment reconciliation."</w:t>
      </w:r>
    </w:p>
    <w:p>
      <w:pPr>
        <w:spacing w:before="80"/>
      </w:pPr>
      <w:r>
        <w:rPr>
          <w:i/>
          <w:color w:val="E07B00"/>
          <w:sz w:val="20"/>
        </w:rPr>
        <w:t>💡 Tip: The panel will scrutinise your objectives most carefully. Know them word for word. Each must be Specific, Measurable, Achievable, Relevant, and Time-bound.</w:t>
      </w:r>
    </w:p>
    <w:p>
      <w:pPr>
        <w:spacing w:before="200" w:after="40"/>
      </w:pPr>
      <w:r>
        <w:rPr>
          <w:b/>
          <w:color w:val="1A2330"/>
          <w:sz w:val="24"/>
        </w:rPr>
        <w:t>Slide 7: Research Questions</w:t>
      </w:r>
      <w:r>
        <w:rPr>
          <w:i/>
          <w:color w:val="6B7685"/>
          <w:sz w:val="20"/>
        </w:rPr>
        <w:t xml:space="preserve">  [~40 seconds]</w:t>
      </w:r>
    </w:p>
    <w:p>
      <w:pPr>
        <w:pStyle w:val="ListBullet"/>
        <w:ind w:left="360"/>
      </w:pPr>
      <w:r>
        <w:rPr>
          <w:sz w:val="21"/>
        </w:rPr>
        <w:t>Say: "Each research question directly maps to its corresponding specific objective."</w:t>
      </w:r>
    </w:p>
    <w:p>
      <w:pPr>
        <w:pStyle w:val="ListBullet"/>
        <w:ind w:left="360"/>
      </w:pPr>
      <w:r>
        <w:rPr>
          <w:sz w:val="21"/>
        </w:rPr>
        <w:t>Briefly read each question. You do not need to elaborate here — you already elaborated on the objectives.</w:t>
      </w:r>
    </w:p>
    <w:p>
      <w:pPr>
        <w:pStyle w:val="ListBullet"/>
        <w:ind w:left="360"/>
      </w:pPr>
      <w:r>
        <w:rPr>
          <w:sz w:val="21"/>
        </w:rPr>
        <w:t>End by saying: "Together these four questions form the analytical framework that guided the design and development of the system."</w:t>
      </w:r>
    </w:p>
    <w:p>
      <w:pPr>
        <w:spacing w:before="80"/>
      </w:pPr>
      <w:r>
        <w:rPr>
          <w:i/>
          <w:color w:val="E07B00"/>
          <w:sz w:val="20"/>
        </w:rPr>
        <w:t>💡 Tip: The panel may ask you to clarify the difference between an objective and a research question. Answer: The objective states WHAT you will build; the research question asks HOW to build it.</w:t>
      </w:r>
    </w:p>
    <w:p>
      <w:pPr>
        <w:spacing w:before="200" w:after="40"/>
      </w:pPr>
      <w:r>
        <w:rPr>
          <w:b/>
          <w:color w:val="1A2330"/>
          <w:sz w:val="24"/>
        </w:rPr>
        <w:t>Slide 8: Review of Literature — Cases 1 &amp; 2</w:t>
      </w:r>
      <w:r>
        <w:rPr>
          <w:i/>
          <w:color w:val="6B7685"/>
          <w:sz w:val="20"/>
        </w:rPr>
        <w:t xml:space="preserve">  [~50 seconds]</w:t>
      </w:r>
    </w:p>
    <w:p>
      <w:pPr>
        <w:pStyle w:val="ListBullet"/>
        <w:ind w:left="360"/>
      </w:pPr>
      <w:r>
        <w:rPr>
          <w:sz w:val="21"/>
        </w:rPr>
        <w:t>Open: "I conducted a review of five related systems to understand the current state of retail and thrift-specific management solutions."</w:t>
      </w:r>
    </w:p>
    <w:p>
      <w:pPr>
        <w:pStyle w:val="ListBullet"/>
        <w:ind w:left="360"/>
      </w:pPr>
      <w:r>
        <w:rPr>
          <w:sz w:val="21"/>
        </w:rPr>
        <w:t>Case 1 — NetSuite: "NetSuite is Oracle's enterprise retail ERP. While it offers comprehensive inventory and POS functionality, it is cost-prohibitive for Kenya's SME sector and has no M-Pesa integration or thrift-specific pricing cycle support."</w:t>
      </w:r>
    </w:p>
    <w:p>
      <w:pPr>
        <w:pStyle w:val="ListBullet"/>
        <w:ind w:left="360"/>
      </w:pPr>
      <w:r>
        <w:rPr>
          <w:sz w:val="21"/>
        </w:rPr>
        <w:t>Case 2 — Square: "Square for Retail is a well-known cloud POS with real-time inventory sync. However, it only supports US and UK payment methods — no M-Pesa — and has no markdown cycle automation."</w:t>
      </w:r>
    </w:p>
    <w:p>
      <w:pPr>
        <w:spacing w:before="80"/>
      </w:pPr>
      <w:r>
        <w:rPr>
          <w:i/>
          <w:color w:val="E07B00"/>
          <w:sz w:val="20"/>
        </w:rPr>
        <w:t>💡 Tip: Speak to the gaps, not the features. The panel wants to know why existing systems are insufficient.</w:t>
      </w:r>
    </w:p>
    <w:p>
      <w:pPr>
        <w:spacing w:before="200" w:after="40"/>
      </w:pPr>
      <w:r>
        <w:rPr>
          <w:b/>
          <w:color w:val="1A2330"/>
          <w:sz w:val="24"/>
        </w:rPr>
        <w:t>Slide 9: Review of Literature — Cases 3, 4 &amp; 5</w:t>
      </w:r>
      <w:r>
        <w:rPr>
          <w:i/>
          <w:color w:val="6B7685"/>
          <w:sz w:val="20"/>
        </w:rPr>
        <w:t xml:space="preserve">  [~50 seconds]</w:t>
      </w:r>
    </w:p>
    <w:p>
      <w:pPr>
        <w:pStyle w:val="ListBullet"/>
        <w:ind w:left="360"/>
      </w:pPr>
      <w:r>
        <w:rPr>
          <w:sz w:val="21"/>
        </w:rPr>
        <w:t>Case 3 — ThriftCart: "The closest match — a thrift-store-specific POS from the US. But it lacks M-Pesa support, has no Kenyan pricing cycle automation, and assumes reliable internet connectivity."</w:t>
      </w:r>
    </w:p>
    <w:p>
      <w:pPr>
        <w:pStyle w:val="ListBullet"/>
        <w:ind w:left="360"/>
      </w:pPr>
      <w:r>
        <w:rPr>
          <w:sz w:val="21"/>
        </w:rPr>
        <w:t>Case 4 — Odoo: "Open-source and powerful, but requires expensive customisation for M-Pesa and is too complex for staff with limited digital literacy."</w:t>
      </w:r>
    </w:p>
    <w:p>
      <w:pPr>
        <w:pStyle w:val="ListBullet"/>
        <w:ind w:left="360"/>
      </w:pPr>
      <w:r>
        <w:rPr>
          <w:sz w:val="21"/>
        </w:rPr>
        <w:t>Case 5 — Budget Wear System: "This is the system I helped build at Digisoft Solutions. While it served Budget Wear's ten branches, it was not architected for thirty-plus branches, had no M-Pesa integration, and no price cycle automation — which is precisely what Think Twice needs."</w:t>
      </w:r>
    </w:p>
    <w:p>
      <w:pPr>
        <w:spacing w:before="80"/>
      </w:pPr>
      <w:r>
        <w:rPr>
          <w:i/>
          <w:color w:val="E07B00"/>
          <w:sz w:val="20"/>
        </w:rPr>
        <w:t>💡 Tip: Mentioning Case 5 (Budget Wear) shows your prior experience. It strengthens your credibility with the panel.</w:t>
      </w:r>
    </w:p>
    <w:p>
      <w:pPr>
        <w:spacing w:before="200" w:after="40"/>
      </w:pPr>
      <w:r>
        <w:rPr>
          <w:b/>
          <w:color w:val="1A2330"/>
          <w:sz w:val="24"/>
        </w:rPr>
        <w:t>Slide 10: Research Gap</w:t>
      </w:r>
      <w:r>
        <w:rPr>
          <w:i/>
          <w:color w:val="6B7685"/>
          <w:sz w:val="20"/>
        </w:rPr>
        <w:t xml:space="preserve">  [~40 seconds]</w:t>
      </w:r>
    </w:p>
    <w:p>
      <w:pPr>
        <w:pStyle w:val="ListBullet"/>
        <w:ind w:left="360"/>
      </w:pPr>
      <w:r>
        <w:rPr>
          <w:sz w:val="21"/>
        </w:rPr>
        <w:t>Say: "The review revealed four critical gaps that no existing system addresses simultaneously."</w:t>
      </w:r>
    </w:p>
    <w:p>
      <w:pPr>
        <w:pStyle w:val="ListBullet"/>
        <w:ind w:left="360"/>
      </w:pPr>
      <w:r>
        <w:rPr>
          <w:sz w:val="21"/>
        </w:rPr>
        <w:t>Gap 1: No thrift-specific system design framework for African retail — daily markdown cycles, bale-based procurement, and per-item price variability are not supported.</w:t>
      </w:r>
    </w:p>
    <w:p>
      <w:pPr>
        <w:pStyle w:val="ListBullet"/>
        <w:ind w:left="360"/>
      </w:pPr>
      <w:r>
        <w:rPr>
          <w:sz w:val="21"/>
        </w:rPr>
        <w:t>Gap 2: No existing thrift POS system integrates M-Pesa Daraja API natively.</w:t>
      </w:r>
    </w:p>
    <w:p>
      <w:pPr>
        <w:pStyle w:val="ListBullet"/>
        <w:ind w:left="360"/>
      </w:pPr>
      <w:r>
        <w:rPr>
          <w:sz w:val="21"/>
        </w:rPr>
        <w:t>Gap 3: No system automates the two-week floor-tracking markdown cycle.</w:t>
      </w:r>
    </w:p>
    <w:p>
      <w:pPr>
        <w:pStyle w:val="ListBullet"/>
        <w:ind w:left="360"/>
      </w:pPr>
      <w:r>
        <w:rPr>
          <w:sz w:val="21"/>
        </w:rPr>
        <w:t>Gap 4: Existing systems are either enterprise-priced or too complex for low-digital-literacy staff in Kenya's semi-formal retail sector.</w:t>
      </w:r>
    </w:p>
    <w:p>
      <w:pPr>
        <w:pStyle w:val="ListBullet"/>
        <w:ind w:left="360"/>
      </w:pPr>
      <w:r>
        <w:rPr>
          <w:sz w:val="21"/>
        </w:rPr>
        <w:t>Close: "This research fills all four gaps through a purpose-built LAMP-stack system designed specifically for Think Twice Stores."</w:t>
      </w:r>
    </w:p>
    <w:p>
      <w:pPr>
        <w:spacing w:before="80"/>
      </w:pPr>
      <w:r>
        <w:rPr>
          <w:i/>
          <w:color w:val="E07B00"/>
          <w:sz w:val="20"/>
        </w:rPr>
        <w:t>💡 Tip: This slide is the pivotal justification for your entire project. Deliver it confidently.</w:t>
      </w:r>
    </w:p>
    <w:p>
      <w:pPr>
        <w:spacing w:before="200" w:after="40"/>
      </w:pPr>
      <w:r>
        <w:rPr>
          <w:b/>
          <w:color w:val="1A2330"/>
          <w:sz w:val="24"/>
        </w:rPr>
        <w:t>Slide 11: Methodology — Requirements &amp; Analysis</w:t>
      </w:r>
      <w:r>
        <w:rPr>
          <w:i/>
          <w:color w:val="6B7685"/>
          <w:sz w:val="20"/>
        </w:rPr>
        <w:t xml:space="preserve">  [~40 seconds]</w:t>
      </w:r>
    </w:p>
    <w:p>
      <w:pPr>
        <w:pStyle w:val="ListBullet"/>
        <w:ind w:left="360"/>
      </w:pPr>
      <w:r>
        <w:rPr>
          <w:sz w:val="21"/>
        </w:rPr>
        <w:t>Say: "For requirement elicitation, I used three methods: interviews with management, questionnaires administered to cashiers and warehouse staff, and direct observation of live sales and stock-receiving workflows."</w:t>
      </w:r>
    </w:p>
    <w:p>
      <w:pPr>
        <w:pStyle w:val="ListBullet"/>
        <w:ind w:left="360"/>
      </w:pPr>
      <w:r>
        <w:rPr>
          <w:sz w:val="21"/>
        </w:rPr>
        <w:t>Say: "For system analysis of the current system, I used SSAD-based tools: a context diagram, a Level 1 DFD identifying five primary processes, and a process flowchart of the current sales transaction."</w:t>
      </w:r>
    </w:p>
    <w:p>
      <w:pPr>
        <w:pStyle w:val="ListBullet"/>
        <w:ind w:left="360"/>
      </w:pPr>
      <w:r>
        <w:rPr>
          <w:sz w:val="21"/>
        </w:rPr>
        <w:t>Mention that both functional and non-functional requirements were captured.</w:t>
      </w:r>
    </w:p>
    <w:p>
      <w:pPr>
        <w:spacing w:before="80"/>
      </w:pPr>
      <w:r>
        <w:rPr>
          <w:i/>
          <w:color w:val="E07B00"/>
          <w:sz w:val="20"/>
        </w:rPr>
        <w:t>💡 Tip: If asked why SSAD and not OOSAD — answer: the system is procedural, data-flow oriented, and the client stakeholders are more familiar with flowchart-style documentation.</w:t>
      </w:r>
    </w:p>
    <w:p>
      <w:pPr>
        <w:spacing w:before="200" w:after="40"/>
      </w:pPr>
      <w:r>
        <w:rPr>
          <w:b/>
          <w:color w:val="1A2330"/>
          <w:sz w:val="24"/>
        </w:rPr>
        <w:t>Slide 12: Methodology — Design &amp; Implementation</w:t>
      </w:r>
      <w:r>
        <w:rPr>
          <w:i/>
          <w:color w:val="6B7685"/>
          <w:sz w:val="20"/>
        </w:rPr>
        <w:t xml:space="preserve">  [~40 seconds]</w:t>
      </w:r>
    </w:p>
    <w:p>
      <w:pPr>
        <w:pStyle w:val="ListBullet"/>
        <w:ind w:left="360"/>
      </w:pPr>
      <w:r>
        <w:rPr>
          <w:sz w:val="21"/>
        </w:rPr>
        <w:t>Design: Mention ERD (15+ tables), Use Case diagram (8 use cases), Sequence diagram for M-Pesa flow, Level 1 DFD for proposed system, and UI prototypes across 3 iterations.</w:t>
      </w:r>
    </w:p>
    <w:p>
      <w:pPr>
        <w:pStyle w:val="ListBullet"/>
        <w:ind w:left="360"/>
      </w:pPr>
      <w:r>
        <w:rPr>
          <w:sz w:val="21"/>
        </w:rPr>
        <w:t>Implementation: PHP 8.2 backend, MySQL 8.0, HTML5/Vanilla JS frontend, Apache/XAMPP deployment.</w:t>
      </w:r>
    </w:p>
    <w:p>
      <w:pPr>
        <w:pStyle w:val="ListBullet"/>
        <w:ind w:left="360"/>
      </w:pPr>
      <w:r>
        <w:rPr>
          <w:sz w:val="21"/>
        </w:rPr>
        <w:t>Key decision: "Vanilla JavaScript was chosen over frameworks to ensure fast load times on low-specification hardware typical in Kenyan thrift stores."</w:t>
      </w:r>
    </w:p>
    <w:p>
      <w:pPr>
        <w:pStyle w:val="ListBullet"/>
        <w:ind w:left="360"/>
      </w:pPr>
      <w:r>
        <w:rPr>
          <w:sz w:val="21"/>
        </w:rPr>
        <w:t>M-Pesa: "The Safaricom Daraja API handles STK Push initiation and callback-based payment matching — with idempotency checks to prevent duplicate transaction recording."</w:t>
      </w:r>
    </w:p>
    <w:p>
      <w:pPr>
        <w:spacing w:before="80"/>
      </w:pPr>
      <w:r>
        <w:rPr>
          <w:i/>
          <w:color w:val="E07B00"/>
          <w:sz w:val="20"/>
        </w:rPr>
        <w:t>💡 Tip: The panel may ask about security. Key answer: PDO prepared statements prevent SQL injection; session-based RBAC prevents unauthorised access.</w:t>
      </w:r>
    </w:p>
    <w:p>
      <w:pPr>
        <w:spacing w:before="200" w:after="40"/>
      </w:pPr>
      <w:r>
        <w:rPr>
          <w:b/>
          <w:color w:val="1A2330"/>
          <w:sz w:val="24"/>
        </w:rPr>
        <w:t>Slide 13: Methodology — Testing &amp; Deployment</w:t>
      </w:r>
      <w:r>
        <w:rPr>
          <w:i/>
          <w:color w:val="6B7685"/>
          <w:sz w:val="20"/>
        </w:rPr>
        <w:t xml:space="preserve">  [~35 seconds]</w:t>
      </w:r>
    </w:p>
    <w:p>
      <w:pPr>
        <w:pStyle w:val="ListBullet"/>
        <w:ind w:left="360"/>
      </w:pPr>
      <w:r>
        <w:rPr>
          <w:sz w:val="21"/>
        </w:rPr>
        <w:t>Testing order: Unit → Integration → System → UAT → Security. State that test data came from actual Think Twice store operations.</w:t>
      </w:r>
    </w:p>
    <w:p>
      <w:pPr>
        <w:pStyle w:val="ListBullet"/>
        <w:ind w:left="360"/>
      </w:pPr>
      <w:r>
        <w:rPr>
          <w:sz w:val="21"/>
        </w:rPr>
        <w:t>Highlight UAT: management and cashier staff tested the system using real-world scenarios.</w:t>
      </w:r>
    </w:p>
    <w:p>
      <w:pPr>
        <w:pStyle w:val="ListBullet"/>
        <w:ind w:left="360"/>
      </w:pPr>
      <w:r>
        <w:rPr>
          <w:sz w:val="21"/>
        </w:rPr>
        <w:t>Deployment: Parallel running during validation, pilot at single branch, phased cut-over: POS first, then Inventory, Procurement, Reporting.</w:t>
      </w:r>
    </w:p>
    <w:p>
      <w:pPr>
        <w:pStyle w:val="ListBullet"/>
        <w:ind w:left="360"/>
      </w:pPr>
      <w:r>
        <w:rPr>
          <w:sz w:val="21"/>
        </w:rPr>
        <w:t>Data migration: supplier and item master from spreadsheets via CSV import; opening stock from physical warehouse count.</w:t>
      </w:r>
    </w:p>
    <w:p>
      <w:pPr>
        <w:spacing w:before="80"/>
      </w:pPr>
      <w:r>
        <w:rPr>
          <w:i/>
          <w:color w:val="E07B00"/>
          <w:sz w:val="20"/>
        </w:rPr>
        <w:t>💡 Tip: If asked about training: role-specific sessions plus laminated quick-reference cards for each user type.</w:t>
      </w:r>
    </w:p>
    <w:p>
      <w:pPr>
        <w:spacing w:before="200" w:after="40"/>
      </w:pPr>
      <w:r>
        <w:rPr>
          <w:b/>
          <w:color w:val="1A2330"/>
          <w:sz w:val="24"/>
        </w:rPr>
        <w:t>Slide 14: System Implementation — Key Modules</w:t>
      </w:r>
      <w:r>
        <w:rPr>
          <w:i/>
          <w:color w:val="6B7685"/>
          <w:sz w:val="20"/>
        </w:rPr>
        <w:t xml:space="preserve">  [~40 seconds]</w:t>
      </w:r>
    </w:p>
    <w:p>
      <w:pPr>
        <w:pStyle w:val="ListBullet"/>
        <w:ind w:left="360"/>
      </w:pPr>
      <w:r>
        <w:rPr>
          <w:sz w:val="21"/>
        </w:rPr>
        <w:t>Brief: "The implemented system has six core modules."</w:t>
      </w:r>
    </w:p>
    <w:p>
      <w:pPr>
        <w:pStyle w:val="ListBullet"/>
        <w:ind w:left="360"/>
      </w:pPr>
      <w:r>
        <w:rPr>
          <w:sz w:val="21"/>
        </w:rPr>
        <w:t>Dashboard — real-time KPI cards and low-stock alerts visible on login.</w:t>
      </w:r>
    </w:p>
    <w:p>
      <w:pPr>
        <w:pStyle w:val="ListBullet"/>
        <w:ind w:left="360"/>
      </w:pPr>
      <w:r>
        <w:rPr>
          <w:sz w:val="21"/>
        </w:rPr>
        <w:t>POS — barcode / search checkout with M-Pesa STK Push, receipt printing, and hold-transaction support for multiple customers.</w:t>
      </w:r>
    </w:p>
    <w:p>
      <w:pPr>
        <w:pStyle w:val="ListBullet"/>
        <w:ind w:left="360"/>
      </w:pPr>
      <w:r>
        <w:rPr>
          <w:sz w:val="21"/>
        </w:rPr>
        <w:t>Price Cycle Engine — computes current_price = base_price − (days_elapsed × daily_reduction) at query time.</w:t>
      </w:r>
    </w:p>
    <w:p>
      <w:pPr>
        <w:pStyle w:val="ListBullet"/>
        <w:ind w:left="360"/>
      </w:pPr>
      <w:r>
        <w:rPr>
          <w:sz w:val="21"/>
        </w:rPr>
        <w:t>Procurement Module — requisition raised by warehouse → approved by manager → GRN recorded on receipt, all with audit trail.</w:t>
      </w:r>
    </w:p>
    <w:p>
      <w:pPr>
        <w:pStyle w:val="ListBullet"/>
        <w:ind w:left="360"/>
      </w:pPr>
      <w:r>
        <w:rPr>
          <w:sz w:val="21"/>
        </w:rPr>
        <w:t>10 report types — Sales, GRN, Requisitions, Stock Movements, Price Cycles, Suppliers, Users, Items, Units, and M-Pesa Transactions.</w:t>
      </w:r>
    </w:p>
    <w:p>
      <w:pPr>
        <w:spacing w:before="80"/>
      </w:pPr>
      <w:r>
        <w:rPr>
          <w:i/>
          <w:color w:val="E07B00"/>
          <w:sz w:val="20"/>
        </w:rPr>
        <w:t>💡 Tip: If you can demo live — do it here. Even a 30-second live demo of the POS is more powerful than any slide.</w:t>
      </w:r>
    </w:p>
    <w:p>
      <w:pPr>
        <w:spacing w:before="200" w:after="40"/>
      </w:pPr>
      <w:r>
        <w:rPr>
          <w:b/>
          <w:color w:val="1A2330"/>
          <w:sz w:val="24"/>
        </w:rPr>
        <w:t>Slide 15: Conclusion &amp; Recommendations</w:t>
      </w:r>
      <w:r>
        <w:rPr>
          <w:i/>
          <w:color w:val="6B7685"/>
          <w:sz w:val="20"/>
        </w:rPr>
        <w:t xml:space="preserve">  [~30 seconds]</w:t>
      </w:r>
    </w:p>
    <w:p>
      <w:pPr>
        <w:pStyle w:val="ListBullet"/>
        <w:ind w:left="360"/>
      </w:pPr>
      <w:r>
        <w:rPr>
          <w:sz w:val="21"/>
        </w:rPr>
        <w:t>Say: "In conclusion, this research has successfully designed and implemented a comprehensive Thrift Store Management System that meets all four specific objectives."</w:t>
      </w:r>
    </w:p>
    <w:p>
      <w:pPr>
        <w:pStyle w:val="ListBullet"/>
        <w:ind w:left="360"/>
      </w:pPr>
      <w:r>
        <w:rPr>
          <w:sz w:val="21"/>
        </w:rPr>
        <w:t>M-Pesa is integrated. The two-week price cycle is automated. The POS deducts inventory in real time. The procurement workflow is digitised with audit trails.</w:t>
      </w:r>
    </w:p>
    <w:p>
      <w:pPr>
        <w:pStyle w:val="ListBullet"/>
        <w:ind w:left="360"/>
      </w:pPr>
      <w:r>
        <w:rPr>
          <w:sz w:val="21"/>
        </w:rPr>
        <w:t>For future work: "I recommend scaling the system to all thirty-plus branches via a centralised database server, developing a native Android app for mobile cashier stations, and integrating the KRA eTIMS API for compliant electronic receipts."</w:t>
      </w:r>
    </w:p>
    <w:p>
      <w:pPr>
        <w:pStyle w:val="ListBullet"/>
        <w:ind w:left="360"/>
      </w:pPr>
      <w:r>
        <w:rPr>
          <w:sz w:val="21"/>
        </w:rPr>
        <w:t>Close: "Thank you, honourable panel. I am ready for your questions."</w:t>
      </w:r>
    </w:p>
    <w:p>
      <w:pPr>
        <w:spacing w:before="80"/>
      </w:pPr>
      <w:r>
        <w:rPr>
          <w:i/>
          <w:color w:val="E07B00"/>
          <w:sz w:val="20"/>
        </w:rPr>
        <w:t>💡 Tip: Smile when you say thank you. The panel is more likely to be friendly if you are calm and confident.</w:t>
      </w:r>
    </w:p>
    <w:p>
      <w:r>
        <w:t>────────────────────────────────────────────────────────────────────────────────</w:t>
      </w:r>
    </w:p>
    <w:p>
      <w:pPr>
        <w:spacing w:before="240" w:after="40"/>
      </w:pPr>
      <w:r>
        <w:rPr>
          <w:b/>
          <w:color w:val="007A4A"/>
          <w:sz w:val="28"/>
        </w:rPr>
        <w:t>ANTICIPATED PANEL QUESTIONS &amp; SUGGESTED ANSWERS</w:t>
      </w:r>
    </w:p>
    <w:p>
      <w:pPr>
        <w:spacing w:before="160"/>
      </w:pPr>
      <w:r>
        <w:rPr>
          <w:b/>
          <w:color w:val="007A4A"/>
          <w:sz w:val="22"/>
        </w:rPr>
        <w:t>Q: Why did you choose SSAD over OOSAD?</w:t>
      </w:r>
    </w:p>
    <w:p>
      <w:pPr>
        <w:spacing w:after="80"/>
        <w:ind w:left="432"/>
      </w:pPr>
      <w:r>
        <w:rPr>
          <w:sz w:val="21"/>
        </w:rPr>
        <w:t>A: The system is procedural in nature — data flows between clearly defined processes (stock in, sales processing, price computation). SSAD tools like DFDs and flowcharts naturally model this. Additionally, the stakeholders — store managers with limited IT literacy — are more comfortable reviewing flowcharts than UML class diagrams.</w:t>
      </w:r>
    </w:p>
    <w:p>
      <w:pPr>
        <w:spacing w:before="160"/>
      </w:pPr>
      <w:r>
        <w:rPr>
          <w:b/>
          <w:color w:val="007A4A"/>
          <w:sz w:val="22"/>
        </w:rPr>
        <w:t>Q: Why PHP and not a modern framework like Laravel or Node.js?</w:t>
      </w:r>
    </w:p>
    <w:p>
      <w:pPr>
        <w:spacing w:after="80"/>
        <w:ind w:left="432"/>
      </w:pPr>
      <w:r>
        <w:rPr>
          <w:sz w:val="21"/>
        </w:rPr>
        <w:t>A: Vanilla PHP was chosen deliberately. The system is deployed on a local LAMP stack in a retail environment where server updates and package management are impractical. Plain PHP with no dependencies means zero deployment friction. The performance requirements — a single-branch LAN — do not justify a framework.</w:t>
      </w:r>
    </w:p>
    <w:p>
      <w:pPr>
        <w:spacing w:before="160"/>
      </w:pPr>
      <w:r>
        <w:rPr>
          <w:b/>
          <w:color w:val="007A4A"/>
          <w:sz w:val="22"/>
        </w:rPr>
        <w:t>Q: How do you ensure the M-Pesa integration is secure?</w:t>
      </w:r>
    </w:p>
    <w:p>
      <w:pPr>
        <w:spacing w:after="80"/>
        <w:ind w:left="432"/>
      </w:pPr>
      <w:r>
        <w:rPr>
          <w:sz w:val="21"/>
        </w:rPr>
        <w:t>A: The Daraja API callback endpoint validates the incoming request against Safaricom's IP whitelist and verifies the CheckoutRequestID before recording any transaction. All API credentials are stored in a config file outside the web root. PDO prepared statements prevent SQL injection on the callback handler.</w:t>
      </w:r>
    </w:p>
    <w:p>
      <w:pPr>
        <w:spacing w:before="160"/>
      </w:pPr>
      <w:r>
        <w:rPr>
          <w:b/>
          <w:color w:val="007A4A"/>
          <w:sz w:val="22"/>
        </w:rPr>
        <w:t>Q: How does the two-week pricing cycle actually work in the system?</w:t>
      </w:r>
    </w:p>
    <w:p>
      <w:pPr>
        <w:spacing w:after="80"/>
        <w:ind w:left="432"/>
      </w:pPr>
      <w:r>
        <w:rPr>
          <w:sz w:val="21"/>
        </w:rPr>
        <w:t>A: When a price cycle is created, the system stores three values: base_price, daily_reduction, and cycle_start date. Whenever the current price is needed — in the POS, in reports, or in the dashboard — the system computes it as: current_price = base_price − (DATEDIFF(NOW(), cycle_start) × daily_reduction), clamped at zero. The price is never stored statically — it is always computed fresh, so it is always accurate without any scheduled jobs or cron tasks.</w:t>
      </w:r>
    </w:p>
    <w:p>
      <w:pPr>
        <w:spacing w:before="160"/>
      </w:pPr>
      <w:r>
        <w:rPr>
          <w:b/>
          <w:color w:val="007A4A"/>
          <w:sz w:val="22"/>
        </w:rPr>
        <w:t>Q: What happens if the M-Pesa payment fails at the POS?</w:t>
      </w:r>
    </w:p>
    <w:p>
      <w:pPr>
        <w:spacing w:after="80"/>
        <w:ind w:left="432"/>
      </w:pPr>
      <w:r>
        <w:rPr>
          <w:sz w:val="21"/>
        </w:rPr>
        <w:t>A: The cashier is notified in real time via the callback response. The system maintains a 'hold' state on the transaction — the cart is preserved. The cashier can retry the STK Push, switch to cash payment, or cancel the transaction. No inventory deduction occurs until the transaction is successfully completed.</w:t>
      </w:r>
    </w:p>
    <w:p>
      <w:pPr>
        <w:spacing w:before="160"/>
      </w:pPr>
      <w:r>
        <w:rPr>
          <w:b/>
          <w:color w:val="007A4A"/>
          <w:sz w:val="22"/>
        </w:rPr>
        <w:t>Q: How does the system handle multi-branch operations?</w:t>
      </w:r>
    </w:p>
    <w:p>
      <w:pPr>
        <w:spacing w:after="80"/>
        <w:ind w:left="432"/>
      </w:pPr>
      <w:r>
        <w:rPr>
          <w:sz w:val="21"/>
        </w:rPr>
        <w:t>A: The current research prototype is validated at a single branch. The database is architected to support a branch_id foreign key on all relevant tables, and the recommended future deployment uses a single centralised MySQL server accessible from each branch over VPN or dedicated line. This is one of my key recommendations.</w:t>
      </w:r>
    </w:p>
    <w:p>
      <w:pPr>
        <w:spacing w:before="160"/>
      </w:pPr>
      <w:r>
        <w:rPr>
          <w:b/>
          <w:color w:val="007A4A"/>
          <w:sz w:val="22"/>
        </w:rPr>
        <w:t>Q: What is your population and sample for data collection?</w:t>
      </w:r>
    </w:p>
    <w:p>
      <w:pPr>
        <w:spacing w:after="80"/>
        <w:ind w:left="432"/>
      </w:pPr>
      <w:r>
        <w:rPr>
          <w:sz w:val="21"/>
        </w:rPr>
        <w:t>A: My study population comprised the management, cashiers, and warehouse staff at Think Twice Stores. I conducted structured interviews with two members of management, administered questionnaires to eight cashiers and four warehouse staff across two branches, and supplemented this with direct observation sessions. Purposive sampling was used since I needed participants with direct operational experience.</w:t>
      </w:r>
    </w:p>
    <w:p>
      <w:pPr>
        <w:spacing w:before="160"/>
      </w:pPr>
      <w:r>
        <w:rPr>
          <w:b/>
          <w:color w:val="007A4A"/>
          <w:sz w:val="22"/>
        </w:rPr>
        <w:t>Q: How do you validate that the system actually solves the problems you identified?</w:t>
      </w:r>
    </w:p>
    <w:p>
      <w:pPr>
        <w:spacing w:after="80"/>
        <w:ind w:left="432"/>
      </w:pPr>
      <w:r>
        <w:rPr>
          <w:sz w:val="21"/>
        </w:rPr>
        <w:t>A: Validation was done through User Acceptance Testing with actual Think Twice staff against the functional requirements captured during elicitation. Each specific objective was tested against a defined acceptance criterion — for example, SO3 was validated by processing fifty transactions and confirming that stock levels updated correctly after each one with zero discrepancies.</w:t>
      </w:r>
    </w:p>
    <w:p>
      <w:r>
        <w:t>────────────────────────────────────────────────────────────────────────────────</w:t>
      </w:r>
    </w:p>
    <w:p>
      <w:pPr>
        <w:spacing w:before="240" w:after="40"/>
      </w:pPr>
      <w:r>
        <w:rPr>
          <w:b/>
          <w:color w:val="007A4A"/>
          <w:sz w:val="28"/>
        </w:rPr>
        <w:t>FINAL CHECKLIST — DAY OF DEFENCE</w:t>
      </w:r>
    </w:p>
    <w:p>
      <w:pPr>
        <w:pStyle w:val="ListBullet"/>
        <w:ind w:left="360"/>
      </w:pPr>
      <w:r>
        <w:rPr>
          <w:sz w:val="21"/>
        </w:rPr>
        <w:t>Arrive 20 minutes early — test the projector and HDMI/VGA connection</w:t>
      </w:r>
    </w:p>
    <w:p>
      <w:pPr>
        <w:pStyle w:val="ListBullet"/>
        <w:ind w:left="360"/>
      </w:pPr>
      <w:r>
        <w:rPr>
          <w:sz w:val="21"/>
        </w:rPr>
        <w:t>Have the PPTX file on a USB drive AND your laptop AND email (three copies)</w:t>
      </w:r>
    </w:p>
    <w:p>
      <w:pPr>
        <w:pStyle w:val="ListBullet"/>
        <w:ind w:left="360"/>
      </w:pPr>
      <w:r>
        <w:rPr>
          <w:sz w:val="21"/>
        </w:rPr>
        <w:t>Have the live system running on localhost so you can demo if asked</w:t>
      </w:r>
    </w:p>
    <w:p>
      <w:pPr>
        <w:pStyle w:val="ListBullet"/>
        <w:ind w:left="360"/>
      </w:pPr>
      <w:r>
        <w:rPr>
          <w:sz w:val="21"/>
        </w:rPr>
        <w:t>Have this presenter's guide open in Notes View or on a separate device</w:t>
      </w:r>
    </w:p>
    <w:p>
      <w:pPr>
        <w:pStyle w:val="ListBullet"/>
        <w:ind w:left="360"/>
      </w:pPr>
      <w:r>
        <w:rPr>
          <w:sz w:val="21"/>
        </w:rPr>
        <w:t>Dress formally — first impressions matter to panels</w:t>
      </w:r>
    </w:p>
    <w:p>
      <w:pPr>
        <w:pStyle w:val="ListBullet"/>
        <w:ind w:left="360"/>
      </w:pPr>
      <w:r>
        <w:rPr>
          <w:sz w:val="21"/>
        </w:rPr>
        <w:t>Switch your phone to silent before entering</w:t>
      </w:r>
    </w:p>
    <w:p>
      <w:pPr>
        <w:pStyle w:val="ListBullet"/>
        <w:ind w:left="360"/>
      </w:pPr>
      <w:r>
        <w:rPr>
          <w:sz w:val="21"/>
        </w:rPr>
        <w:t>Bring a printed copy of your spiral-bound proposal for reference</w:t>
      </w:r>
    </w:p>
    <w:p>
      <w:pPr>
        <w:pStyle w:val="ListBullet"/>
        <w:ind w:left="360"/>
      </w:pPr>
      <w:r>
        <w:rPr>
          <w:sz w:val="21"/>
        </w:rPr>
        <w:t>Take a slow breath before you start. You know this system better than anyone in that room.</w:t>
      </w:r>
    </w:p>
    <w:p>
      <w:pPr>
        <w:jc w:val="center"/>
      </w:pPr>
      <w:r>
        <w:rPr>
          <w:b/>
          <w:i/>
          <w:color w:val="00995E"/>
          <w:sz w:val="26"/>
        </w:rPr>
        <w:br/>
        <w:t>Good luck, John. You've built a real system. Present it with confidence.</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