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E3E8DF"/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z8w4xdqiiuuf" w:id="0"/>
      <w:bookmarkEnd w:id="0"/>
      <w:r w:rsidDel="00000000" w:rsidR="00000000" w:rsidRPr="00000000">
        <w:rPr>
          <w:rtl w:val="0"/>
        </w:rPr>
        <w:t xml:space="preserve">Som Energia: cooperativa de consum d’energia 100</w:t>
      </w:r>
      <w:r w:rsidDel="00000000" w:rsidR="00000000" w:rsidRPr="00000000">
        <w:rPr>
          <w:rtl w:val="0"/>
        </w:rPr>
        <w:t xml:space="preserve">% renovable</w:t>
      </w:r>
      <w:r w:rsidDel="00000000" w:rsidR="00000000" w:rsidRPr="00000000">
        <w:drawing>
          <wp:anchor allowOverlap="1" behindDoc="0" distB="114300" distT="114300" distL="0" distR="114300" hidden="0" layoutInCell="1" locked="0" relativeHeight="0" simplePos="0">
            <wp:simplePos x="0" y="0"/>
            <wp:positionH relativeFrom="column">
              <wp:posOffset>-719999</wp:posOffset>
            </wp:positionH>
            <wp:positionV relativeFrom="paragraph">
              <wp:posOffset>-719999</wp:posOffset>
            </wp:positionV>
            <wp:extent cx="7560000" cy="10697400"/>
            <wp:effectExtent b="0" l="0" r="0" t="0"/>
            <wp:wrapSquare wrapText="left" distB="114300" distT="114300" distL="0" distR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23" r="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7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rPr>
          <w:rFonts w:ascii="Outfit SemiBold" w:cs="Outfit SemiBold" w:eastAsia="Outfit SemiBold" w:hAnsi="Outfit SemiBold"/>
          <w:sz w:val="30"/>
          <w:szCs w:val="30"/>
        </w:rPr>
      </w:pPr>
      <w:bookmarkStart w:colFirst="0" w:colLast="0" w:name="_fa5qpvq5tn3" w:id="1"/>
      <w:bookmarkEnd w:id="1"/>
      <w:r w:rsidDel="00000000" w:rsidR="00000000" w:rsidRPr="00000000">
        <w:rPr>
          <w:rtl w:val="0"/>
        </w:rPr>
        <w:t xml:space="preserve">Som Energia: cooperativa de consumo de energía 100% renovable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br w:type="textWrapping"/>
        <w:t xml:space="preserve">Som Energia  es una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cooperativa sin ánimo de lucro</w:t>
      </w:r>
      <w:r w:rsidDel="00000000" w:rsidR="00000000" w:rsidRPr="00000000">
        <w:rPr>
          <w:rtl w:val="0"/>
        </w:rPr>
        <w:t xml:space="preserve"> formada por miles de personas que producimos, consumimos y gestionamos energía renovable de forma colectiva, democrática y sostenible.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Somos una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alternativa real al modelo energético tradicional</w:t>
      </w:r>
      <w:r w:rsidDel="00000000" w:rsidR="00000000" w:rsidRPr="00000000">
        <w:rPr>
          <w:rtl w:val="0"/>
        </w:rPr>
        <w:t xml:space="preserve">: promovemos un sistema más justo, transparente y respetuoso con el planeta, basado en la economía social y solidaria.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Las personas que formamos parte de la cooperativa somos a la vez usuarias y copropietarias. Esto significa que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tenemos voz y voto</w:t>
      </w:r>
      <w:r w:rsidDel="00000000" w:rsidR="00000000" w:rsidRPr="00000000">
        <w:rPr>
          <w:rtl w:val="0"/>
        </w:rPr>
        <w:t xml:space="preserve">, participamos en asambleas, decidimos juntas y contribuimos a hacer crecer el proyecto con iniciativas locales, aportaciones económicas y acciones colectivas.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Som Energia no es solo una comercializadora de electricidad 100% renovable (certificada y con parte generada en plantas propias). Somos la comunidad energética con más personas y entidades socias de Europa, pionera en el Estado español, y trabajamos desde hace más de una década para </w:t>
      </w:r>
      <w:r w:rsidDel="00000000" w:rsidR="00000000" w:rsidRPr="00000000">
        <w:rPr>
          <w:rFonts w:ascii="Outfit Medium" w:cs="Outfit Medium" w:eastAsia="Outfit Medium" w:hAnsi="Outfit Medium"/>
          <w:rtl w:val="0"/>
        </w:rPr>
        <w:t xml:space="preserve">democratizar la energía y ponerla al servicio de las personas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Esta es nuestra manera de transformar el sistema energético: desde la base, desde la comunidad y con las personas en el centro.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205.0" w:type="dxa"/>
        <w:jc w:val="left"/>
        <w:tblInd w:w="170.0787401574803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1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Precios justos y transparentes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diferencia de otras comercializadoras, no utilizamos ofertas engañosas de captación ni trampas de descuentos temporales. Todas las socias pagamos el mismo precio. Si el mercado cambia y es necesario ajustar tarifas, lo comunicamos con 30 días de antelación. Sin letra pequeña.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Otro modelo es posible: ético, sostenible y colectivo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Som Energia no tenemos “clientes”. Somos una comunidad activa que decide, participa y transforma. Tenemos voz y voto, compartimos valores y construimos juntos y juntas. Porque cambiar el sistema solo es posible si lo hacemos colectivamente.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Outfit" w:cs="Outfit" w:eastAsia="Outfit" w:hAnsi="Outfit"/>
        </w:rPr>
      </w:pPr>
      <w:bookmarkStart w:colFirst="0" w:colLast="0" w:name="_g4oulu5rjp72" w:id="2"/>
      <w:bookmarkEnd w:id="2"/>
      <w:r w:rsidDel="00000000" w:rsidR="00000000" w:rsidRPr="00000000">
        <w:rPr>
          <w:rtl w:val="0"/>
        </w:rPr>
        <w:t xml:space="preserve">Simulación del coste de la factura: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76.141732283465" w:tblpY="0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3000"/>
        <w:gridCol w:w="1800"/>
        <w:tblGridChange w:id="0">
          <w:tblGrid>
            <w:gridCol w:w="2625"/>
            <w:gridCol w:w="3000"/>
            <w:gridCol w:w="18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c4c27"/>
                <w:sz w:val="22"/>
                <w:szCs w:val="22"/>
                <w:shd w:fill="auto" w:val="clear"/>
                <w:rtl w:val="0"/>
              </w:rPr>
              <w:t xml:space="preserve">Coste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c4c27"/>
                <w:sz w:val="22"/>
                <w:szCs w:val="22"/>
                <w:shd w:fill="auto" w:val="clear"/>
                <w:rtl w:val="0"/>
              </w:rPr>
              <w:t xml:space="preserve">Coste con Som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fb5e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c4c27"/>
                <w:sz w:val="22"/>
                <w:szCs w:val="22"/>
                <w:shd w:fill="auto" w:val="clear"/>
                <w:rtl w:val="0"/>
              </w:rPr>
              <w:t xml:space="preserve">Ahorro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c4c27"/>
                <w:sz w:val="22"/>
                <w:szCs w:val="22"/>
                <w:shd w:fill="auto" w:val="clear"/>
                <w:rtl w:val="0"/>
              </w:rPr>
              <w:t xml:space="preserve">42,92 €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c4c27"/>
                <w:sz w:val="22"/>
                <w:szCs w:val="22"/>
                <w:shd w:fill="auto" w:val="clear"/>
                <w:rtl w:val="0"/>
              </w:rPr>
              <w:t xml:space="preserve">35,51 €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0c4c27"/>
                <w:sz w:val="22"/>
                <w:szCs w:val="22"/>
                <w:shd w:fill="auto" w:val="clear"/>
                <w:rtl w:val="0"/>
              </w:rPr>
              <w:t xml:space="preserve">7,41 €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0c4c27"/>
                <w:sz w:val="22"/>
                <w:szCs w:val="22"/>
                <w:shd w:fill="auto" w:val="clear"/>
                <w:rtl w:val="0"/>
              </w:rPr>
              <w:t xml:space="preserve">Coste calculado con la tarifa 2.0TD Períodos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  <w:sz w:val="22"/>
          <w:szCs w:val="22"/>
        </w:rPr>
      </w:pPr>
      <w:r w:rsidDel="00000000" w:rsidR="00000000" w:rsidRPr="00000000">
        <w:rPr>
          <w:rtl w:val="0"/>
        </w:rPr>
        <w:t xml:space="preserve">Detalle de la simulación de tu factura con Som Energia: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637.795275590552" w:type="dxa"/>
        <w:jc w:val="left"/>
        <w:tblLayout w:type="fixed"/>
        <w:tblLook w:val="0600"/>
      </w:tblPr>
      <w:tblGrid>
        <w:gridCol w:w="4198.2292010893725"/>
        <w:gridCol w:w="906.5943457501967"/>
        <w:gridCol w:w="906.5943457501967"/>
        <w:gridCol w:w="906.5943457501967"/>
        <w:gridCol w:w="906.5943457501967"/>
        <w:gridCol w:w="906.5943457501967"/>
        <w:gridCol w:w="906.5943457501967"/>
        <w:tblGridChange w:id="0">
          <w:tblGrid>
            <w:gridCol w:w="4198.2292010893725"/>
            <w:gridCol w:w="906.5943457501967"/>
            <w:gridCol w:w="906.5943457501967"/>
            <w:gridCol w:w="906.5943457501967"/>
            <w:gridCol w:w="906.5943457501967"/>
            <w:gridCol w:w="906.5943457501967"/>
            <w:gridCol w:w="906.594345750196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Titular: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.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CUPS: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z w:val="26"/>
                <w:szCs w:val="26"/>
                <w:shd w:fill="auto" w:val="clear"/>
                <w:rtl w:val="0"/>
              </w:rPr>
              <w:t xml:space="preserve">Datos de la factura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.76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3e8df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434343"/>
                <w:shd w:fill="auto" w:val="clear"/>
                <w:rtl w:val="0"/>
              </w:rPr>
              <w:t xml:space="preserve">Períodos tarifarios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3e8df" w:space="0" w:sz="6" w:val="single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0b2e34"/>
                <w:shd w:fill="auto" w:val="clear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0b2e34"/>
                <w:shd w:fill="auto" w:val="clear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i w:val="1"/>
                <w:iCs w:val="1"/>
                <w:color w:val="0b2e34"/>
                <w:shd w:fill="auto" w:val="clear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Potencias contratadas (kW)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e3e8df" w:space="0" w:sz="6" w:val="single"/>
              <w:bottom w:color="e3e8df" w:space="0" w:sz="6" w:val="single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e3e8df" w:space="0" w:sz="6" w:val="single"/>
              <w:bottom w:color="e3e8df" w:space="0" w:sz="6" w:val="single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e3e8df" w:space="0" w:sz="6" w:val="single"/>
              <w:bottom w:color="e3e8df" w:space="0" w:sz="6" w:val="single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3e8df" w:space="0" w:sz="6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3,45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3,45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Energía utilizada (kWh)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e3e8df" w:space="0" w:sz="6" w:val="single"/>
              <w:bottom w:color="e3e8df" w:space="0" w:sz="6" w:val="single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e3e8df" w:space="0" w:sz="6" w:val="single"/>
              <w:bottom w:color="e3e8df" w:space="0" w:sz="6" w:val="single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e3e8df" w:space="0" w:sz="6" w:val="single"/>
              <w:bottom w:color="e3e8df" w:space="0" w:sz="6" w:val="single"/>
              <w:right w:color="e3e8df" w:space="0" w:sz="6" w:val="single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3e8df" w:space="0" w:sz="6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29,00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26,00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40,00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Excedentes de autoconsumo (kWh)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Servicios de ajuste en línea a parte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Alquiler del contador (€)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z w:val="22"/>
                <w:szCs w:val="22"/>
                <w:shd w:fill="auto" w:val="clear"/>
                <w:rtl w:val="0"/>
              </w:rPr>
              <w:t xml:space="preserve">0,80 €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Días del período facturado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z w:val="22"/>
                <w:szCs w:val="22"/>
                <w:shd w:fill="auto" w:val="clear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Coste de la factura con la tarifa 2.0TD Períodos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Coste por la potencia contratada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9,33 €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Coste por la energía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15,41 €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Compensación de excedentes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0,00 €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Coste Servicios de 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1,81 €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Bono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0,74 €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Impuesto eléctrico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5,11%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1,26 €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Coste del alquiler del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0,80 €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21%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dff8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6,16 €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e3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hd w:fill="auto" w:val="clear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2e34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ffffff"/>
                <w:shd w:fill="auto" w:val="clear"/>
                <w:rtl w:val="0"/>
              </w:rPr>
              <w:t xml:space="preserve">35,51 €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Importe de los</w:t>
            </w:r>
            <w:hyperlink r:id="rId8">
              <w:r w:rsidDel="00000000" w:rsidR="00000000" w:rsidRPr="00000000">
                <w:rPr>
                  <w:rFonts w:ascii="Outfit" w:cs="Outfit" w:eastAsia="Outfit" w:hAnsi="Outfit"/>
                  <w:b w:val="1"/>
                  <w:bCs w:val="1"/>
                  <w:color w:val="434343"/>
                  <w:shd w:fill="auto" w:val="clear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Outfit" w:cs="Outfit" w:eastAsia="Outfit" w:hAnsi="Outfit"/>
                  <w:color w:val="1155cc"/>
                  <w:u w:val="single"/>
                  <w:shd w:fill="auto" w:val="clear"/>
                  <w:rtl w:val="0"/>
                </w:rPr>
                <w:t xml:space="preserve">excedentes no compensados</w:t>
              </w:r>
            </w:hyperlink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 (ajuste límite de compensación)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color w:val="434343"/>
                <w:shd w:fill="auto" w:val="clear"/>
                <w:rtl w:val="0"/>
              </w:rPr>
              <w:t xml:space="preserve">Sols (€) acumulados en el</w:t>
            </w:r>
            <w:hyperlink r:id="rId10">
              <w:r w:rsidDel="00000000" w:rsidR="00000000" w:rsidRPr="00000000">
                <w:rPr>
                  <w:rFonts w:ascii="Outfit" w:cs="Outfit" w:eastAsia="Outfit" w:hAnsi="Outfit"/>
                  <w:b w:val="1"/>
                  <w:bCs w:val="1"/>
                  <w:color w:val="434343"/>
                  <w:shd w:fill="auto" w:val="clear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rFonts w:ascii="Outfit" w:cs="Outfit" w:eastAsia="Outfit" w:hAnsi="Outfit"/>
                  <w:color w:val="1155cc"/>
                  <w:u w:val="single"/>
                  <w:shd w:fill="auto" w:val="clear"/>
                  <w:rtl w:val="0"/>
                </w:rPr>
                <w:t xml:space="preserve">Flux Solar</w:t>
              </w:r>
            </w:hyperlink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: el 80% del importe de los excedentes no compensados. Se descontará en las siguientes facturas.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3e8d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rFonts w:ascii="Calibri" w:cs="Calibri" w:eastAsia="Calibri" w:hAnsi="Calibri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Outfit" w:cs="Outfit" w:eastAsia="Outfit" w:hAnsi="Outfit"/>
                <w:color w:val="434343"/>
                <w:shd w:fill="auto" w:val="clear"/>
                <w:rtl w:val="0"/>
              </w:rPr>
              <w:t xml:space="preserve">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Outfit" w:cs="Outfit" w:eastAsia="Outfit" w:hAnsi="Outf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Outfit" w:cs="Outfit" w:eastAsia="Outfit" w:hAnsi="Outfi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Esta simulación solo es válida para esta factura y el resultado no es extrapolable a otra factura ni tampoco al coste anual de la luz.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64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3"/>
        <w:tblGridChange w:id="0">
          <w:tblGrid>
            <w:gridCol w:w="96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cdb5" w:space="0" w:sz="8" w:val="single"/>
              <w:left w:color="ffcdb5" w:space="0" w:sz="8" w:val="single"/>
              <w:bottom w:color="ffcdb5" w:space="0" w:sz="8" w:val="single"/>
              <w:right w:color="ffcdb5" w:space="0" w:sz="8" w:val="single"/>
            </w:tcBorders>
            <w:shd w:fill="ffcdb5" w:val="clear"/>
            <w:tcMar>
              <w:top w:w="396.85039370078744" w:type="dxa"/>
              <w:left w:w="396.85039370078744" w:type="dxa"/>
              <w:bottom w:w="396.85039370078744" w:type="dxa"/>
              <w:right w:w="396.85039370078744" w:type="dxa"/>
            </w:tcMar>
            <w:vAlign w:val="top"/>
          </w:tcPr>
          <w:p w:rsidR="00000000" w:rsidDel="00000000" w:rsidP="00000000" w:rsidRDefault="00000000" w:rsidRPr="00000000" w14:paraId="000000DA">
            <w:pPr>
              <w:pStyle w:val="Heading3"/>
              <w:spacing w:after="0" w:before="0" w:lineRule="auto"/>
              <w:rPr>
                <w:shd w:fill="auto" w:val="clear"/>
              </w:rPr>
            </w:pPr>
            <w:bookmarkStart w:colFirst="0" w:colLast="0" w:name="_108wigg9r3qd" w:id="3"/>
            <w:bookmarkEnd w:id="3"/>
            <w:r w:rsidDel="00000000" w:rsidR="00000000" w:rsidRPr="00000000">
              <w:rPr>
                <w:shd w:fill="auto" w:val="clear"/>
                <w:rtl w:val="0"/>
              </w:rPr>
              <w:t xml:space="preserve">¿Cómo puedes unirte a Som Energia?</w:t>
            </w:r>
          </w:p>
          <w:p w:rsidR="00000000" w:rsidDel="00000000" w:rsidP="00000000" w:rsidRDefault="00000000" w:rsidRPr="00000000" w14:paraId="000000DB">
            <w:pPr>
              <w:spacing w:after="0" w:before="0" w:line="24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br w:type="textWrapping"/>
              <w:t xml:space="preserve">Tienes que rellenar el </w:t>
            </w:r>
            <w:hyperlink r:id="rId12">
              <w:r w:rsidDel="00000000" w:rsidR="00000000" w:rsidRPr="00000000">
                <w:rPr>
                  <w:color w:val="0b2e34"/>
                  <w:u w:val="single"/>
                  <w:shd w:fill="auto" w:val="clear"/>
                  <w:rtl w:val="0"/>
                </w:rPr>
                <w:t xml:space="preserve">formulario de contratación</w:t>
              </w:r>
            </w:hyperlink>
            <w:r w:rsidDel="00000000" w:rsidR="00000000" w:rsidRPr="00000000">
              <w:rPr>
                <w:shd w:fill="auto" w:val="clear"/>
                <w:rtl w:val="0"/>
              </w:rPr>
              <w:t xml:space="preserve"> indicando los datos del contrato y la tarifa que quieres contratar.</w:t>
            </w:r>
          </w:p>
          <w:p w:rsidR="00000000" w:rsidDel="00000000" w:rsidP="00000000" w:rsidRDefault="00000000" w:rsidRPr="00000000" w14:paraId="000000DC">
            <w:pPr>
              <w:spacing w:after="0" w:before="0" w:line="240" w:lineRule="auto"/>
              <w:rPr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="240" w:lineRule="auto"/>
              <w:ind w:left="2880" w:firstLine="0"/>
              <w:rPr>
                <w:shd w:fill="auto" w:val="clear"/>
              </w:rPr>
            </w:pPr>
            <w:hyperlink r:id="rId13">
              <w:r w:rsidDel="00000000" w:rsidR="00000000" w:rsidRPr="00000000">
                <w:rPr>
                  <w:color w:val="1155cc"/>
                  <w:u w:val="single"/>
                  <w:shd w:fill="auto" w:val="clear"/>
                </w:rPr>
                <w:drawing>
                  <wp:inline distB="114300" distT="114300" distL="114300" distR="114300">
                    <wp:extent cx="1526919" cy="396000"/>
                    <wp:effectExtent b="0" l="0" r="0" t="0"/>
                    <wp:docPr id="1" name="image1.png"/>
                    <a:graphic>
                      <a:graphicData uri="http://schemas.openxmlformats.org/drawingml/2006/picture">
                        <pic:pic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4"/>
                            <a:srcRect b="0" l="208" r="208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6919" cy="396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before="0" w:line="240" w:lineRule="auto"/>
              <w:rPr/>
            </w:pPr>
            <w:r w:rsidDel="00000000" w:rsidR="00000000" w:rsidRPr="00000000">
              <w:rPr>
                <w:shd w:fill="auto" w:val="clear"/>
                <w:rtl w:val="0"/>
              </w:rPr>
              <w:t xml:space="preserve">¡Atención! Al ser una cooperativa de consumo, todos los contratos deben estar vinculados a una persona o entidad socia. Puedes asociarte durante la contratación o utilizar la invitación de otra persona socia.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F">
      <w:pPr>
        <w:spacing w:line="240" w:lineRule="auto"/>
        <w:jc w:val="left"/>
        <w:rPr>
          <w:rFonts w:ascii="Outfit Medium" w:cs="Outfit Medium" w:eastAsia="Outfit Medium" w:hAnsi="Outfit Medium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bookmarkStart w:colFirst="0" w:colLast="0" w:name="_6pajurs3t4n2" w:id="4"/>
      <w:bookmarkEnd w:id="4"/>
      <w:r w:rsidDel="00000000" w:rsidR="00000000" w:rsidRPr="00000000">
        <w:rPr>
          <w:rtl w:val="0"/>
        </w:rPr>
        <w:t xml:space="preserve">Servicios incluidos en la contratación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before="0"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Electricidad 100% renovable certificada</w:t>
            </w:r>
          </w:p>
        </w:tc>
      </w:tr>
    </w:tbl>
    <w:p w:rsidR="00000000" w:rsidDel="00000000" w:rsidP="00000000" w:rsidRDefault="00000000" w:rsidRPr="00000000" w14:paraId="000000E4">
      <w:pPr>
        <w:ind w:firstLine="720"/>
        <w:rPr/>
      </w:pPr>
      <w:r w:rsidDel="00000000" w:rsidR="00000000" w:rsidRPr="00000000">
        <w:rPr>
          <w:rtl w:val="0"/>
        </w:rPr>
        <w:t xml:space="preserve">Solo comercializamos energía certificada con </w:t>
      </w:r>
      <w:hyperlink r:id="rId15">
        <w:r w:rsidDel="00000000" w:rsidR="00000000" w:rsidRPr="00000000">
          <w:rPr>
            <w:color w:val="0b2e34"/>
            <w:u w:val="single"/>
            <w:rtl w:val="0"/>
          </w:rPr>
          <w:t xml:space="preserve">Garantía de Origen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475200</wp:posOffset>
            </wp:positionH>
            <wp:positionV relativeFrom="paragraph">
              <wp:posOffset>114300</wp:posOffset>
            </wp:positionV>
            <wp:extent cx="2707553" cy="1947600"/>
            <wp:effectExtent b="0" l="0" r="0" t="0"/>
            <wp:wrapTopAndBottom distB="114300" distT="114300"/>
            <wp:docPr descr="zWVV03qx484bDoRr3gtYdAHtYwDSTcs161ziDayt8RVrG9WYN8Nkm7wGeOj4BKcI8ifdKgEMvqkkcopp6D9PyDOQrhLcJCWv_9Ui_eBrJ4MXqtmLJw81kjarHQzegntqm3dAhipSuJsSlRqn4m0AEGVMalw2FKHaVFYx80SVlg2wFRQckz87LA0tMA" id="2" name="image2.png"/>
            <a:graphic>
              <a:graphicData uri="http://schemas.openxmlformats.org/drawingml/2006/picture">
                <pic:pic>
                  <pic:nvPicPr>
                    <pic:cNvPr descr="zWVV03qx484bDoRr3gtYdAHtYwDSTcs161ziDayt8RVrG9WYN8Nkm7wGeOj4BKcI8ifdKgEMvqkkcopp6D9PyDOQrhLcJCWv_9Ui_eBrJ4MXqtmLJw81kjarHQzegntqm3dAhipSuJsSlRqn4m0AEGVMalw2FKHaVFYx80SVlg2wFRQckz87LA0tMA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53" cy="194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6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before="0"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Defensa activa frente al mercado eléctrico</w:t>
            </w:r>
          </w:p>
        </w:tc>
      </w:tr>
    </w:tbl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color w:val="0b2e34"/>
          <w:rtl w:val="0"/>
        </w:rPr>
        <w:t xml:space="preserve">Como </w:t>
      </w:r>
      <w:hyperlink r:id="rId17">
        <w:r w:rsidDel="00000000" w:rsidR="00000000" w:rsidRPr="00000000">
          <w:rPr>
            <w:color w:val="0b2e34"/>
            <w:u w:val="single"/>
            <w:rtl w:val="0"/>
          </w:rPr>
          <w:t xml:space="preserve">comercializadora</w:t>
        </w:r>
      </w:hyperlink>
      <w:r w:rsidDel="00000000" w:rsidR="00000000" w:rsidRPr="00000000">
        <w:rPr>
          <w:color w:val="0b2e34"/>
          <w:rtl w:val="0"/>
        </w:rPr>
        <w:t xml:space="preserve">, velamos por tus intereses frente al oligopolio, especialmente con la </w:t>
      </w:r>
      <w:hyperlink r:id="rId18">
        <w:r w:rsidDel="00000000" w:rsidR="00000000" w:rsidRPr="00000000">
          <w:rPr>
            <w:color w:val="0b2e34"/>
            <w:u w:val="single"/>
            <w:rtl w:val="0"/>
          </w:rPr>
          <w:t xml:space="preserve">distribuidora</w:t>
        </w:r>
      </w:hyperlink>
      <w:r w:rsidDel="00000000" w:rsidR="00000000" w:rsidRPr="00000000">
        <w:rPr>
          <w:color w:val="0b2e34"/>
          <w:rtl w:val="0"/>
        </w:rPr>
        <w:t xml:space="preserve">, a quien debes llamar en caso </w:t>
      </w:r>
      <w:hyperlink r:id="rId19">
        <w:r w:rsidDel="00000000" w:rsidR="00000000" w:rsidRPr="00000000">
          <w:rPr>
            <w:color w:val="0b2e34"/>
            <w:u w:val="single"/>
            <w:rtl w:val="0"/>
          </w:rPr>
          <w:t xml:space="preserve">de avería</w:t>
        </w:r>
      </w:hyperlink>
      <w:r w:rsidDel="00000000" w:rsidR="00000000" w:rsidRPr="00000000">
        <w:rPr>
          <w:color w:val="0b2e34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Compensación de los excedentes de autoconsumo y Flux Solar</w:t>
            </w:r>
          </w:p>
        </w:tc>
      </w:tr>
    </w:tbl>
    <w:p w:rsidR="00000000" w:rsidDel="00000000" w:rsidP="00000000" w:rsidRDefault="00000000" w:rsidRPr="00000000" w14:paraId="000000EC">
      <w:pPr>
        <w:ind w:left="720" w:firstLine="0"/>
        <w:rPr>
          <w:color w:val="0b2e34"/>
          <w:sz w:val="26"/>
          <w:szCs w:val="26"/>
        </w:rPr>
      </w:pPr>
      <w:r w:rsidDel="00000000" w:rsidR="00000000" w:rsidRPr="00000000">
        <w:rPr>
          <w:color w:val="0b2e34"/>
          <w:rtl w:val="0"/>
        </w:rPr>
        <w:t xml:space="preserve">Si el contrato está acogido a alguna modalidad de autoconsumo, se aplica la </w:t>
      </w:r>
      <w:hyperlink r:id="rId20">
        <w:r w:rsidDel="00000000" w:rsidR="00000000" w:rsidRPr="00000000">
          <w:rPr>
            <w:color w:val="0b2e34"/>
            <w:u w:val="single"/>
            <w:rtl w:val="0"/>
          </w:rPr>
          <w:t xml:space="preserve">compensación de los excedentes</w:t>
        </w:r>
      </w:hyperlink>
      <w:r w:rsidDel="00000000" w:rsidR="00000000" w:rsidRPr="00000000">
        <w:rPr>
          <w:color w:val="0b2e34"/>
          <w:rtl w:val="0"/>
        </w:rPr>
        <w:t xml:space="preserve"> y, con los </w:t>
      </w:r>
      <w:hyperlink r:id="rId21">
        <w:r w:rsidDel="00000000" w:rsidR="00000000" w:rsidRPr="00000000">
          <w:rPr>
            <w:color w:val="0b2e34"/>
            <w:u w:val="single"/>
            <w:rtl w:val="0"/>
          </w:rPr>
          <w:t xml:space="preserve">excedentes no compensados</w:t>
        </w:r>
      </w:hyperlink>
      <w:r w:rsidDel="00000000" w:rsidR="00000000" w:rsidRPr="00000000">
        <w:rPr>
          <w:color w:val="0b2e34"/>
          <w:rtl w:val="0"/>
        </w:rPr>
        <w:t xml:space="preserve">, aplicamos nuestra “hucha virtual” llamada </w:t>
      </w:r>
      <w:hyperlink r:id="rId22">
        <w:r w:rsidDel="00000000" w:rsidR="00000000" w:rsidRPr="00000000">
          <w:rPr>
            <w:color w:val="0b2e34"/>
            <w:u w:val="single"/>
            <w:rtl w:val="0"/>
          </w:rPr>
          <w:t xml:space="preserve">Flux solar</w:t>
        </w:r>
      </w:hyperlink>
      <w:r w:rsidDel="00000000" w:rsidR="00000000" w:rsidRPr="00000000">
        <w:rPr>
          <w:color w:val="0b2e3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vmjhlnntkham" w:id="5"/>
      <w:bookmarkEnd w:id="5"/>
      <w:r w:rsidDel="00000000" w:rsidR="00000000" w:rsidRPr="00000000">
        <w:rPr>
          <w:rtl w:val="0"/>
        </w:rPr>
        <w:t xml:space="preserve">Otros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  <w:color w:val="0b2e34"/>
              </w:rPr>
            </w:pPr>
            <w:hyperlink r:id="rId23">
              <w:r w:rsidDel="00000000" w:rsidR="00000000" w:rsidRPr="00000000">
                <w:rPr>
                  <w:rFonts w:ascii="Outfit SemiBold" w:cs="Outfit SemiBold" w:eastAsia="Outfit SemiBold" w:hAnsi="Outfit SemiBold"/>
                  <w:color w:val="0b2e34"/>
                  <w:u w:val="single"/>
                  <w:rtl w:val="0"/>
                </w:rPr>
                <w:t xml:space="preserve">Generation kWh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>
          <w:rtl w:val="0"/>
        </w:rPr>
        <w:t xml:space="preserve">Participa en proyectos colectivos de generación renovable y recibe energía a precio de coste.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Autoconsumo individual y colectivo</w:t>
            </w:r>
          </w:p>
        </w:tc>
      </w:tr>
    </w:tbl>
    <w:p w:rsidR="00000000" w:rsidDel="00000000" w:rsidP="00000000" w:rsidRDefault="00000000" w:rsidRPr="00000000" w14:paraId="000000F5">
      <w:pPr>
        <w:ind w:left="720" w:firstLine="0"/>
        <w:rPr>
          <w:rFonts w:ascii="Outfit Light" w:cs="Outfit Light" w:eastAsia="Outfit Light" w:hAnsi="Outfit Light"/>
        </w:rPr>
      </w:pPr>
      <w:r w:rsidDel="00000000" w:rsidR="00000000" w:rsidRPr="00000000">
        <w:rPr>
          <w:rtl w:val="0"/>
        </w:rPr>
        <w:t xml:space="preserve">Trabajamos porque todos los socios y socias puedan producir parte de la energía que utilizan.  Por eso, tenemos</w:t>
      </w:r>
      <w:r w:rsidDel="00000000" w:rsidR="00000000" w:rsidRPr="00000000">
        <w:rPr>
          <w:rFonts w:ascii="Outfit Light" w:cs="Outfit Light" w:eastAsia="Outfit Light" w:hAnsi="Outfit Ligh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line="360" w:lineRule="auto"/>
        <w:ind w:left="1440" w:hanging="360"/>
        <w:rPr>
          <w:rFonts w:ascii="Outfit" w:cs="Outfit" w:eastAsia="Outfit" w:hAnsi="Outfit"/>
          <w:color w:val="0b2e34"/>
        </w:rPr>
      </w:pPr>
      <w:hyperlink r:id="rId24">
        <w:r w:rsidDel="00000000" w:rsidR="00000000" w:rsidRPr="00000000">
          <w:rPr>
            <w:rFonts w:ascii="Outfit" w:cs="Outfit" w:eastAsia="Outfit" w:hAnsi="Outfit"/>
            <w:color w:val="0b2e34"/>
            <w:u w:val="single"/>
            <w:rtl w:val="0"/>
          </w:rPr>
          <w:t xml:space="preserve">Autoconsumo individual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line="360" w:lineRule="auto"/>
        <w:ind w:left="1440" w:hanging="360"/>
        <w:rPr>
          <w:rFonts w:ascii="Outfit" w:cs="Outfit" w:eastAsia="Outfit" w:hAnsi="Outfit"/>
          <w:b w:val="1"/>
          <w:bCs w:val="1"/>
          <w:color w:val="0b2e34"/>
        </w:rPr>
      </w:pPr>
      <w:hyperlink r:id="rId25">
        <w:r w:rsidDel="00000000" w:rsidR="00000000" w:rsidRPr="00000000">
          <w:rPr>
            <w:rFonts w:ascii="Outfit" w:cs="Outfit" w:eastAsia="Outfit" w:hAnsi="Outfit"/>
            <w:color w:val="0b2e34"/>
            <w:u w:val="single"/>
            <w:rtl w:val="0"/>
          </w:rPr>
          <w:t xml:space="preserve">Autoconsumo colectivo</w:t>
        </w:r>
      </w:hyperlink>
      <w:r w:rsidDel="00000000" w:rsidR="00000000" w:rsidRPr="00000000">
        <w:rPr>
          <w:rFonts w:ascii="Outfit" w:cs="Outfit" w:eastAsia="Outfit" w:hAnsi="Outfit"/>
          <w:color w:val="0b2e34"/>
          <w:rtl w:val="0"/>
        </w:rPr>
        <w:t xml:space="preserve"> </w:t>
      </w:r>
      <w:r w:rsidDel="00000000" w:rsidR="00000000" w:rsidRPr="00000000">
        <w:rPr>
          <w:rFonts w:ascii="Outfit" w:cs="Outfit" w:eastAsia="Outfit" w:hAnsi="Outfit"/>
          <w:color w:val="0b2e34"/>
          <w:rtl w:val="0"/>
        </w:rPr>
        <w:t xml:space="preserve">- Generación urbana (GURB)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line="360" w:lineRule="auto"/>
        <w:ind w:left="1440" w:hanging="360"/>
        <w:rPr>
          <w:rFonts w:ascii="Outfit" w:cs="Outfit" w:eastAsia="Outfit" w:hAnsi="Outfit"/>
          <w:color w:val="0b2e34"/>
        </w:rPr>
      </w:pPr>
      <w:hyperlink r:id="rId26">
        <w:r w:rsidDel="00000000" w:rsidR="00000000" w:rsidRPr="00000000">
          <w:rPr>
            <w:rFonts w:ascii="Outfit" w:cs="Outfit" w:eastAsia="Outfit" w:hAnsi="Outfit"/>
            <w:color w:val="0b2e34"/>
            <w:u w:val="single"/>
            <w:rtl w:val="0"/>
          </w:rPr>
          <w:t xml:space="preserve">Comunidades energéticas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"/>
        <w:gridCol w:w="7560"/>
        <w:tblGridChange w:id="0">
          <w:tblGrid>
            <w:gridCol w:w="645"/>
            <w:gridCol w:w="7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98000" cy="198000"/>
                  <wp:effectExtent b="0" l="0" r="0" t="0"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" cy="19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8df" w:space="0" w:sz="8" w:val="single"/>
              <w:left w:color="e3e8df" w:space="0" w:sz="8" w:val="single"/>
              <w:bottom w:color="e3e8df" w:space="0" w:sz="8" w:val="single"/>
              <w:right w:color="e3e8d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rFonts w:ascii="Outfit SemiBold" w:cs="Outfit SemiBold" w:eastAsia="Outfit SemiBold" w:hAnsi="Outfit SemiBold"/>
              </w:rPr>
            </w:pPr>
            <w:r w:rsidDel="00000000" w:rsidR="00000000" w:rsidRPr="00000000">
              <w:rPr>
                <w:rFonts w:ascii="Outfit SemiBold" w:cs="Outfit SemiBold" w:eastAsia="Outfit SemiBold" w:hAnsi="Outfit SemiBold"/>
                <w:rtl w:val="0"/>
              </w:rPr>
              <w:t xml:space="preserve">¿Buscas un producto o servicio con buena energía?</w:t>
            </w:r>
          </w:p>
        </w:tc>
      </w:tr>
    </w:tbl>
    <w:p w:rsidR="00000000" w:rsidDel="00000000" w:rsidP="00000000" w:rsidRDefault="00000000" w:rsidRPr="00000000" w14:paraId="000000FC">
      <w:pPr>
        <w:ind w:left="720" w:firstLine="0"/>
        <w:rPr>
          <w:color w:val="0b2e34"/>
          <w:sz w:val="26"/>
          <w:szCs w:val="26"/>
        </w:rPr>
      </w:pPr>
      <w:r w:rsidDel="00000000" w:rsidR="00000000" w:rsidRPr="00000000">
        <w:rPr>
          <w:color w:val="0b2e34"/>
          <w:rtl w:val="0"/>
        </w:rPr>
        <w:t xml:space="preserve">Si es así, utiliza el</w:t>
      </w:r>
      <w:r w:rsidDel="00000000" w:rsidR="00000000" w:rsidRPr="00000000">
        <w:rPr>
          <w:color w:val="0b2e34"/>
          <w:rtl w:val="0"/>
        </w:rPr>
        <w:t xml:space="preserve"> </w:t>
      </w:r>
      <w:hyperlink r:id="rId27">
        <w:r w:rsidDel="00000000" w:rsidR="00000000" w:rsidRPr="00000000">
          <w:rPr>
            <w:color w:val="0b2e34"/>
            <w:u w:val="single"/>
            <w:rtl w:val="0"/>
          </w:rPr>
          <w:t xml:space="preserve">mapa de las entidades y empresas</w:t>
        </w:r>
      </w:hyperlink>
      <w:r w:rsidDel="00000000" w:rsidR="00000000" w:rsidRPr="00000000">
        <w:rPr>
          <w:color w:val="0b2e34"/>
          <w:rtl w:val="0"/>
        </w:rPr>
        <w:t xml:space="preserve"> socias de Som Energia.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76" w:lineRule="auto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FE">
      <w:pPr>
        <w:spacing w:line="276" w:lineRule="auto"/>
        <w:ind w:left="360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263696" cy="36756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192" r="19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3696" cy="367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headerReference r:id="rId30" w:type="first"/>
      <w:footerReference r:id="rId31" w:type="default"/>
      <w:footerReference r:id="rId32" w:type="first"/>
      <w:pgSz w:h="16834" w:w="11909" w:orient="portrait"/>
      <w:pgMar w:bottom="1133.8582677165355" w:top="1133.8582677165355" w:left="1133.8582677165355" w:right="1133.8582677165355" w:header="566.9291338582677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Outfit Light">
    <w:embedRegular w:fontKey="{00000000-0000-0000-0000-000000000000}" r:id="rId1" w:subsetted="0"/>
    <w:embedBold w:fontKey="{00000000-0000-0000-0000-000000000000}" r:id="rId2" w:subsetted="0"/>
  </w:font>
  <w:font w:name="Outfit">
    <w:embedRegular w:fontKey="{00000000-0000-0000-0000-000000000000}" r:id="rId3" w:subsetted="0"/>
    <w:embedBold w:fontKey="{00000000-0000-0000-0000-000000000000}" r:id="rId4" w:subsetted="0"/>
  </w:font>
  <w:font w:name="Outfit SemiBold">
    <w:embedRegular w:fontKey="{00000000-0000-0000-0000-000000000000}" r:id="rId5" w:subsetted="0"/>
    <w:embedBold w:fontKey="{00000000-0000-0000-0000-000000000000}" r:id="rId6" w:subsetted="0"/>
  </w:font>
  <w:font w:name="Outfit Medium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tabs>
        <w:tab w:val="right" w:leader="none" w:pos="10204.606299212599"/>
      </w:tabs>
      <w:spacing w:line="276" w:lineRule="auto"/>
      <w:rPr>
        <w:sz w:val="50"/>
        <w:szCs w:val="50"/>
      </w:rPr>
    </w:pPr>
    <w:r w:rsidDel="00000000" w:rsidR="00000000" w:rsidRPr="00000000">
      <w:rPr>
        <w:color w:val="0b2e34"/>
        <w:sz w:val="20"/>
        <w:szCs w:val="20"/>
        <w:shd w:fill="auto" w:val="clear"/>
        <w:rtl w:val="0"/>
      </w:rPr>
      <w:t xml:space="preserve">Simulación factura Som Energia</w:t>
    </w:r>
    <w:r w:rsidDel="00000000" w:rsidR="00000000" w:rsidRPr="00000000">
      <w:rPr>
        <w:rFonts w:ascii="Outfit Light" w:cs="Outfit Light" w:eastAsia="Outfit Light" w:hAnsi="Outfit Light"/>
        <w:color w:val="0b2e34"/>
        <w:sz w:val="24"/>
        <w:szCs w:val="24"/>
        <w:shd w:fill="auto" w:val="clear"/>
        <w:rtl w:val="0"/>
      </w:rPr>
      <w:tab/>
    </w:r>
    <w:r w:rsidDel="00000000" w:rsidR="00000000" w:rsidRPr="00000000">
      <w:rPr>
        <w:color w:val="0b2e34"/>
        <w:sz w:val="28"/>
        <w:szCs w:val="28"/>
        <w:shd w:fill="auto" w:val="clea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 Light" w:cs="Outfit Light" w:eastAsia="Outfit Light" w:hAnsi="Outfit Light"/>
        <w:sz w:val="24"/>
        <w:szCs w:val="24"/>
        <w:shd w:fill="e3e8df" w:val="clear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00" w:line="266.4" w:lineRule="auto"/>
      <w:ind w:right="280"/>
    </w:pPr>
    <w:rPr>
      <w:rFonts w:ascii="Outfit" w:cs="Outfit" w:eastAsia="Outfit" w:hAnsi="Outfit"/>
      <w:color w:val="0c4c27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before="100" w:line="266.4" w:lineRule="auto"/>
      <w:ind w:right="280"/>
    </w:pPr>
    <w:rPr>
      <w:rFonts w:ascii="Outfit SemiBold" w:cs="Outfit SemiBold" w:eastAsia="Outfit SemiBold" w:hAnsi="Outfit SemiBold"/>
      <w:color w:val="0c4c2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utfit SemiBold" w:cs="Outfit SemiBold" w:eastAsia="Outfit SemiBold" w:hAnsi="Outfit SemiBold"/>
      <w:color w:val="43434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320" w:lineRule="auto"/>
    </w:pPr>
    <w:rPr>
      <w:rFonts w:ascii="Outfit Medium" w:cs="Outfit Medium" w:eastAsia="Outfit Medium" w:hAnsi="Outfit Medium"/>
      <w:color w:val="434343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40" w:lineRule="auto"/>
      <w:ind w:left="1440" w:firstLine="720"/>
      <w:jc w:val="right"/>
    </w:pPr>
    <w:rPr>
      <w:rFonts w:ascii="Outfit" w:cs="Outfit" w:eastAsia="Outfit" w:hAnsi="Outfit"/>
      <w:color w:val="0b2e34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s.support.somenergia.coop/article/784-como-funciona-la-compensacion-simplificada-de-excedentes" TargetMode="External"/><Relationship Id="rId22" Type="http://schemas.openxmlformats.org/officeDocument/2006/relationships/hyperlink" Target="https://es.support.somenergia.coop/article/1372-que-es-el-flux-solar" TargetMode="External"/><Relationship Id="rId21" Type="http://schemas.openxmlformats.org/officeDocument/2006/relationships/hyperlink" Target="https://es.support.somenergia.coop/article/1398-que-son-los-excedentes-no-compensados" TargetMode="External"/><Relationship Id="rId24" Type="http://schemas.openxmlformats.org/officeDocument/2006/relationships/hyperlink" Target="https://www.somenergia.coop/es/servicios/autoproduccion-individual" TargetMode="External"/><Relationship Id="rId23" Type="http://schemas.openxmlformats.org/officeDocument/2006/relationships/hyperlink" Target="https://www.somenergia.coop/es/servicios/produccion/generation-kw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.support.somenergia.coop/article/1398-que-son-los-excedentes-no-compensados" TargetMode="External"/><Relationship Id="rId26" Type="http://schemas.openxmlformats.org/officeDocument/2006/relationships/hyperlink" Target="https://somcomunitats.coop/es/" TargetMode="External"/><Relationship Id="rId25" Type="http://schemas.openxmlformats.org/officeDocument/2006/relationships/hyperlink" Target="https://www.somenergia.coop/es/servicios/generacion-urbana" TargetMode="External"/><Relationship Id="rId28" Type="http://schemas.openxmlformats.org/officeDocument/2006/relationships/image" Target="media/image5.png"/><Relationship Id="rId27" Type="http://schemas.openxmlformats.org/officeDocument/2006/relationships/hyperlink" Target="https://www.somenergia.coop/es/servicios/entidades-y-empresas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header" Target="header1.xml"/><Relationship Id="rId7" Type="http://schemas.openxmlformats.org/officeDocument/2006/relationships/image" Target="media/image4.png"/><Relationship Id="rId8" Type="http://schemas.openxmlformats.org/officeDocument/2006/relationships/hyperlink" Target="https://es.support.somenergia.coop/article/1398-que-son-los-excedentes-no-compensados" TargetMode="External"/><Relationship Id="rId31" Type="http://schemas.openxmlformats.org/officeDocument/2006/relationships/footer" Target="footer1.xml"/><Relationship Id="rId30" Type="http://schemas.openxmlformats.org/officeDocument/2006/relationships/header" Target="header2.xml"/><Relationship Id="rId11" Type="http://schemas.openxmlformats.org/officeDocument/2006/relationships/hyperlink" Target="https://es.support.somenergia.coop/article/1372-que-es-el-flux-solar" TargetMode="External"/><Relationship Id="rId10" Type="http://schemas.openxmlformats.org/officeDocument/2006/relationships/hyperlink" Target="https://es.support.somenergia.coop/article/1372-que-es-el-flux-solar" TargetMode="External"/><Relationship Id="rId32" Type="http://schemas.openxmlformats.org/officeDocument/2006/relationships/footer" Target="footer2.xml"/><Relationship Id="rId13" Type="http://schemas.openxmlformats.org/officeDocument/2006/relationships/hyperlink" Target="https://www.somenergia.coop/es/contrata-la-luz-domestico" TargetMode="External"/><Relationship Id="rId12" Type="http://schemas.openxmlformats.org/officeDocument/2006/relationships/hyperlink" Target="https://www.somenergia.coop/es/contrata-la-luz-domestico" TargetMode="External"/><Relationship Id="rId15" Type="http://schemas.openxmlformats.org/officeDocument/2006/relationships/hyperlink" Target="https://es.support.somenergia.coop/article/289-de-donde-proviene-la-electricidad-que-utilizo" TargetMode="External"/><Relationship Id="rId14" Type="http://schemas.openxmlformats.org/officeDocument/2006/relationships/image" Target="media/image1.png"/><Relationship Id="rId17" Type="http://schemas.openxmlformats.org/officeDocument/2006/relationships/hyperlink" Target="https://es.support.somenergia.coop/article/661-la-comercializacion-de-electricidad" TargetMode="External"/><Relationship Id="rId16" Type="http://schemas.openxmlformats.org/officeDocument/2006/relationships/image" Target="media/image2.png"/><Relationship Id="rId19" Type="http://schemas.openxmlformats.org/officeDocument/2006/relationships/hyperlink" Target="https://es.support.somenergia.coop/article/253-a-quien-tengo-que-llamar-en-caso-de-averia" TargetMode="External"/><Relationship Id="rId18" Type="http://schemas.openxmlformats.org/officeDocument/2006/relationships/hyperlink" Target="https://es.support.somenergia.coop/article/656-las-distribuidoras-de-electricida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Light-regular.ttf"/><Relationship Id="rId2" Type="http://schemas.openxmlformats.org/officeDocument/2006/relationships/font" Target="fonts/OutfitLight-bold.ttf"/><Relationship Id="rId3" Type="http://schemas.openxmlformats.org/officeDocument/2006/relationships/font" Target="fonts/Outfit-regular.ttf"/><Relationship Id="rId4" Type="http://schemas.openxmlformats.org/officeDocument/2006/relationships/font" Target="fonts/Outfit-bold.ttf"/><Relationship Id="rId5" Type="http://schemas.openxmlformats.org/officeDocument/2006/relationships/font" Target="fonts/OutfitSemiBold-regular.ttf"/><Relationship Id="rId6" Type="http://schemas.openxmlformats.org/officeDocument/2006/relationships/font" Target="fonts/OutfitSemiBold-bold.ttf"/><Relationship Id="rId7" Type="http://schemas.openxmlformats.org/officeDocument/2006/relationships/font" Target="fonts/OutfitMedium-regular.ttf"/><Relationship Id="rId8" Type="http://schemas.openxmlformats.org/officeDocument/2006/relationships/font" Target="fonts/Outfi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