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pPr>
        <w:shd w:fill="1f4e8c" w:val="clear"/>
        <w:spacing w:line="240" w:lineRule="auto"/>
        <w:jc w:val="center"/>
        <w:rPr>
          <w:rFonts w:ascii="Calibri" w:cs="Calibri" w:eastAsia="Calibri" w:hAnsi="Calibri"/>
          <w:sz w:val="22"/>
          <w:szCs w:val="22"/>
        </w:rPr>
      </w:pPr>
      <w:r w:rsidDel="00000000" w:rsidR="00000000" w:rsidRPr="00000000">
        <w:rPr>
          <w:rFonts w:ascii="Calibri" w:cs="Calibri" w:eastAsia="Calibri" w:hAnsi="Calibri"/>
          <w:b w:val="1"/>
          <w:bCs w:val="1"/>
          <w:color w:val="ffffff"/>
          <w:sz w:val="36"/>
          <w:szCs w:val="36"/>
          <w:rtl w:val="0"/>
        </w:rPr>
        <w:t xml:space="preserve">HeatWatch</w:t>
      </w:r>
      <w:r w:rsidDel="00000000" w:rsidR="00000000" w:rsidRPr="00000000">
        <w:rPr>
          <w:rtl w:val="0"/>
        </w:rPr>
      </w:r>
    </w:p>
    <w:p w:rsidR="00000000" w:rsidDel="00000000" w:rsidP="00000000" w:rsidRDefault="00000000" w:rsidRPr="00000000">
      <w:pPr>
        <w:shd w:fill="1f4e8c" w:val="clear"/>
        <w:spacing w:after="200" w:line="240" w:lineRule="auto"/>
        <w:jc w:val="center"/>
        <w:rPr>
          <w:rFonts w:ascii="Calibri" w:cs="Calibri" w:eastAsia="Calibri" w:hAnsi="Calibri"/>
          <w:sz w:val="22"/>
          <w:szCs w:val="22"/>
        </w:rPr>
      </w:pPr>
      <w:r w:rsidDel="00000000" w:rsidR="00000000" w:rsidRPr="00000000">
        <w:rPr>
          <w:rFonts w:ascii="Calibri" w:cs="Calibri" w:eastAsia="Calibri" w:hAnsi="Calibri"/>
          <w:i w:val="1"/>
          <w:iCs w:val="1"/>
          <w:color w:val="ccddee"/>
          <w:sz w:val="22"/>
          <w:szCs w:val="22"/>
          <w:rtl w:val="0"/>
        </w:rPr>
        <w:t xml:space="preserve">Product Requirements Document: Net New Build</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Build name:  </w:t>
      </w:r>
      <w:r w:rsidDel="00000000" w:rsidR="00000000" w:rsidRPr="00000000">
        <w:rPr>
          <w:rFonts w:ascii="Calibri" w:cs="Calibri" w:eastAsia="Calibri" w:hAnsi="Calibri"/>
          <w:color w:val="4a4a4a"/>
          <w:sz w:val="22"/>
          <w:szCs w:val="22"/>
          <w:rtl w:val="0"/>
        </w:rPr>
        <w:t xml:space="preserve">HeatWatch</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Owner:  </w:t>
      </w:r>
      <w:r w:rsidDel="00000000" w:rsidR="00000000" w:rsidRPr="00000000">
        <w:rPr>
          <w:rFonts w:ascii="Calibri" w:cs="Calibri" w:eastAsia="Calibri" w:hAnsi="Calibri"/>
          <w:color w:val="4a4a4a"/>
          <w:sz w:val="22"/>
          <w:szCs w:val="22"/>
          <w:rtl w:val="0"/>
        </w:rPr>
        <w:t xml:space="preserve">Soma Majumder Dikshyant Giri</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Date:  </w:t>
      </w:r>
      <w:r w:rsidDel="00000000" w:rsidR="00000000" w:rsidRPr="00000000">
        <w:rPr>
          <w:rFonts w:ascii="Calibri" w:cs="Calibri" w:eastAsia="Calibri" w:hAnsi="Calibri"/>
          <w:color w:val="4a4a4a"/>
          <w:sz w:val="22"/>
          <w:szCs w:val="22"/>
          <w:rtl w:val="0"/>
        </w:rPr>
        <w:t xml:space="preserve">10/13/2026</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1. PROBLEM</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Tenants in Washington Heights and Inwood who lose heat or hot water report it through 311 and then wait with little visibility into what happens next. The public complaint record carries no urgency ranking and no due date, and its closing notes are long boilerplate, so tenants cannot tell how seriously their case is treated, when to expect action, or what they need to do. The result is days in a cold apartment, repeat reports, and cases that stall because the tenant did not know they needed to give access or answer HPD’s call.</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Supporting Context (optional)</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40,690 heat and hot water complaints were filed in Community Board 12 (Washington Heights/Inwood) between 2024-10-13 and 2026-10-10, about 56 a day. Monthly volume swings from 141 in August 2025 to 4,827 in January 2026.</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median complaint takes about 42 hours to close (90th percentile about 84 hours) and the median first status update arrives after about 32 hours. Only 26% of complaints close within 24 hours.</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35% of complaints (14,165) are closed as duplicates of a building-wide report and 14% (5,885) are closed because HPD could not gain access. Five addresses account for 3,527 complaints (8.7%), and no complaint in the dataset has a due date.</w:t>
      </w: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1a. Opportunity</w:t>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Give every tenant in Washington Heights and Inwood an immediate, urgency-ranked answer and a trackable ticket when their heat or hot water fails, and give the people who help them a ranked view of which cases and buildings need action first.</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Market Opportunity</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About 20,000 heat and hot water complaints a year in a single community board (40,690 over two years), all routed to one agency, HPD.</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same data and logic extend to other neighborhoods: Long Island City had 1,355 such complaints over the same two years (1,884 over three). Source: NYC Open Data 311 view fbiz-gkhq (parent dataset erm2-nwe9). No separate strategy or competitive analysis document exists yet.</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1b. Users &amp; Needs</w:t>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Primary user(s):  </w:t>
      </w:r>
      <w:r w:rsidDel="00000000" w:rsidR="00000000" w:rsidRPr="00000000">
        <w:rPr>
          <w:rFonts w:ascii="Calibri" w:cs="Calibri" w:eastAsia="Calibri" w:hAnsi="Calibri"/>
          <w:color w:val="4a4a4a"/>
          <w:sz w:val="22"/>
          <w:szCs w:val="22"/>
          <w:rtl w:val="0"/>
        </w:rPr>
        <w:t xml:space="preserve">Tenants in residential buildings in Washington Heights and Inwood (ZIPs 10032, 10033, 10034, 10040) who have lost heat or hot water. They care about getting warm quickly, knowing whether anyone is acting on their complaint, and knowing what they must do. Many will report at night or from a phone.</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Secondary users:  </w:t>
      </w:r>
      <w:r w:rsidDel="00000000" w:rsidR="00000000" w:rsidRPr="00000000">
        <w:rPr>
          <w:rFonts w:ascii="Calibri" w:cs="Calibri" w:eastAsia="Calibri" w:hAnsi="Calibri"/>
          <w:color w:val="4a4a4a"/>
          <w:sz w:val="22"/>
          <w:szCs w:val="22"/>
          <w:rtl w:val="0"/>
        </w:rPr>
        <w:t xml:space="preserve">Tenant advocates and community-organization caseworkers who help tenants, and HeatWatch operators who review escalated and repeat-offender cases.</w:t>
      </w: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Key User Needs</w:t>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tenant with no heat, I need to describe my problem in my own words and get a response right away because I cannot wait days to learn whether anyone is acting.</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tenant, I need to know how urgent my case is rated and what happens next because I have to decide whether to wait, escalate, or find somewhere warm.</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tenant, I need to look up my ticket by its number and see its progress because I should not have to call to ask for updates.</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 tenant, I need to be told what I must do (give access, answer a call) because many complaints stall when HPD cannot reach me.</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As an advocate or operator, I need to see the most urgent and repeat-offender cases first because winter volume is too high to review every complaint equally.</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2. PROPOSED SOLUTION</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HeatWatch is a single-role AI triage agent that analyzes NYC heat and hot water complaints from Washington Heights and Inwood, prioritizes them by urgency, and recommends the next best action. Tenants simply describe their problem and give their address, and the agent checks it against two years of HPD complaint history, scores its urgency, issues a ticket number, and replies with what will happen next and when. Anyone can return later with the ticket number to see how the complaint is being handled. As a result, tenants know where they stand and the most urgent cases do not get buried in the volume.</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2a. Value Proposition</w:t>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Tenants in Washington Heights and Inwood who struggle with long, opaque waits for heat and hot water repairs (a median of about 42 hours to close, with no priority or due date in the public record) use HeatWatch, an AI triage agent, to report an outage and get an urgency ranking, a ticket number, and a clear next step. Unlike filing a 311 complaint and waiting, it explains in plain language what is happening and when to expect action, and it escalates the most urgent cases, helping tenants act and plan instead of guessing.</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2b. Top 3 MVP Value Props</w:t>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Vitamin  </w:t>
      </w:r>
      <w:r w:rsidDel="00000000" w:rsidR="00000000" w:rsidRPr="00000000">
        <w:rPr>
          <w:rFonts w:ascii="Calibri" w:cs="Calibri" w:eastAsia="Calibri" w:hAnsi="Calibri"/>
          <w:i w:val="1"/>
          <w:iCs w:val="1"/>
          <w:color w:val="555555"/>
          <w:rtl w:val="0"/>
        </w:rPr>
        <w:t xml:space="preserve">(must-have baseline)</w:t>
      </w:r>
      <w:r w:rsidDel="00000000" w:rsidR="00000000" w:rsidRPr="00000000">
        <w:rPr>
          <w:rFonts w:ascii="Calibri" w:cs="Calibri" w:eastAsia="Calibri" w:hAnsi="Calibri"/>
          <w:color w:val="555555"/>
          <w:rtl w:val="0"/>
        </w:rPr>
        <w:t xml:space="preserve">:</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 xml:space="preserve">Every complaint gets a ticket number and a status that the tenant can look up at any time.</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Painkiller  </w:t>
      </w:r>
      <w:r w:rsidDel="00000000" w:rsidR="00000000" w:rsidRPr="00000000">
        <w:rPr>
          <w:rFonts w:ascii="Calibri" w:cs="Calibri" w:eastAsia="Calibri" w:hAnsi="Calibri"/>
          <w:i w:val="1"/>
          <w:iCs w:val="1"/>
          <w:color w:val="555555"/>
          <w:rtl w:val="0"/>
        </w:rPr>
        <w:t xml:space="preserve">(solves the core pain)</w:t>
      </w:r>
      <w:r w:rsidDel="00000000" w:rsidR="00000000" w:rsidRPr="00000000">
        <w:rPr>
          <w:rFonts w:ascii="Calibri" w:cs="Calibri" w:eastAsia="Calibri" w:hAnsi="Calibri"/>
          <w:color w:val="555555"/>
          <w:rtl w:val="0"/>
        </w:rPr>
        <w:t xml:space="preserve">:</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 xml:space="preserve">Each complaint is ranked by urgency and answered with a plain-language next step and expected timeline, so duplicates and the worst cases are spotted immediately and tenants are no longer left guessing.</w:t>
      </w:r>
      <w:r w:rsidDel="00000000" w:rsidR="00000000" w:rsidRPr="00000000">
        <w:rPr>
          <w:rtl w:val="0"/>
        </w:rPr>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The Steroid  </w:t>
      </w:r>
      <w:r w:rsidDel="00000000" w:rsidR="00000000" w:rsidRPr="00000000">
        <w:rPr>
          <w:rFonts w:ascii="Calibri" w:cs="Calibri" w:eastAsia="Calibri" w:hAnsi="Calibri"/>
          <w:i w:val="1"/>
          <w:iCs w:val="1"/>
          <w:color w:val="555555"/>
          <w:rtl w:val="0"/>
        </w:rPr>
        <w:t xml:space="preserve">(the magic moment)</w:t>
      </w:r>
      <w:r w:rsidDel="00000000" w:rsidR="00000000" w:rsidRPr="00000000">
        <w:rPr>
          <w:rFonts w:ascii="Calibri" w:cs="Calibri" w:eastAsia="Calibri" w:hAnsi="Calibri"/>
          <w:color w:val="555555"/>
          <w:rtl w:val="0"/>
        </w:rPr>
        <w:t xml:space="preserve">:</w:t>
      </w:r>
      <w:r w:rsidDel="00000000" w:rsidR="00000000" w:rsidRPr="00000000">
        <w:rPr>
          <w:rFonts w:ascii="Calibri" w:cs="Calibri" w:eastAsia="Calibri" w:hAnsi="Calibri"/>
          <w:i w:val="1"/>
          <w:iCs w:val="1"/>
          <w:color w:val="555555"/>
          <w:rtl w:val="0"/>
        </w:rPr>
        <w:t xml:space="preserve">  </w:t>
      </w:r>
      <w:r w:rsidDel="00000000" w:rsidR="00000000" w:rsidRPr="00000000">
        <w:rPr>
          <w:rFonts w:ascii="Calibri" w:cs="Calibri" w:eastAsia="Calibri" w:hAnsi="Calibri"/>
          <w:color w:val="4a4a4a"/>
          <w:sz w:val="22"/>
          <w:szCs w:val="22"/>
          <w:rtl w:val="0"/>
        </w:rPr>
        <w:t xml:space="preserve">A next-best-action recommendation built on two years of HPD outcomes: it tells the tenant exactly what will move their case (for example, be available for HPD’s call), quotes a realistic timeline from similar cases, and re-triages automatically if the ticket runs late.</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2c. Goals &amp; Non-Goals</w:t>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Goals</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Tenants receive an urgency-ranked, plain-language response with a ticket number at the moment they report.</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most urgent complaints (whole building, no heat in cold weather, repeat addresses) are identified and acted on first.</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Tenants can see the progress of any ticket without contacting anyone.</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Duplicate and access-related stalls are caught early instead of discovered at closure.</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Quoted timelines become more accurate over time as outcomes feed back into the triage rules.</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Non-Goals</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Filing complaints with HPD or 311, inspecting buildings, or enforcing against landlords. HeatWatch triages and advises; HPD remains the system of record and the agent has no official integration.</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Other complaint types, other community boards or boroughs (including Long Island City), and NYCHA public housing, which follows a separate NYCHA process.</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Legal advice, contacting landlords on a tenant’s behalf, or measuring indoor temperature.</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2d. Success Metrics</w:t>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Goal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8c"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b w:val="1"/>
                <w:bCs w:val="1"/>
                <w:color w:val="ffffff"/>
                <w:rtl w:val="0"/>
              </w:rPr>
              <w:t xml:space="preserve">Target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Urgency-ranked response at report 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Tenant receives priority, timeline and next step right after submitting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of submitted complaints that receive a ticket number and triage reply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95% within 2 minutes of submission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Urgent complaints acted on first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High-priority tickets reach escalation or review quickly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Median time from intake to escalation recommendation for high-priority tickets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15 minutes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Tenants can see progress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Tenants look up tickets by number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of lookups with a valid ticket number that return current status and last 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Duplicates and access stalls caught early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Agent links duplicates and warns about access at intake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of known duplicates (HPD duplicate label, held-out data) correctly flagged; baseline 35% of complaints are duplicates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90% of duplicates flagged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Accurate quoted timelines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Closed tickets resolve inside the quoted window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of closed tickets resolved within the quoted ETA window (baseline p90 about 84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Fonts w:ascii="Calibri" w:cs="Calibri" w:eastAsia="Calibri" w:hAnsi="Calibri"/>
                <w:color w:val="4a4a4a"/>
                <w:rtl w:val="0"/>
              </w:rPr>
              <w:t xml:space="preserve">≥ 85%</w:t>
            </w:r>
            <w:r w:rsidDel="00000000" w:rsidR="00000000" w:rsidRPr="00000000">
              <w:rPr>
                <w:rtl w:val="0"/>
              </w:rPr>
            </w:r>
          </w:p>
        </w:tc>
      </w:tr>
    </w:tbl>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3. REQUIREMENTS</w:t>
      </w: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User Journey 1: Tenant reporting a heat or hot water outage and getting a triaged response</w:t>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 xml:space="preserve">This is the front door of the agent (Observe, Decide, Act). We are optimizing for a tenant getting a ranked, understandable answer in minutes, at any hour.</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Reporting the complaint (Observe)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describe the problem in plain language.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provide their address and ZIP, and is told clearly if it is outside Washington Heights/Inwood.</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say whether heat, hot water, or both is out, and whether it affects the whole building or only their apartment.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say how long the problem has lasted.</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note vulnerable household members (infants, older adults, medical needs).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report at any hour, including overnight.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report in Spanish.</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 xml:space="preserve">User can attach a photo or a thermometer reading.</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Getting triaged (Decide)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see the urgency level assigned to their complaint and the reason.</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is told if an open complaint already exists at their address and that theirs is linked to it.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see an expected timeline based on similar past complaints.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see how their address compares with its own complaint history (repeat reports).</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Receiving the response and ticket (Act)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receives a ticket number.</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receives a plain-language next step, such as being available for HPD’s call or giving access.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is told that HeatWatch does not file with HPD and is given the official 311 route if they have not filed.</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with a safety risk (for example a gas smell or an unsafe apartment) is directed to emergency services.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receives a copy of the ticket details in a form they can save or share.</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User Journey 2: Tenant tracking and following up on a ticket</w:t>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 xml:space="preserve">After reporting, tenants should not have to chase anyone (Feedback). We are optimizing for transparency and for confirming whether the outage was actually fixed.</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Checking progress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look up a ticket by its number.</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see the current stage and a timestamped history of the ticket.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see the latest reply in plain language.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see how the ticket is tracking against its quoted timeline.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view only their own ticket details (no other tenants’ addresses or data).</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 xml:space="preserve">User can be notified when the status changes.</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Following up on a ticket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confirm that heat or hot water has been restored.</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User can report that the problem continues after the ticket is closed, which reopens it.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User can add information to a ticket, such as times they are available for access.</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2"/>
        <w:keepNext w:val="0"/>
        <w:keepLines w:val="0"/>
        <w:spacing w:after="80" w:before="240" w:line="240" w:lineRule="auto"/>
        <w:rPr>
          <w:rFonts w:ascii="Calibri" w:cs="Calibri" w:eastAsia="Calibri" w:hAnsi="Calibri"/>
          <w:b w:val="1"/>
          <w:bCs w:val="1"/>
          <w:color w:val="1f4e8c"/>
          <w:sz w:val="24"/>
          <w:szCs w:val="24"/>
        </w:rPr>
      </w:pPr>
      <w:r w:rsidDel="00000000" w:rsidR="00000000" w:rsidRPr="00000000">
        <w:rPr>
          <w:rFonts w:ascii="Calibri" w:cs="Calibri" w:eastAsia="Calibri" w:hAnsi="Calibri"/>
          <w:b w:val="1"/>
          <w:bCs w:val="1"/>
          <w:color w:val="1f4e8c"/>
          <w:sz w:val="24"/>
          <w:szCs w:val="24"/>
          <w:rtl w:val="0"/>
        </w:rPr>
        <w:t xml:space="preserve">User Journey 3: Advocate or operator reviewing escalations and improving the rules</w:t>
      </w:r>
    </w:p>
    <w:p w:rsidR="00000000" w:rsidDel="00000000" w:rsidP="00000000" w:rsidRDefault="00000000" w:rsidRPr="00000000">
      <w:pPr>
        <w:spacing w:after="8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Context:  </w:t>
      </w:r>
      <w:r w:rsidDel="00000000" w:rsidR="00000000" w:rsidRPr="00000000">
        <w:rPr>
          <w:rFonts w:ascii="Calibri" w:cs="Calibri" w:eastAsia="Calibri" w:hAnsi="Calibri"/>
          <w:color w:val="4a4a4a"/>
          <w:sz w:val="22"/>
          <w:szCs w:val="22"/>
          <w:rtl w:val="0"/>
        </w:rPr>
        <w:t xml:space="preserve">HeatWatch must catch what goes wrong and learn from it (Loopback). We are optimizing for the people reviewing cases seeing the worst ones first and for the triage rules improving over time.</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Reviewing the queue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Reviewer can see open tickets ranked by urgency.</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Reviewer can see which tickets are overdue against their quoted timeline.</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Reviewer can see repeat-offender addresses and their complaint counts.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Reviewer can override a ticket’s priority and record a reason.</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Bdr>
          <w:bottom w:color="cccccc" w:space="0" w:sz="4" w:val="single"/>
        </w:pBdr>
        <w:spacing w:after="60" w:before="160" w:line="240" w:lineRule="auto"/>
        <w:rPr>
          <w:rFonts w:ascii="Calibri" w:cs="Calibri" w:eastAsia="Calibri" w:hAnsi="Calibri"/>
          <w:sz w:val="22"/>
          <w:szCs w:val="22"/>
        </w:rPr>
      </w:pPr>
      <w:r w:rsidDel="00000000" w:rsidR="00000000" w:rsidRPr="00000000">
        <w:rPr>
          <w:rFonts w:ascii="Calibri" w:cs="Calibri" w:eastAsia="Calibri" w:hAnsi="Calibri"/>
          <w:b w:val="1"/>
          <w:bCs w:val="1"/>
          <w:color w:val="1a1a1a"/>
          <w:sz w:val="22"/>
          <w:szCs w:val="22"/>
          <w:rtl w:val="0"/>
        </w:rPr>
        <w:t xml:space="preserve">Sub-journey: Improving the triage rules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Overdue, repeat, or reopened tickets are re-triaged automatically.</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c0392b"/>
          <w:sz w:val="22"/>
          <w:szCs w:val="22"/>
          <w:rtl w:val="0"/>
        </w:rPr>
        <w:t xml:space="preserve">[P0]  </w:t>
      </w:r>
      <w:r w:rsidDel="00000000" w:rsidR="00000000" w:rsidRPr="00000000">
        <w:rPr>
          <w:rFonts w:ascii="Calibri" w:cs="Calibri" w:eastAsia="Calibri" w:hAnsi="Calibri"/>
          <w:color w:val="4a4a4a"/>
          <w:sz w:val="22"/>
          <w:szCs w:val="22"/>
          <w:rtl w:val="0"/>
        </w:rPr>
        <w:t xml:space="preserve">Reviewer can compare quoted timelines with actual close times.</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1a6b2a"/>
          <w:sz w:val="22"/>
          <w:szCs w:val="22"/>
          <w:rtl w:val="0"/>
        </w:rPr>
        <w:t xml:space="preserve">[P1]  </w:t>
      </w:r>
      <w:r w:rsidDel="00000000" w:rsidR="00000000" w:rsidRPr="00000000">
        <w:rPr>
          <w:rFonts w:ascii="Calibri" w:cs="Calibri" w:eastAsia="Calibri" w:hAnsi="Calibri"/>
          <w:color w:val="4a4a4a"/>
          <w:sz w:val="22"/>
          <w:szCs w:val="22"/>
          <w:rtl w:val="0"/>
        </w:rPr>
        <w:t xml:space="preserve">Complaint history and priors refresh daily from the source dataset.</w:t>
      </w:r>
      <w:r w:rsidDel="00000000" w:rsidR="00000000" w:rsidRPr="00000000">
        <w:rPr>
          <w:rtl w:val="0"/>
        </w:rPr>
      </w:r>
    </w:p>
    <w:p w:rsidR="00000000" w:rsidDel="00000000" w:rsidP="00000000" w:rsidRDefault="00000000" w:rsidRPr="00000000">
      <w:pPr>
        <w:numPr>
          <w:ilvl w:val="1"/>
          <w:numId w:val="1"/>
        </w:numPr>
        <w:spacing w:after="60" w:lin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color w:val="666666"/>
          <w:sz w:val="22"/>
          <w:szCs w:val="22"/>
          <w:rtl w:val="0"/>
        </w:rPr>
        <w:t xml:space="preserve">[P2]  </w:t>
      </w:r>
      <w:r w:rsidDel="00000000" w:rsidR="00000000" w:rsidRPr="00000000">
        <w:rPr>
          <w:rFonts w:ascii="Calibri" w:cs="Calibri" w:eastAsia="Calibri" w:hAnsi="Calibri"/>
          <w:color w:val="4a4a4a"/>
          <w:sz w:val="22"/>
          <w:szCs w:val="22"/>
          <w:rtl w:val="0"/>
        </w:rPr>
        <w:t xml:space="preserve">Reviewer can export ticket and outcome data.</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1"/>
        <w:keepNext w:val="0"/>
        <w:keepLines w:val="0"/>
        <w:pBdr>
          <w:bottom w:color="1f4e8c" w:space="0" w:sz="6" w:val="single"/>
        </w:pBdr>
        <w:spacing w:after="120" w:before="320" w:line="240" w:lineRule="auto"/>
        <w:rPr>
          <w:rFonts w:ascii="Calibri" w:cs="Calibri" w:eastAsia="Calibri" w:hAnsi="Calibri"/>
          <w:color w:val="1f4e8c"/>
          <w:sz w:val="28"/>
          <w:szCs w:val="28"/>
        </w:rPr>
      </w:pPr>
      <w:r w:rsidDel="00000000" w:rsidR="00000000" w:rsidRPr="00000000">
        <w:rPr>
          <w:rFonts w:ascii="Calibri" w:cs="Calibri" w:eastAsia="Calibri" w:hAnsi="Calibri"/>
          <w:smallCaps w:val="1"/>
          <w:color w:val="1f4e8c"/>
          <w:sz w:val="28"/>
          <w:szCs w:val="28"/>
          <w:rtl w:val="0"/>
        </w:rPr>
        <w:t xml:space="preserve">4. APPENDIX</w:t>
      </w:r>
      <w:r w:rsidDel="00000000" w:rsidR="00000000" w:rsidRPr="00000000">
        <w:rPr>
          <w:rtl w:val="0"/>
        </w:rPr>
      </w:r>
    </w:p>
    <w:p w:rsidR="00000000" w:rsidDel="00000000" w:rsidP="00000000" w:rsidRDefault="00000000" w:rsidRPr="00000000">
      <w:pPr>
        <w:spacing w:line="240"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Data source</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NYC Open Data, 311 Service Requests, view “HEAT AND HOT WATER” (fbiz-gkhq), filtered to Community Board 12 Manhattan and HEAT/HOT WATER. API: https://data.cityofnewyork.us/resource/fbiz-gkhq.json</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Analysis window: 2024-10-13 to 2026-10-10 (40,690 complaints). All rows are HPD, residential buildings, ZIPs 10032, 10033, 10034, 10040.</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Fields used: unique_key, created_date, closed_date, status, descriptor (entire building or apartment only), incident_address, resolution_description, resolution_action_updated_date.</w:t>
      </w: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The agent loop</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Tenant reports: Observe collects and enriches.</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Triage: Decide scores the complaint and picks the route.</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Ticket and reply: Act sends the response with a ticket number.</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Progress and outcomes: Feedback logs them.</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Overdue, repeat or wrong ETA: Loopback re-triages and updates the rules, then returns to Observe.</w:t>
      </w: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Constraints and data gaps</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public data has only open or closed status, so intermediate ticket stages are HeatWatch’s own.</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No due date is recorded and the dataset refreshes about daily, so outcomes lag.</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Some open records are stale (the oldest open complaint dates from 2024-10-13).</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The data has no building ownership field, so NYCHA or other non-HPD buildings cannot be identified from it.</w:t>
      </w:r>
      <w:r w:rsidDel="00000000" w:rsidR="00000000" w:rsidRPr="00000000">
        <w:rPr>
          <w:rtl w:val="0"/>
        </w:rPr>
      </w:r>
    </w:p>
    <w:p w:rsidR="00000000" w:rsidDel="00000000" w:rsidP="00000000" w:rsidRDefault="00000000" w:rsidRPr="00000000">
      <w:pPr>
        <w:pStyle w:val="Heading3"/>
        <w:keepNext w:val="0"/>
        <w:keepLines w:val="0"/>
        <w:spacing w:after="60" w:before="160" w:line="240" w:lineRule="auto"/>
        <w:rPr>
          <w:rFonts w:ascii="Calibri" w:cs="Calibri" w:eastAsia="Calibri" w:hAnsi="Calibri"/>
          <w:color w:val="1a1a1a"/>
          <w:sz w:val="22"/>
          <w:szCs w:val="22"/>
        </w:rPr>
      </w:pPr>
      <w:r w:rsidDel="00000000" w:rsidR="00000000" w:rsidRPr="00000000">
        <w:rPr>
          <w:rFonts w:ascii="Calibri" w:cs="Calibri" w:eastAsia="Calibri" w:hAnsi="Calibri"/>
          <w:color w:val="1a1a1a"/>
          <w:sz w:val="22"/>
          <w:szCs w:val="22"/>
          <w:rtl w:val="0"/>
        </w:rPr>
        <w:t xml:space="preserve">Open questions</w:t>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How should the agent detect and route NYCHA or public-housing buildings?</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Which channel will tenants use (web chat, text, phone), and how are notifications delivered?</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How is a ticket lookup protected, given the ticket number is the only credential?</w:t>
      </w:r>
      <w:r w:rsidDel="00000000" w:rsidR="00000000" w:rsidRPr="00000000">
        <w:rPr>
          <w:rtl w:val="0"/>
        </w:rPr>
      </w:r>
    </w:p>
    <w:p w:rsidR="00000000" w:rsidDel="00000000" w:rsidP="00000000" w:rsidRDefault="00000000" w:rsidRPr="00000000">
      <w:pPr>
        <w:numPr>
          <w:ilvl w:val="0"/>
          <w:numId w:val="1"/>
        </w:numPr>
        <w:spacing w:after="60" w:line="240" w:lineRule="auto"/>
        <w:ind w:left="360"/>
        <w:rPr>
          <w:rFonts w:ascii="Calibri" w:cs="Calibri" w:eastAsia="Calibri" w:hAnsi="Calibri"/>
          <w:sz w:val="22"/>
          <w:szCs w:val="22"/>
        </w:rPr>
      </w:pPr>
      <w:r w:rsidDel="00000000" w:rsidR="00000000" w:rsidRPr="00000000">
        <w:rPr>
          <w:rFonts w:ascii="Calibri" w:cs="Calibri" w:eastAsia="Calibri" w:hAnsi="Calibri"/>
          <w:color w:val="4a4a4a"/>
          <w:sz w:val="22"/>
          <w:szCs w:val="22"/>
          <w:rtl w:val="0"/>
        </w:rPr>
        <w:t xml:space="preserve">Will there be an official path to file with HPD, or does the agent always point to 311?</w:t>
      </w: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oppi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pPr>
    <w:rPr>
      <w:rFonts w:ascii="Proxima Nova" w:cs="Proxima Nova" w:eastAsia="Proxima Nova" w:hAnsi="Proxima Nova"/>
      <w:b w:val="1"/>
      <w:bCs w:val="1"/>
      <w:sz w:val="36"/>
      <w:szCs w:val="36"/>
    </w:rPr>
  </w:style>
  <w:style w:type="paragraph" w:styleId="Heading2">
    <w:name w:val="heading 2"/>
    <w:basedOn w:val="Normal"/>
    <w:next w:val="Normal"/>
    <w:pPr>
      <w:keepNext w:val="1"/>
      <w:keepLines w:val="1"/>
      <w:pageBreakBefore w:val="0"/>
    </w:pPr>
    <w:rPr>
      <w:rFonts w:ascii="Proxima Nova" w:cs="Proxima Nova" w:eastAsia="Proxima Nova" w:hAnsi="Proxima Nova"/>
      <w:sz w:val="36"/>
      <w:szCs w:val="36"/>
    </w:rPr>
  </w:style>
  <w:style w:type="paragraph" w:styleId="Heading3">
    <w:name w:val="heading 3"/>
    <w:basedOn w:val="Normal"/>
    <w:next w:val="Normal"/>
    <w:pPr>
      <w:keepNext w:val="1"/>
      <w:keepLines w:val="1"/>
      <w:pageBreakBefore w:val="0"/>
    </w:pPr>
    <w:rPr>
      <w:rFonts w:ascii="Proxima Nova" w:cs="Proxima Nova" w:eastAsia="Proxima Nova" w:hAnsi="Proxima Nova"/>
      <w:b w:val="1"/>
      <w:bCs w:val="1"/>
      <w:color w:val="4242ea"/>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line="201.6" w:lineRule="auto"/>
    </w:pPr>
    <w:rPr>
      <w:rFonts w:ascii="Poppins" w:cs="Poppins" w:eastAsia="Poppins" w:hAnsi="Poppins"/>
      <w:b w:val="1"/>
      <w:bCs w:val="1"/>
      <w:sz w:val="52"/>
      <w:szCs w:val="52"/>
    </w:rPr>
  </w:style>
  <w:style w:type="paragraph" w:styleId="Subtitle">
    <w:name w:val="Subtitle"/>
    <w:basedOn w:val="Normal"/>
    <w:next w:val="Normal"/>
    <w:pPr>
      <w:keepNext w:val="1"/>
      <w:keepLines w:val="1"/>
      <w:pageBreakBefore w:val="0"/>
    </w:pPr>
    <w:rPr>
      <w:rFonts w:ascii="Roboto Mono" w:cs="Roboto Mono" w:eastAsia="Roboto Mono" w:hAnsi="Roboto Mono"/>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Poppins-regular.ttf"/><Relationship Id="rId6" Type="http://schemas.openxmlformats.org/officeDocument/2006/relationships/font" Target="fonts/Poppins-bold.ttf"/><Relationship Id="rId7" Type="http://schemas.openxmlformats.org/officeDocument/2006/relationships/font" Target="fonts/Poppins-italic.ttf"/><Relationship Id="rId8" Type="http://schemas.openxmlformats.org/officeDocument/2006/relationships/font" Target="fonts/Poppi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