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U-Net構造改良・損失関数アイデアまとめ（改訂版）</w:t>
      </w:r>
    </w:p>
    <w:p>
      <w:r>
        <w:t>Sep 25, 2026 改訂 ・ 初版 Sep 25, 2026</w:t>
      </w:r>
    </w:p>
    <w:p>
      <w:pPr>
        <w:pStyle w:val="Heading2"/>
      </w:pPr>
      <w:r>
        <w:t>この改訂について</w:t>
      </w:r>
    </w:p>
    <w:p>
      <w:r>
        <w:t>初版に書いた3案を、保存済みの重みで推論をやり直したタイル単位の再解析（Research/tileanalysis）の結果と突き合わせて評価し直したもの。優先順位を入れ替え、根拠となる数値を付けた。実装の持ち込み用プログラムは Research/handoff/ に置いてある。初版は「U-Net構造改良・損失関数アイデアまとめ_初版.docx」として残してある。</w:t>
      </w:r>
    </w:p>
    <w:p>
      <w:pPr>
        <w:pStyle w:val="Heading3"/>
      </w:pPr>
      <w:r>
        <w:t>初版からの主な変更</w:t>
      </w:r>
    </w:p>
    <w:p>
      <w:pPr>
        <w:pStyle w:val="ListParagraph"/>
      </w:pPr>
      <w:r>
        <w:t>①畳み込み層数の変更（1層→2層）は取り下げ。前提が事実と異なっていた（すでに2層）</w:t>
      </w:r>
    </w:p>
    <w:p>
      <w:pPr>
        <w:pStyle w:val="ListParagraph"/>
      </w:pPr>
      <w:r>
        <w:t>②方向特化畳み込みは優先度を下げた。構造の違いで動く幅が小さいことが分かったため</w:t>
      </w:r>
    </w:p>
    <w:p>
      <w:pPr>
        <w:pStyle w:val="ListParagraph"/>
      </w:pPr>
      <w:r>
        <w:t>③中心重み損失は、箇所単位で正規化する重み付けに置き換えた。中心重みは第2段階</w:t>
      </w:r>
    </w:p>
    <w:p>
      <w:pPr>
        <w:pStyle w:val="ListParagraph"/>
      </w:pPr>
      <w:r>
        <w:t>新規に「学習データに背景タイルを混ぜる」を最優先として追加</w:t>
      </w:r>
    </w:p>
    <w:p>
      <w:pPr>
        <w:pStyle w:val="ListParagraph"/>
      </w:pPr>
      <w:r>
        <w:t>箇所数評価は被覆方式に変更。従来の実装が面積評価より低く出ていた理由を特定した</w:t>
      </w:r>
    </w:p>
    <w:p>
      <w:pPr>
        <w:pStyle w:val="Heading2"/>
      </w:pPr>
      <w:r>
        <w:t>0. 前提の訂正</w:t>
      </w:r>
    </w:p>
    <w:p>
      <w:pPr>
        <w:pStyle w:val="Heading3"/>
      </w:pPr>
      <w:r>
        <w:t>畳み込みブロックはすでに2層</w:t>
      </w:r>
    </w:p>
    <w:p>
      <w:r>
        <w:t>初版に「現行のconvブロックは1層のみ」と書いたが、事実と異なる。全6モデルのクラス定義と、実際の best_model.pth のキー名の両方で確認した。いずれも Conv2d → BatchNorm → ReLU → Conv2d → BatchNorm → ReLU の2層で、Ronneberger の標準構成そのままである。受容野もボトルネックで約125pxに達しており、タイル全体（128px）をほぼ覆っている。</w:t>
      </w:r>
    </w:p>
    <w:p>
      <w:pPr>
        <w:pStyle w:val="Code"/>
      </w:pPr>
      <w:r>
        <w:t>UNet 31.0M / MultiEncoderUNet 43.6M / EarlyFusionUNet 31.0M</w:t>
        <w:br/>
        <w:t>MiddleFusionUNet 44.3M / AttentionMultiEncoderUNet 44.3M / TransUNetDual 94.0M</w:t>
        <w:br/>
        <w:t>いずれも最初のブロック内の Conv2d は 2、カーネルは (3,3) と (3,3)</w:t>
      </w:r>
    </w:p>
    <w:p>
      <w:pPr>
        <w:pStyle w:val="Heading3"/>
      </w:pPr>
      <w:r>
        <w:t>ベースライン数値の出所を確認すること</w:t>
      </w:r>
    </w:p>
    <w:p>
      <w:r>
        <w:t>初版に載せたアンサンブル・箇所数評価・地質図入力の数値は、dc5 の14条件には含まれていない（Triple_UNet_SAM_APM_GEO は指示書で対象外）。また「データ規模 24,569タイル」は島根のテスト枚数であり、広島の学習データは 14,816枚のうち 8,889枚である。別系統の実験の数字が混ざっていないか確認が必要。</w:t>
      </w:r>
    </w:p>
    <w:p>
      <w:pPr>
        <w:pStyle w:val="Heading3"/>
      </w:pPr>
      <w:r>
        <w:t>損失関数の記述がコードと食い違っている</w:t>
      </w:r>
    </w:p>
    <w:p>
      <w:r>
        <w:t>SCIS&amp;ISIS 論文の本文では「α and β are weights for False Positive and False Negative」「Setting α &gt; β reduces the penalty for False Negatives ... prioritizing recall」と書かれているが、コードでは α が False Negative に掛かっている。α=0.7 &gt; β=0.3 は見逃しを重く罰する設定であり、実装は意図どおり正しい。本文のラベルが逆で、かつ「FNの罰を減らすとRecallが上がる」は文としても矛盾している。修士論文に持っていく前に直すこと。</w:t>
      </w:r>
    </w:p>
    <w:p>
      <w:pPr>
        <w:pStyle w:val="Code"/>
      </w:pPr>
      <w:r>
        <w:t>tversky = (TP + smooth) / (TP + alpha * FN + beta * FP + smooth)</w:t>
        <w:br/>
        <w:t>criterion = FocalTverskyLoss(alpha=0.7, beta=0.3, gamma=0.75)</w:t>
        <w:br/>
        <w:t>→ alpha は FN の重み。alpha &gt; beta で Recall 重視。</w:t>
      </w:r>
    </w:p>
    <w:p>
      <w:pPr>
        <w:pStyle w:val="Heading2"/>
      </w:pPr>
      <w:r>
        <w:t>1. 【最優先】学習データに背景タイルを混ぜる（bg_ratio）</w:t>
      </w:r>
    </w:p>
    <w:p>
      <w:r>
        <w:t>今回の再解析でいちばん大きな失点として出たもの。構造や損失の改良より先に手を付ける。</w:t>
      </w:r>
    </w:p>
    <w:p>
      <w:pPr>
        <w:pStyle w:val="Heading3"/>
      </w:pPr>
      <w:r>
        <w:t>現状</w:t>
      </w:r>
    </w:p>
    <w:p>
      <w:r>
        <w:t>学習データは警戒区域を含むタイルだけ（14,816枚）で、警戒区域を1画素も含まない背景タイル 23,332枚は1枚も使っていない（ノートブック cell 6 の bg_ratio = 0.0）。モデルは「指定されていない斜面を棄却する」ことを一度も学んでいない。</w:t>
      </w:r>
    </w:p>
    <w:p>
      <w:pPr>
        <w:pStyle w:val="Heading3"/>
      </w:pPr>
      <w:r>
        <w:t>その結果</w:t>
      </w:r>
    </w:p>
    <w:tbl>
      <w:tblPr>
        <w:tblStyle w:val="TableGrid"/>
        <w:tblW w:type="auto" w:w="0"/>
        <w:tblLook w:firstColumn="1" w:firstRow="1" w:lastColumn="0" w:lastRow="0" w:noHBand="0" w:noVBand="1" w:val="04A0"/>
      </w:tblPr>
      <w:tblGrid>
        <w:gridCol w:w="3120"/>
        <w:gridCol w:w="3120"/>
        <w:gridCol w:w="3120"/>
      </w:tblGrid>
      <w:tr>
        <w:tc>
          <w:tcPr>
            <w:tcW w:type="dxa" w:w="3120"/>
          </w:tcPr>
          <w:p>
            <w:r/>
          </w:p>
        </w:tc>
        <w:tc>
          <w:tcPr>
            <w:tcW w:type="dxa" w:w="3120"/>
          </w:tcPr>
          <w:p>
            <w:r>
              <w:t>広島</w:t>
            </w:r>
          </w:p>
        </w:tc>
        <w:tc>
          <w:tcPr>
            <w:tcW w:type="dxa" w:w="3120"/>
          </w:tcPr>
          <w:p>
            <w:r>
              <w:t>島根</w:t>
            </w:r>
          </w:p>
        </w:tc>
      </w:tr>
      <w:tr>
        <w:tc>
          <w:tcPr>
            <w:tcW w:type="dxa" w:w="3120"/>
          </w:tcPr>
          <w:p>
            <w:r>
              <w:t>背景タイルで何か出してしまう割合</w:t>
            </w:r>
          </w:p>
        </w:tc>
        <w:tc>
          <w:tcPr>
            <w:tcW w:type="dxa" w:w="3120"/>
          </w:tcPr>
          <w:p>
            <w:r>
              <w:t>47.5 %</w:t>
            </w:r>
          </w:p>
        </w:tc>
        <w:tc>
          <w:tcPr>
            <w:tcW w:type="dxa" w:w="3120"/>
          </w:tcPr>
          <w:p>
            <w:r>
              <w:t>41.5 %</w:t>
            </w:r>
          </w:p>
        </w:tc>
      </w:tr>
      <w:tr>
        <w:tc>
          <w:tcPr>
            <w:tcW w:type="dxa" w:w="3120"/>
          </w:tcPr>
          <w:p>
            <w:r>
              <w:t>背景タイル1枚あたりの過検出画素</w:t>
            </w:r>
          </w:p>
        </w:tc>
        <w:tc>
          <w:tcPr>
            <w:tcW w:type="dxa" w:w="3120"/>
          </w:tcPr>
          <w:p>
            <w:r>
              <w:t>235 px (1.4 %)</w:t>
            </w:r>
          </w:p>
        </w:tc>
        <w:tc>
          <w:tcPr>
            <w:tcW w:type="dxa" w:w="3120"/>
          </w:tcPr>
          <w:p>
            <w:r>
              <w:t>160 px (1.0 %)</w:t>
            </w:r>
          </w:p>
        </w:tc>
      </w:tr>
      <w:tr>
        <w:tc>
          <w:tcPr>
            <w:tcW w:type="dxa" w:w="3120"/>
          </w:tcPr>
          <w:p>
            <w:r>
              <w:t>単一入力SAMの場合</w:t>
            </w:r>
          </w:p>
        </w:tc>
        <w:tc>
          <w:tcPr>
            <w:tcW w:type="dxa" w:w="3120"/>
          </w:tcPr>
          <w:p>
            <w:r>
              <w:t>441 px</w:t>
            </w:r>
          </w:p>
        </w:tc>
        <w:tc>
          <w:tcPr>
            <w:tcW w:type="dxa" w:w="3120"/>
          </w:tcPr>
          <w:p>
            <w:r>
              <w:t>439 px</w:t>
            </w:r>
          </w:p>
        </w:tc>
      </w:tr>
    </w:tbl>
    <w:p/>
    <w:p>
      <w:r>
        <w:t>テスト集合に背景タイルを入れると、広島のF値は 0.676 → 0.606 に下がる。背景を全23,332枚入れた場合（26,296枚）は 0.428、Precision 0.308。地域全体にそのまま流すとこの水準になる。</w:t>
      </w:r>
    </w:p>
    <w:p>
      <w:pPr>
        <w:pStyle w:val="Heading3"/>
      </w:pPr>
      <w:r>
        <w:t>誤検出が出る場所</w:t>
      </w:r>
    </w:p>
    <w:p>
      <w:r>
        <w:t>急斜面ほど誤検出が多いわけではない。背景タイル1枚あたりの過検出画素は10〜15°で421pxが最大、30°以上では109pxと最小で、警戒区域ありタイルの傾斜帯（中央値 20.5°）と重なるところに集中している。背景タイルの平均傾斜の中央値は 27.9° と、警戒区域ありタイルの 20.5° よりむしろ急である。急峻さは指定の決め手ではなく、保全対象の有無が効いている。</w:t>
      </w:r>
    </w:p>
    <w:p>
      <w:pPr>
        <w:pStyle w:val="Heading3"/>
      </w:pPr>
      <w:r>
        <w:t>やること</w:t>
      </w:r>
    </w:p>
    <w:p>
      <w:pPr>
        <w:pStyle w:val="ListParagraph"/>
      </w:pPr>
      <w:r>
        <w:t>bg_ratio を 0.0 から 0.1 / 0.3 / 0.5 と上げて、背景での誤検出率と各F値を測る</w:t>
      </w:r>
    </w:p>
    <w:p>
      <w:pPr>
        <w:pStyle w:val="ListParagraph"/>
      </w:pPr>
      <w:r>
        <w:t>コードはすでに割合指定に対応しており、タイルの選び方も入れ子構造で固定されている</w:t>
      </w:r>
    </w:p>
    <w:p>
      <w:pPr>
        <w:pStyle w:val="ListParagraph"/>
      </w:pPr>
      <w:r>
        <w:t>評価は必ず背景タイル込みの集合で行う（そうしないと改善が見えない）</w:t>
      </w:r>
    </w:p>
    <w:p>
      <w:pPr>
        <w:pStyle w:val="Heading2"/>
      </w:pPr>
      <w:r>
        <w:t>2. 箇所正規化した損失（初版③の置き換え）</w:t>
      </w:r>
    </w:p>
    <w:p>
      <w:r>
        <w:t>初版の「中心重み付き損失」と狙いは同じだが、重みの掛け方を変える。中心重みは箇所の内側での配分を変える手法で、箇所の大きさによる不均衡には効かない。</w:t>
      </w:r>
    </w:p>
    <w:p>
      <w:pPr>
        <w:pStyle w:val="Heading3"/>
      </w:pPr>
      <w:r>
        <w:t>解決したい不均衡</w:t>
      </w:r>
    </w:p>
    <w:p>
      <w:r>
        <w:t>画素を合計する損失では、小さい警戒区域が構造的に軽く扱われる。広島テストの正解8,977箇所を大きさ別に見た結果。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正解の大きさ</w:t>
            </w:r>
          </w:p>
        </w:tc>
        <w:tc>
          <w:tcPr>
            <w:tcW w:type="dxa" w:w="1872"/>
          </w:tcPr>
          <w:p>
            <w:r>
              <w:t>箇所数</w:t>
            </w:r>
          </w:p>
        </w:tc>
        <w:tc>
          <w:tcPr>
            <w:tcW w:type="dxa" w:w="1872"/>
          </w:tcPr>
          <w:p>
            <w:r>
              <w:t>箇所の割合</w:t>
            </w:r>
          </w:p>
        </w:tc>
        <w:tc>
          <w:tcPr>
            <w:tcW w:type="dxa" w:w="1872"/>
          </w:tcPr>
          <w:p>
            <w:r>
              <w:t>画素の割合</w:t>
            </w:r>
          </w:p>
        </w:tc>
        <w:tc>
          <w:tcPr>
            <w:tcW w:type="dxa" w:w="1872"/>
          </w:tcPr>
          <w:p>
            <w:r>
              <w:t>過小評価</w:t>
            </w:r>
          </w:p>
        </w:tc>
      </w:tr>
      <w:tr>
        <w:tc>
          <w:tcPr>
            <w:tcW w:type="dxa" w:w="1872"/>
          </w:tcPr>
          <w:p>
            <w:r>
              <w:t>〜100 px</w:t>
            </w:r>
          </w:p>
        </w:tc>
        <w:tc>
          <w:tcPr>
            <w:tcW w:type="dxa" w:w="1872"/>
          </w:tcPr>
          <w:p>
            <w:r>
              <w:t>1,984</w:t>
            </w:r>
          </w:p>
        </w:tc>
        <w:tc>
          <w:tcPr>
            <w:tcW w:type="dxa" w:w="1872"/>
          </w:tcPr>
          <w:p>
            <w:r>
              <w:t>22.1 %</w:t>
            </w:r>
          </w:p>
        </w:tc>
        <w:tc>
          <w:tcPr>
            <w:tcW w:type="dxa" w:w="1872"/>
          </w:tcPr>
          <w:p>
            <w:r>
              <w:t>2.6 %</w:t>
            </w:r>
          </w:p>
        </w:tc>
        <w:tc>
          <w:tcPr>
            <w:tcW w:type="dxa" w:w="1872"/>
          </w:tcPr>
          <w:p>
            <w:r>
              <w:t>8.45倍</w:t>
            </w:r>
          </w:p>
        </w:tc>
      </w:tr>
      <w:tr>
        <w:tc>
          <w:tcPr>
            <w:tcW w:type="dxa" w:w="1872"/>
          </w:tcPr>
          <w:p>
            <w:r>
              <w:t>100〜300 px</w:t>
            </w:r>
          </w:p>
        </w:tc>
        <w:tc>
          <w:tcPr>
            <w:tcW w:type="dxa" w:w="1872"/>
          </w:tcPr>
          <w:p>
            <w:r>
              <w:t>3,139</w:t>
            </w:r>
          </w:p>
        </w:tc>
        <w:tc>
          <w:tcPr>
            <w:tcW w:type="dxa" w:w="1872"/>
          </w:tcPr>
          <w:p>
            <w:r>
              <w:t>35.0 %</w:t>
            </w:r>
          </w:p>
        </w:tc>
        <w:tc>
          <w:tcPr>
            <w:tcW w:type="dxa" w:w="1872"/>
          </w:tcPr>
          <w:p>
            <w:r>
              <w:t>12.9 %</w:t>
            </w:r>
          </w:p>
        </w:tc>
        <w:tc>
          <w:tcPr>
            <w:tcW w:type="dxa" w:w="1872"/>
          </w:tcPr>
          <w:p>
            <w:r>
              <w:t>2.72倍</w:t>
            </w:r>
          </w:p>
        </w:tc>
      </w:tr>
      <w:tr>
        <w:tc>
          <w:tcPr>
            <w:tcW w:type="dxa" w:w="1872"/>
          </w:tcPr>
          <w:p>
            <w:r>
              <w:t>300〜1000 px</w:t>
            </w:r>
          </w:p>
        </w:tc>
        <w:tc>
          <w:tcPr>
            <w:tcW w:type="dxa" w:w="1872"/>
          </w:tcPr>
          <w:p>
            <w:r>
              <w:t>2,732</w:t>
            </w:r>
          </w:p>
        </w:tc>
        <w:tc>
          <w:tcPr>
            <w:tcW w:type="dxa" w:w="1872"/>
          </w:tcPr>
          <w:p>
            <w:r>
              <w:t>30.4 %</w:t>
            </w:r>
          </w:p>
        </w:tc>
        <w:tc>
          <w:tcPr>
            <w:tcW w:type="dxa" w:w="1872"/>
          </w:tcPr>
          <w:p>
            <w:r>
              <w:t>32.8 %</w:t>
            </w:r>
          </w:p>
        </w:tc>
        <w:tc>
          <w:tcPr>
            <w:tcW w:type="dxa" w:w="1872"/>
          </w:tcPr>
          <w:p>
            <w:r>
              <w:t>0.93倍</w:t>
            </w:r>
          </w:p>
        </w:tc>
      </w:tr>
      <w:tr>
        <w:tc>
          <w:tcPr>
            <w:tcW w:type="dxa" w:w="1872"/>
          </w:tcPr>
          <w:p>
            <w:r>
              <w:t>1000〜3000 px</w:t>
            </w:r>
          </w:p>
        </w:tc>
        <w:tc>
          <w:tcPr>
            <w:tcW w:type="dxa" w:w="1872"/>
          </w:tcPr>
          <w:p>
            <w:r>
              <w:t>928</w:t>
            </w:r>
          </w:p>
        </w:tc>
        <w:tc>
          <w:tcPr>
            <w:tcW w:type="dxa" w:w="1872"/>
          </w:tcPr>
          <w:p>
            <w:r>
              <w:t>10.3 %</w:t>
            </w:r>
          </w:p>
        </w:tc>
        <w:tc>
          <w:tcPr>
            <w:tcW w:type="dxa" w:w="1872"/>
          </w:tcPr>
          <w:p>
            <w:r>
              <w:t>32.9 %</w:t>
            </w:r>
          </w:p>
        </w:tc>
        <w:tc>
          <w:tcPr>
            <w:tcW w:type="dxa" w:w="1872"/>
          </w:tcPr>
          <w:p>
            <w:r>
              <w:t>0.31倍</w:t>
            </w:r>
          </w:p>
        </w:tc>
      </w:tr>
      <w:tr>
        <w:tc>
          <w:tcPr>
            <w:tcW w:type="dxa" w:w="1872"/>
          </w:tcPr>
          <w:p>
            <w:r>
              <w:t>3000 px〜</w:t>
            </w:r>
          </w:p>
        </w:tc>
        <w:tc>
          <w:tcPr>
            <w:tcW w:type="dxa" w:w="1872"/>
          </w:tcPr>
          <w:p>
            <w:r>
              <w:t>194</w:t>
            </w:r>
          </w:p>
        </w:tc>
        <w:tc>
          <w:tcPr>
            <w:tcW w:type="dxa" w:w="1872"/>
          </w:tcPr>
          <w:p>
            <w:r>
              <w:t>2.2 %</w:t>
            </w:r>
          </w:p>
        </w:tc>
        <w:tc>
          <w:tcPr>
            <w:tcW w:type="dxa" w:w="1872"/>
          </w:tcPr>
          <w:p>
            <w:r>
              <w:t>18.8 %</w:t>
            </w:r>
          </w:p>
        </w:tc>
        <w:tc>
          <w:tcPr>
            <w:tcW w:type="dxa" w:w="1872"/>
          </w:tcPr>
          <w:p>
            <w:r>
              <w:t>0.11倍</w:t>
            </w:r>
          </w:p>
        </w:tc>
      </w:tr>
    </w:tbl>
    <w:p/>
    <w:p>
      <w:r>
        <w:t>箇所数評価で22%を占める小さい箇所が、損失としては2.6%ぶんの勾配しか受け取っていない。</w:t>
      </w:r>
    </w:p>
    <w:p>
      <w:pPr>
        <w:pStyle w:val="Heading3"/>
      </w:pPr>
      <w:r>
        <w:t>なぜ損失項を2つに分けなくてよいか</w:t>
      </w:r>
    </w:p>
    <w:p>
      <w:r>
        <w:t>被覆方式の箇所Recallを微分可能にすると、「箇所ごとに 1/面積 で正規化した Recall」になる。つまり Focal Tversky の FN 項に 1/面積 の重みを入れれば、被覆損失を別項として足したのと同じものが得られる。項を増やすと λ の調整が要るが、重み付けなら不要である。</w:t>
      </w:r>
    </w:p>
    <w:p>
      <w:r>
        <w:t>そして FP 項には重みを掛けないことで、過検出の罰は画素どおりに保たれる。これが「箇所を取りにいって塗り広げる」方向への暴走を抑える役割を果たす。</w:t>
      </w:r>
    </w:p>
    <w:p>
      <w:pPr>
        <w:pStyle w:val="Heading3"/>
      </w:pPr>
      <w:r>
        <w:t>実装</w:t>
      </w:r>
    </w:p>
    <w:p>
      <w:r>
        <w:t>Research/handoff/instance_loss.py に実装済み。重みを渡さないときに現行の FocalTverskyLoss と数値が完全一致することを自己テストで確認してある（差 0.00e+00）。</w:t>
      </w:r>
    </w:p>
    <w:p>
      <w:pPr>
        <w:pStyle w:val="Code"/>
      </w:pPr>
      <w:r>
        <w:t>w_i = (1 / max(面積_i, a0)) ** p</w:t>
        <w:br/>
        <w:t>前景の重みの総和 = 前景画素数 となるよう正規化（前景/背景バランスを保存）</w:t>
        <w:br/>
        <w:t>TP と FN には w を掛ける。FP には掛けない。</w:t>
      </w:r>
    </w:p>
    <w:p>
      <w:r>
        <w:t>素の 1/面積 は重み比が938倍になって発散するため、a0 で下限を切る。a0 と p を振ったときの「小さい箇所 / 大きい箇所」の1画素あたり重み比。</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p>
        </w:tc>
        <w:tc>
          <w:tcPr>
            <w:tcW w:type="dxa" w:w="1872"/>
          </w:tcPr>
          <w:p>
            <w:r>
              <w:t>a0=100</w:t>
            </w:r>
          </w:p>
        </w:tc>
        <w:tc>
          <w:tcPr>
            <w:tcW w:type="dxa" w:w="1872"/>
          </w:tcPr>
          <w:p>
            <w:r>
              <w:t>a0=200</w:t>
            </w:r>
          </w:p>
        </w:tc>
        <w:tc>
          <w:tcPr>
            <w:tcW w:type="dxa" w:w="1872"/>
          </w:tcPr>
          <w:p>
            <w:r>
              <w:t>a0=300</w:t>
            </w:r>
          </w:p>
        </w:tc>
        <w:tc>
          <w:tcPr>
            <w:tcW w:type="dxa" w:w="1872"/>
          </w:tcPr>
          <w:p>
            <w:r>
              <w:t>a0=600</w:t>
            </w:r>
          </w:p>
        </w:tc>
      </w:tr>
      <w:tr>
        <w:tc>
          <w:tcPr>
            <w:tcW w:type="dxa" w:w="1872"/>
          </w:tcPr>
          <w:p>
            <w:r>
              <w:t>p=0.5</w:t>
            </w:r>
          </w:p>
        </w:tc>
        <w:tc>
          <w:tcPr>
            <w:tcW w:type="dxa" w:w="1872"/>
          </w:tcPr>
          <w:p>
            <w:r>
              <w:t>4.9倍</w:t>
            </w:r>
          </w:p>
        </w:tc>
        <w:tc>
          <w:tcPr>
            <w:tcW w:type="dxa" w:w="1872"/>
          </w:tcPr>
          <w:p>
            <w:r>
              <w:t>3.5倍</w:t>
            </w:r>
          </w:p>
        </w:tc>
        <w:tc>
          <w:tcPr>
            <w:tcW w:type="dxa" w:w="1872"/>
          </w:tcPr>
          <w:p>
            <w:r>
              <w:t>2.8倍</w:t>
            </w:r>
          </w:p>
        </w:tc>
        <w:tc>
          <w:tcPr>
            <w:tcW w:type="dxa" w:w="1872"/>
          </w:tcPr>
          <w:p>
            <w:r>
              <w:t>2.0倍</w:t>
            </w:r>
          </w:p>
        </w:tc>
      </w:tr>
      <w:tr>
        <w:tc>
          <w:tcPr>
            <w:tcW w:type="dxa" w:w="1872"/>
          </w:tcPr>
          <w:p>
            <w:r>
              <w:t>p=1.0</w:t>
            </w:r>
          </w:p>
        </w:tc>
        <w:tc>
          <w:tcPr>
            <w:tcW w:type="dxa" w:w="1872"/>
          </w:tcPr>
          <w:p>
            <w:r>
              <w:t>24.0倍</w:t>
            </w:r>
          </w:p>
        </w:tc>
        <w:tc>
          <w:tcPr>
            <w:tcW w:type="dxa" w:w="1872"/>
          </w:tcPr>
          <w:p>
            <w:r>
              <w:t>12.0倍</w:t>
            </w:r>
          </w:p>
        </w:tc>
        <w:tc>
          <w:tcPr>
            <w:tcW w:type="dxa" w:w="1872"/>
          </w:tcPr>
          <w:p>
            <w:r>
              <w:t>8.0倍</w:t>
            </w:r>
          </w:p>
        </w:tc>
        <w:tc>
          <w:tcPr>
            <w:tcW w:type="dxa" w:w="1872"/>
          </w:tcPr>
          <w:p>
            <w:r>
              <w:t>4.0倍</w:t>
            </w:r>
          </w:p>
        </w:tc>
      </w:tr>
    </w:tbl>
    <w:p/>
    <w:p>
      <w:r>
        <w:t>現状の過小評価が 8.45 倍なので、p=1.0 / a0=300（8.0倍）がちょうど打ち消す設定にあたる。p=0.5 / a0=300 から始めて強めていくのが安全。</w:t>
      </w:r>
    </w:p>
    <w:p>
      <w:pPr>
        <w:pStyle w:val="Heading3"/>
      </w:pPr>
      <w:r>
        <w:t>注意点</w:t>
      </w:r>
    </w:p>
    <w:p>
      <w:pPr>
        <w:pStyle w:val="ListParagraph"/>
      </w:pPr>
      <w:r>
        <w:t>beta を上げる必要が出る。現在の alpha=0.7(FN) / beta=0.3(FP) は既に塗る方向にバイアスがかかっており（実測で予測面積は正解の1.39倍）、そこへ箇所Recall寄りの重みを足すと両方が同じ方向に押す。beta=0.5 も試すこと</w:t>
      </w:r>
    </w:p>
    <w:p>
      <w:pPr>
        <w:pStyle w:val="ListParagraph"/>
      </w:pPr>
      <w:r>
        <w:t>監視すべき量は「予測面積 / 正解面積」。1.4〜1.6 が運用帯で、1.9 を超えると面積F値が目に見えて落ちる</w:t>
      </w:r>
    </w:p>
    <w:p>
      <w:pPr>
        <w:pStyle w:val="ListParagraph"/>
      </w:pPr>
      <w:r>
        <w:t>検証・テストでは重みを使わない。モデル選択は従来どおり検証の画素F値のままにし、箇所F値は別に記録して後から比べる</w:t>
      </w:r>
    </w:p>
    <w:p>
      <w:pPr>
        <w:pStyle w:val="Heading2"/>
      </w:pPr>
      <w:r>
        <w:t>3. 中心重み損失（第2段階に後回し）</w:t>
      </w:r>
    </w:p>
    <w:p>
      <w:r>
        <w:t>初版で提案した手法。方向としては正しいが、対象にできる箇所が少ない。</w:t>
      </w:r>
    </w:p>
    <w:p>
      <w:pPr>
        <w:pStyle w:val="Heading3"/>
      </w:pPr>
      <w:r>
        <w:t>失敗の内訳</w:t>
      </w:r>
    </w:p>
    <w:p>
      <w:r>
        <w:t>被覆0.5を落ちた箇所3,422個（全体の38.1%）の内訳。</w:t>
      </w:r>
    </w:p>
    <w:tbl>
      <w:tblPr>
        <w:tblStyle w:val="TableGrid"/>
        <w:tblW w:type="auto" w:w="0"/>
        <w:tblLook w:firstColumn="1" w:firstRow="1" w:lastColumn="0" w:lastRow="0" w:noHBand="0" w:noVBand="1" w:val="04A0"/>
      </w:tblPr>
      <w:tblGrid>
        <w:gridCol w:w="3120"/>
        <w:gridCol w:w="3120"/>
        <w:gridCol w:w="3120"/>
      </w:tblGrid>
      <w:tr>
        <w:tc>
          <w:tcPr>
            <w:tcW w:type="dxa" w:w="3120"/>
          </w:tcPr>
          <w:p>
            <w:r>
              <w:t>落ちた箇所の被覆率</w:t>
            </w:r>
          </w:p>
        </w:tc>
        <w:tc>
          <w:tcPr>
            <w:tcW w:type="dxa" w:w="3120"/>
          </w:tcPr>
          <w:p>
            <w:r>
              <w:t>箇所数</w:t>
            </w:r>
          </w:p>
        </w:tc>
        <w:tc>
          <w:tcPr>
            <w:tcW w:type="dxa" w:w="3120"/>
          </w:tcPr>
          <w:p>
            <w:r>
              <w:t>割合</w:t>
            </w:r>
          </w:p>
        </w:tc>
      </w:tr>
      <w:tr>
        <w:tc>
          <w:tcPr>
            <w:tcW w:type="dxa" w:w="3120"/>
          </w:tcPr>
          <w:p>
            <w:r>
              <w:t>0（まったく予測が出ていない）</w:t>
            </w:r>
          </w:p>
        </w:tc>
        <w:tc>
          <w:tcPr>
            <w:tcW w:type="dxa" w:w="3120"/>
          </w:tcPr>
          <w:p>
            <w:r>
              <w:t>2,376</w:t>
            </w:r>
          </w:p>
        </w:tc>
        <w:tc>
          <w:tcPr>
            <w:tcW w:type="dxa" w:w="3120"/>
          </w:tcPr>
          <w:p>
            <w:r>
              <w:t>69.4 %</w:t>
            </w:r>
          </w:p>
        </w:tc>
      </w:tr>
      <w:tr>
        <w:tc>
          <w:tcPr>
            <w:tcW w:type="dxa" w:w="3120"/>
          </w:tcPr>
          <w:p>
            <w:r>
              <w:t>0〜0.3</w:t>
            </w:r>
          </w:p>
        </w:tc>
        <w:tc>
          <w:tcPr>
            <w:tcW w:type="dxa" w:w="3120"/>
          </w:tcPr>
          <w:p>
            <w:r>
              <w:t>515</w:t>
            </w:r>
          </w:p>
        </w:tc>
        <w:tc>
          <w:tcPr>
            <w:tcW w:type="dxa" w:w="3120"/>
          </w:tcPr>
          <w:p>
            <w:r>
              <w:t>15.0 %</w:t>
            </w:r>
          </w:p>
        </w:tc>
      </w:tr>
      <w:tr>
        <w:tc>
          <w:tcPr>
            <w:tcW w:type="dxa" w:w="3120"/>
          </w:tcPr>
          <w:p>
            <w:r>
              <w:t>0.3〜0.5（あと少しで届く）</w:t>
            </w:r>
          </w:p>
        </w:tc>
        <w:tc>
          <w:tcPr>
            <w:tcW w:type="dxa" w:w="3120"/>
          </w:tcPr>
          <w:p>
            <w:r>
              <w:t>531</w:t>
            </w:r>
          </w:p>
        </w:tc>
        <w:tc>
          <w:tcPr>
            <w:tcW w:type="dxa" w:w="3120"/>
          </w:tcPr>
          <w:p>
            <w:r>
              <w:t>15.5 %</w:t>
            </w:r>
          </w:p>
        </w:tc>
      </w:tr>
    </w:tbl>
    <w:p/>
    <w:p>
      <w:r>
        <w:t>失敗の7割は「境界がずれている」のではなく「そこに何も出していない」。中心重みはモデルが既に見つけている箇所の形を整える手法なので、この2,376箇所には手が届かない。中心重みが効きうるのは被覆0.3〜0.5の531箇所（全体の5.9%）で、箇所正規化が狙う26.5%に対して母数が4.5倍違う。</w:t>
      </w:r>
    </w:p>
    <w:p>
      <w:pPr>
        <w:pStyle w:val="Heading3"/>
      </w:pPr>
      <w:r>
        <w:t>大きさによる役割分担</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正解の大きさ</w:t>
            </w:r>
          </w:p>
        </w:tc>
        <w:tc>
          <w:tcPr>
            <w:tcW w:type="dxa" w:w="1872"/>
          </w:tcPr>
          <w:p>
            <w:r>
              <w:t>箇所数</w:t>
            </w:r>
          </w:p>
        </w:tc>
        <w:tc>
          <w:tcPr>
            <w:tcW w:type="dxa" w:w="1872"/>
          </w:tcPr>
          <w:p>
            <w:r>
              <w:t>落ちる率</w:t>
            </w:r>
          </w:p>
        </w:tc>
        <w:tc>
          <w:tcPr>
            <w:tcW w:type="dxa" w:w="1872"/>
          </w:tcPr>
          <w:p>
            <w:r>
              <w:t>落ちた中で「何も出ていない」</w:t>
            </w:r>
          </w:p>
        </w:tc>
        <w:tc>
          <w:tcPr>
            <w:tcW w:type="dxa" w:w="1872"/>
          </w:tcPr>
          <w:p>
            <w:r>
              <w:t>落ちた中で「0.3〜0.5」</w:t>
            </w:r>
          </w:p>
        </w:tc>
      </w:tr>
      <w:tr>
        <w:tc>
          <w:tcPr>
            <w:tcW w:type="dxa" w:w="1872"/>
          </w:tcPr>
          <w:p>
            <w:r>
              <w:t>〜100 px</w:t>
            </w:r>
          </w:p>
        </w:tc>
        <w:tc>
          <w:tcPr>
            <w:tcW w:type="dxa" w:w="1872"/>
          </w:tcPr>
          <w:p>
            <w:r>
              <w:t>1,984</w:t>
            </w:r>
          </w:p>
        </w:tc>
        <w:tc>
          <w:tcPr>
            <w:tcW w:type="dxa" w:w="1872"/>
          </w:tcPr>
          <w:p>
            <w:r>
              <w:t>64.1 %</w:t>
            </w:r>
          </w:p>
        </w:tc>
        <w:tc>
          <w:tcPr>
            <w:tcW w:type="dxa" w:w="1872"/>
          </w:tcPr>
          <w:p>
            <w:r>
              <w:t>89.0 %</w:t>
            </w:r>
          </w:p>
        </w:tc>
        <w:tc>
          <w:tcPr>
            <w:tcW w:type="dxa" w:w="1872"/>
          </w:tcPr>
          <w:p>
            <w:r>
              <w:t>4.5 %</w:t>
            </w:r>
          </w:p>
        </w:tc>
      </w:tr>
      <w:tr>
        <w:tc>
          <w:tcPr>
            <w:tcW w:type="dxa" w:w="1872"/>
          </w:tcPr>
          <w:p>
            <w:r>
              <w:t>100〜300 px</w:t>
            </w:r>
          </w:p>
        </w:tc>
        <w:tc>
          <w:tcPr>
            <w:tcW w:type="dxa" w:w="1872"/>
          </w:tcPr>
          <w:p>
            <w:r>
              <w:t>3,139</w:t>
            </w:r>
          </w:p>
        </w:tc>
        <w:tc>
          <w:tcPr>
            <w:tcW w:type="dxa" w:w="1872"/>
          </w:tcPr>
          <w:p>
            <w:r>
              <w:t>39.2 %</w:t>
            </w:r>
          </w:p>
        </w:tc>
        <w:tc>
          <w:tcPr>
            <w:tcW w:type="dxa" w:w="1872"/>
          </w:tcPr>
          <w:p>
            <w:r>
              <w:t>73.6 %</w:t>
            </w:r>
          </w:p>
        </w:tc>
        <w:tc>
          <w:tcPr>
            <w:tcW w:type="dxa" w:w="1872"/>
          </w:tcPr>
          <w:p>
            <w:r>
              <w:t>12.5 %</w:t>
            </w:r>
          </w:p>
        </w:tc>
      </w:tr>
      <w:tr>
        <w:tc>
          <w:tcPr>
            <w:tcW w:type="dxa" w:w="1872"/>
          </w:tcPr>
          <w:p>
            <w:r>
              <w:t>300〜1000 px</w:t>
            </w:r>
          </w:p>
        </w:tc>
        <w:tc>
          <w:tcPr>
            <w:tcW w:type="dxa" w:w="1872"/>
          </w:tcPr>
          <w:p>
            <w:r>
              <w:t>2,732</w:t>
            </w:r>
          </w:p>
        </w:tc>
        <w:tc>
          <w:tcPr>
            <w:tcW w:type="dxa" w:w="1872"/>
          </w:tcPr>
          <w:p>
            <w:r>
              <w:t>26.5 %</w:t>
            </w:r>
          </w:p>
        </w:tc>
        <w:tc>
          <w:tcPr>
            <w:tcW w:type="dxa" w:w="1872"/>
          </w:tcPr>
          <w:p>
            <w:r>
              <w:t>44.5 %</w:t>
            </w:r>
          </w:p>
        </w:tc>
        <w:tc>
          <w:tcPr>
            <w:tcW w:type="dxa" w:w="1872"/>
          </w:tcPr>
          <w:p>
            <w:r>
              <w:t>29.7 %</w:t>
            </w:r>
          </w:p>
        </w:tc>
      </w:tr>
      <w:tr>
        <w:tc>
          <w:tcPr>
            <w:tcW w:type="dxa" w:w="1872"/>
          </w:tcPr>
          <w:p>
            <w:r>
              <w:t>1000〜3000 px</w:t>
            </w:r>
          </w:p>
        </w:tc>
        <w:tc>
          <w:tcPr>
            <w:tcW w:type="dxa" w:w="1872"/>
          </w:tcPr>
          <w:p>
            <w:r>
              <w:t>928</w:t>
            </w:r>
          </w:p>
        </w:tc>
        <w:tc>
          <w:tcPr>
            <w:tcW w:type="dxa" w:w="1872"/>
          </w:tcPr>
          <w:p>
            <w:r>
              <w:t>18.4 %</w:t>
            </w:r>
          </w:p>
        </w:tc>
        <w:tc>
          <w:tcPr>
            <w:tcW w:type="dxa" w:w="1872"/>
          </w:tcPr>
          <w:p>
            <w:r>
              <w:t>11.1 %</w:t>
            </w:r>
          </w:p>
        </w:tc>
        <w:tc>
          <w:tcPr>
            <w:tcW w:type="dxa" w:w="1872"/>
          </w:tcPr>
          <w:p>
            <w:r>
              <w:t>53.2 %</w:t>
            </w:r>
          </w:p>
        </w:tc>
      </w:tr>
      <w:tr>
        <w:tc>
          <w:tcPr>
            <w:tcW w:type="dxa" w:w="1872"/>
          </w:tcPr>
          <w:p>
            <w:r>
              <w:t>3000 px〜</w:t>
            </w:r>
          </w:p>
        </w:tc>
        <w:tc>
          <w:tcPr>
            <w:tcW w:type="dxa" w:w="1872"/>
          </w:tcPr>
          <w:p>
            <w:r>
              <w:t>194</w:t>
            </w:r>
          </w:p>
        </w:tc>
        <w:tc>
          <w:tcPr>
            <w:tcW w:type="dxa" w:w="1872"/>
          </w:tcPr>
          <w:p>
            <w:r>
              <w:t>14.4 %</w:t>
            </w:r>
          </w:p>
        </w:tc>
        <w:tc>
          <w:tcPr>
            <w:tcW w:type="dxa" w:w="1872"/>
          </w:tcPr>
          <w:p>
            <w:r>
              <w:t>0.0 %</w:t>
            </w:r>
          </w:p>
        </w:tc>
        <w:tc>
          <w:tcPr>
            <w:tcW w:type="dxa" w:w="1872"/>
          </w:tcPr>
          <w:p>
            <w:r>
              <w:t>50.0 %</w:t>
            </w:r>
          </w:p>
        </w:tc>
      </w:tr>
    </w:tbl>
    <w:p/>
    <w:p>
      <w:r>
        <w:t>小さい箇所は「出ていない」で落ち、大きい箇所は「あと少し」で落ちる。ただし大きい箇所はもともと落ちる率が14〜18%と低い。さらに、50px程度の箇所では縁からの距離の最大が3px程度しかなく、中心重みのマップが粗すぎて機能しない。いちばん救いたい層と、いちばん効かない層が一致している。</w:t>
      </w:r>
    </w:p>
    <w:p>
      <w:pPr>
        <w:pStyle w:val="Heading3"/>
      </w:pPr>
      <w:r>
        <w:t>組み合わせるなら</w:t>
      </w:r>
    </w:p>
    <w:p>
      <w:pPr>
        <w:pStyle w:val="Code"/>
      </w:pPr>
      <w:r>
        <w:t>w = w_instance * (1.0 + lam * w_center)   # lam = 0 から始める</w:t>
      </w:r>
    </w:p>
    <w:p>
      <w:pPr>
        <w:pStyle w:val="ListParagraph"/>
      </w:pPr>
      <w:r>
        <w:t>まず lam=0（箇所正規化のみ）で a0 と p を振る</w:t>
      </w:r>
    </w:p>
    <w:p>
      <w:pPr>
        <w:pStyle w:val="ListParagraph"/>
      </w:pPr>
      <w:r>
        <w:t>「まったく出ていない」26.5%がどこまで減るかを見る</w:t>
      </w:r>
    </w:p>
    <w:p>
      <w:pPr>
        <w:pStyle w:val="ListParagraph"/>
      </w:pPr>
      <w:r>
        <w:t>それが下がってから lam=0.5 程度を足し、0.3〜0.5帯の531箇所が拾えるか見る</w:t>
      </w:r>
    </w:p>
    <w:p>
      <w:r>
        <w:t>1と3を同時に動かすと、どちらが効いたか分からなくなる。instance_loss.py の center_lam 引数で両方を扱えるようにしてある。</w:t>
      </w:r>
    </w:p>
    <w:p>
      <w:pPr>
        <w:pStyle w:val="Heading2"/>
      </w:pPr>
      <w:r>
        <w:t>4. 箇所数評価を被覆方式に変える</w:t>
      </w:r>
    </w:p>
    <w:p>
      <w:r>
        <w:t>前任者の実装で「箇所数評価のほうが面積評価より低い」となっていた原因を特定した。</w:t>
      </w:r>
    </w:p>
    <w:p>
      <w:pPr>
        <w:pStyle w:val="Heading3"/>
      </w:pPr>
      <w:r>
        <w:t>原因</w:t>
      </w:r>
    </w:p>
    <w:p>
      <w:r>
        <w:t>IoU でしきい値判定して1対1で対応づける方式は、この課題では二重に損をする。</w:t>
      </w:r>
    </w:p>
    <w:p>
      <w:pPr>
        <w:pStyle w:val="ListParagraph"/>
      </w:pPr>
      <w:r>
        <w:t>飲み込み … 予測が広めに出るため、近接した正解を1つの予測がまとめて覆う。1対1ではそのうち1個しかTPにできない</w:t>
      </w:r>
    </w:p>
    <w:p>
      <w:pPr>
        <w:pStyle w:val="ListParagraph"/>
      </w:pPr>
      <w:r>
        <w:t>IoU が構造的に上がらない … 正解が小さいと少しのずれでIoUが0.3を割る</w:t>
      </w:r>
    </w:p>
    <w:p>
      <w:r>
        <w:t>広島テスト（Final SAM+APM、正解8,977箇所）で実測したところ、両方とも起きていた。2個以上の正解を覆っている予測が833個あり、飲み込まれた正解は1,803個（20.1%）。1つの予測が覆う正解の最大は8個。飲み込まれた正解がIoU≧0.3を通る率は37.7%だが、被覆≧0.5なら89.9%通る。</w:t>
      </w:r>
    </w:p>
    <w:p>
      <w:pPr>
        <w:pStyle w:val="Heading3"/>
      </w:pPr>
      <w:r>
        <w:t>方式ごとの結果（広島テスト・Final SAM+APM、面積評価F値は0.6727）</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方式</w:t>
            </w:r>
          </w:p>
        </w:tc>
        <w:tc>
          <w:tcPr>
            <w:tcW w:type="dxa" w:w="2340"/>
          </w:tcPr>
          <w:p>
            <w:r>
              <w:t>箇所Recall</w:t>
            </w:r>
          </w:p>
        </w:tc>
        <w:tc>
          <w:tcPr>
            <w:tcW w:type="dxa" w:w="2340"/>
          </w:tcPr>
          <w:p>
            <w:r>
              <w:t>箇所Precision</w:t>
            </w:r>
          </w:p>
        </w:tc>
        <w:tc>
          <w:tcPr>
            <w:tcW w:type="dxa" w:w="2340"/>
          </w:tcPr>
          <w:p>
            <w:r>
              <w:t>箇所F値</w:t>
            </w:r>
          </w:p>
        </w:tc>
      </w:tr>
      <w:tr>
        <w:tc>
          <w:tcPr>
            <w:tcW w:type="dxa" w:w="2340"/>
          </w:tcPr>
          <w:p>
            <w:r>
              <w:t>被覆 (cover_gt=0.5, cover_pred=0.3)</w:t>
            </w:r>
          </w:p>
        </w:tc>
        <w:tc>
          <w:tcPr>
            <w:tcW w:type="dxa" w:w="2340"/>
          </w:tcPr>
          <w:p>
            <w:r>
              <w:t>0.6188</w:t>
            </w:r>
          </w:p>
        </w:tc>
        <w:tc>
          <w:tcPr>
            <w:tcW w:type="dxa" w:w="2340"/>
          </w:tcPr>
          <w:p>
            <w:r>
              <w:t>0.6858</w:t>
            </w:r>
          </w:p>
        </w:tc>
        <w:tc>
          <w:tcPr>
            <w:tcW w:type="dxa" w:w="2340"/>
          </w:tcPr>
          <w:p>
            <w:r>
              <w:t>0.6506</w:t>
            </w:r>
          </w:p>
        </w:tc>
      </w:tr>
      <w:tr>
        <w:tc>
          <w:tcPr>
            <w:tcW w:type="dxa" w:w="2340"/>
          </w:tcPr>
          <w:p>
            <w:r>
              <w:t>被覆 (cover_gt=0.3, cover_pred=0.3)</w:t>
            </w:r>
          </w:p>
        </w:tc>
        <w:tc>
          <w:tcPr>
            <w:tcW w:type="dxa" w:w="2340"/>
          </w:tcPr>
          <w:p>
            <w:r>
              <w:t>0.6780</w:t>
            </w:r>
          </w:p>
        </w:tc>
        <w:tc>
          <w:tcPr>
            <w:tcW w:type="dxa" w:w="2340"/>
          </w:tcPr>
          <w:p>
            <w:r>
              <w:t>0.6858</w:t>
            </w:r>
          </w:p>
        </w:tc>
        <w:tc>
          <w:tcPr>
            <w:tcW w:type="dxa" w:w="2340"/>
          </w:tcPr>
          <w:p>
            <w:r>
              <w:t>0.6819</w:t>
            </w:r>
          </w:p>
        </w:tc>
      </w:tr>
      <w:tr>
        <w:tc>
          <w:tcPr>
            <w:tcW w:type="dxa" w:w="2340"/>
          </w:tcPr>
          <w:p>
            <w:r>
              <w:t>IoU 多対1 (0.3)</w:t>
            </w:r>
          </w:p>
        </w:tc>
        <w:tc>
          <w:tcPr>
            <w:tcW w:type="dxa" w:w="2340"/>
          </w:tcPr>
          <w:p>
            <w:r>
              <w:t>0.5291</w:t>
            </w:r>
          </w:p>
        </w:tc>
        <w:tc>
          <w:tcPr>
            <w:tcW w:type="dxa" w:w="2340"/>
          </w:tcPr>
          <w:p>
            <w:r>
              <w:t>0.5675</w:t>
            </w:r>
          </w:p>
        </w:tc>
        <w:tc>
          <w:tcPr>
            <w:tcW w:type="dxa" w:w="2340"/>
          </w:tcPr>
          <w:p>
            <w:r>
              <w:t>0.5477</w:t>
            </w:r>
          </w:p>
        </w:tc>
      </w:tr>
      <w:tr>
        <w:tc>
          <w:tcPr>
            <w:tcW w:type="dxa" w:w="2340"/>
          </w:tcPr>
          <w:p>
            <w:r>
              <w:t>IoU 多対1 (0.1)</w:t>
            </w:r>
          </w:p>
        </w:tc>
        <w:tc>
          <w:tcPr>
            <w:tcW w:type="dxa" w:w="2340"/>
          </w:tcPr>
          <w:p>
            <w:r>
              <w:t>0.6655</w:t>
            </w:r>
          </w:p>
        </w:tc>
        <w:tc>
          <w:tcPr>
            <w:tcW w:type="dxa" w:w="2340"/>
          </w:tcPr>
          <w:p>
            <w:r>
              <w:t>0.6798</w:t>
            </w:r>
          </w:p>
        </w:tc>
        <w:tc>
          <w:tcPr>
            <w:tcW w:type="dxa" w:w="2340"/>
          </w:tcPr>
          <w:p>
            <w:r>
              <w:t>0.6725</w:t>
            </w:r>
          </w:p>
        </w:tc>
      </w:tr>
      <w:tr>
        <w:tc>
          <w:tcPr>
            <w:tcW w:type="dxa" w:w="2340"/>
          </w:tcPr>
          <w:p>
            <w:r>
              <w:t>IoU 厳密1対1 (0.3)</w:t>
            </w:r>
          </w:p>
        </w:tc>
        <w:tc>
          <w:tcPr>
            <w:tcW w:type="dxa" w:w="2340"/>
          </w:tcPr>
          <w:p>
            <w:r>
              <w:t>0.5226</w:t>
            </w:r>
          </w:p>
        </w:tc>
        <w:tc>
          <w:tcPr>
            <w:tcW w:type="dxa" w:w="2340"/>
          </w:tcPr>
          <w:p>
            <w:r>
              <w:t>0.5656</w:t>
            </w:r>
          </w:p>
        </w:tc>
        <w:tc>
          <w:tcPr>
            <w:tcW w:type="dxa" w:w="2340"/>
          </w:tcPr>
          <w:p>
            <w:r>
              <w:t>0.5432</w:t>
            </w:r>
          </w:p>
        </w:tc>
      </w:tr>
      <w:tr>
        <w:tc>
          <w:tcPr>
            <w:tcW w:type="dxa" w:w="2340"/>
          </w:tcPr>
          <w:p>
            <w:r>
              <w:t>IoU 厳密1対1 (0.1)</w:t>
            </w:r>
          </w:p>
        </w:tc>
        <w:tc>
          <w:tcPr>
            <w:tcW w:type="dxa" w:w="2340"/>
          </w:tcPr>
          <w:p>
            <w:r>
              <w:t>0.6067</w:t>
            </w:r>
          </w:p>
        </w:tc>
        <w:tc>
          <w:tcPr>
            <w:tcW w:type="dxa" w:w="2340"/>
          </w:tcPr>
          <w:p>
            <w:r>
              <w:t>0.6566</w:t>
            </w:r>
          </w:p>
        </w:tc>
        <w:tc>
          <w:tcPr>
            <w:tcW w:type="dxa" w:w="2340"/>
          </w:tcPr>
          <w:p>
            <w:r>
              <w:t>0.6307</w:t>
            </w:r>
          </w:p>
        </w:tc>
      </w:tr>
    </w:tbl>
    <w:p/>
    <w:p>
      <w:r>
        <w:t>厳密1対1・IoU 0.3 の 0.5432 が、おそらく前任者の実装が出していた水準で、面積評価より0.13低いという違和感と一致する。注意すべきは、多対1を許すだけではほとんど改善しない（0.5432 → 0.5477）ことで、効いているのはIoUをやめて被覆で測るほうである。</w:t>
      </w:r>
    </w:p>
    <w:p>
      <w:pPr>
        <w:pStyle w:val="Heading3"/>
      </w:pPr>
      <w:r>
        <w:t>被覆方式の定義</w:t>
      </w:r>
    </w:p>
    <w:p>
      <w:pPr>
        <w:pStyle w:val="Code"/>
      </w:pPr>
      <w:r>
        <w:t>正解 g_i を検出した  &lt;=&gt;  |g_i ∩ 予測全体| / |g_i| &gt;= cover_gt    （既定 0.5）</w:t>
        <w:br/>
        <w:t>予測 p_j が的中した  &lt;=&gt;  |p_j ∩ 正解全体| / |p_j| &gt;= cover_pred  （既定 0.3）</w:t>
        <w:br/>
        <w:t>箇所Recall = 検出できた正解 / 正解の箇所数</w:t>
        <w:br/>
        <w:t>箇所Precision = 的中した予測 / 予測の箇所数</w:t>
      </w:r>
    </w:p>
    <w:p>
      <w:pPr>
        <w:pStyle w:val="Heading3"/>
      </w:pPr>
      <w:r>
        <w:t>面積評価と必ず並記すること</w:t>
      </w:r>
    </w:p>
    <w:p>
      <w:r>
        <w:t>被覆方式は「塗り広げ」にまったく無防備ではないが、浅い抜け道がある。予測を膨張させて測った結果。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膨張</w:t>
            </w:r>
          </w:p>
        </w:tc>
        <w:tc>
          <w:tcPr>
            <w:tcW w:type="dxa" w:w="1872"/>
          </w:tcPr>
          <w:p>
            <w:r>
              <w:t>面積F値</w:t>
            </w:r>
          </w:p>
        </w:tc>
        <w:tc>
          <w:tcPr>
            <w:tcW w:type="dxa" w:w="1872"/>
          </w:tcPr>
          <w:p>
            <w:r>
              <w:t>箇所F値 (cover_gt=0.5)</w:t>
            </w:r>
          </w:p>
        </w:tc>
        <w:tc>
          <w:tcPr>
            <w:tcW w:type="dxa" w:w="1872"/>
          </w:tcPr>
          <w:p>
            <w:r>
              <w:t>箇所F値 (cover_gt=0.3)</w:t>
            </w:r>
          </w:p>
        </w:tc>
        <w:tc>
          <w:tcPr>
            <w:tcW w:type="dxa" w:w="1872"/>
          </w:tcPr>
          <w:p>
            <w:r>
              <w:t>予測/正解面積</w:t>
            </w:r>
          </w:p>
        </w:tc>
      </w:tr>
      <w:tr>
        <w:tc>
          <w:tcPr>
            <w:tcW w:type="dxa" w:w="1872"/>
          </w:tcPr>
          <w:p>
            <w:r>
              <w:t>0 px</w:t>
            </w:r>
          </w:p>
        </w:tc>
        <w:tc>
          <w:tcPr>
            <w:tcW w:type="dxa" w:w="1872"/>
          </w:tcPr>
          <w:p>
            <w:r>
              <w:t>0.6727</w:t>
            </w:r>
          </w:p>
        </w:tc>
        <w:tc>
          <w:tcPr>
            <w:tcW w:type="dxa" w:w="1872"/>
          </w:tcPr>
          <w:p>
            <w:r>
              <w:t>0.6506</w:t>
            </w:r>
          </w:p>
        </w:tc>
        <w:tc>
          <w:tcPr>
            <w:tcW w:type="dxa" w:w="1872"/>
          </w:tcPr>
          <w:p>
            <w:r>
              <w:t>0.6819</w:t>
            </w:r>
          </w:p>
        </w:tc>
        <w:tc>
          <w:tcPr>
            <w:tcW w:type="dxa" w:w="1872"/>
          </w:tcPr>
          <w:p>
            <w:r>
              <w:t>1.39</w:t>
            </w:r>
          </w:p>
        </w:tc>
      </w:tr>
      <w:tr>
        <w:tc>
          <w:tcPr>
            <w:tcW w:type="dxa" w:w="1872"/>
          </w:tcPr>
          <w:p>
            <w:r>
              <w:t>2 px</w:t>
            </w:r>
          </w:p>
        </w:tc>
        <w:tc>
          <w:tcPr>
            <w:tcW w:type="dxa" w:w="1872"/>
          </w:tcPr>
          <w:p>
            <w:r>
              <w:t>0.6531</w:t>
            </w:r>
          </w:p>
        </w:tc>
        <w:tc>
          <w:tcPr>
            <w:tcW w:type="dxa" w:w="1872"/>
          </w:tcPr>
          <w:p>
            <w:r>
              <w:t>0.6596（最大）</w:t>
            </w:r>
          </w:p>
        </w:tc>
        <w:tc>
          <w:tcPr>
            <w:tcW w:type="dxa" w:w="1872"/>
          </w:tcPr>
          <w:p>
            <w:r>
              <w:t>0.6791</w:t>
            </w:r>
          </w:p>
        </w:tc>
        <w:tc>
          <w:tcPr>
            <w:tcW w:type="dxa" w:w="1872"/>
          </w:tcPr>
          <w:p>
            <w:r>
              <w:t>1.87</w:t>
            </w:r>
          </w:p>
        </w:tc>
      </w:tr>
      <w:tr>
        <w:tc>
          <w:tcPr>
            <w:tcW w:type="dxa" w:w="1872"/>
          </w:tcPr>
          <w:p>
            <w:r>
              <w:t>4 px</w:t>
            </w:r>
          </w:p>
        </w:tc>
        <w:tc>
          <w:tcPr>
            <w:tcW w:type="dxa" w:w="1872"/>
          </w:tcPr>
          <w:p>
            <w:r>
              <w:t>0.6160</w:t>
            </w:r>
          </w:p>
        </w:tc>
        <w:tc>
          <w:tcPr>
            <w:tcW w:type="dxa" w:w="1872"/>
          </w:tcPr>
          <w:p>
            <w:r>
              <w:t>0.6556</w:t>
            </w:r>
          </w:p>
        </w:tc>
        <w:tc>
          <w:tcPr>
            <w:tcW w:type="dxa" w:w="1872"/>
          </w:tcPr>
          <w:p>
            <w:r>
              <w:t>0.6695</w:t>
            </w:r>
          </w:p>
        </w:tc>
        <w:tc>
          <w:tcPr>
            <w:tcW w:type="dxa" w:w="1872"/>
          </w:tcPr>
          <w:p>
            <w:r>
              <w:t>2.39</w:t>
            </w:r>
          </w:p>
        </w:tc>
      </w:tr>
      <w:tr>
        <w:tc>
          <w:tcPr>
            <w:tcW w:type="dxa" w:w="1872"/>
          </w:tcPr>
          <w:p>
            <w:r>
              <w:t>8 px</w:t>
            </w:r>
          </w:p>
        </w:tc>
        <w:tc>
          <w:tcPr>
            <w:tcW w:type="dxa" w:w="1872"/>
          </w:tcPr>
          <w:p>
            <w:r>
              <w:t>0.5415</w:t>
            </w:r>
          </w:p>
        </w:tc>
        <w:tc>
          <w:tcPr>
            <w:tcW w:type="dxa" w:w="1872"/>
          </w:tcPr>
          <w:p>
            <w:r>
              <w:t>0.5996</w:t>
            </w:r>
          </w:p>
        </w:tc>
        <w:tc>
          <w:tcPr>
            <w:tcW w:type="dxa" w:w="1872"/>
          </w:tcPr>
          <w:p>
            <w:r>
              <w:t>0.6069</w:t>
            </w:r>
          </w:p>
        </w:tc>
        <w:tc>
          <w:tcPr>
            <w:tcW w:type="dxa" w:w="1872"/>
          </w:tcPr>
          <w:p>
            <w:r>
              <w:t>3.51</w:t>
            </w:r>
          </w:p>
        </w:tc>
      </w:tr>
      <w:tr>
        <w:tc>
          <w:tcPr>
            <w:tcW w:type="dxa" w:w="1872"/>
          </w:tcPr>
          <w:p>
            <w:r>
              <w:t>16 px</w:t>
            </w:r>
          </w:p>
        </w:tc>
        <w:tc>
          <w:tcPr>
            <w:tcW w:type="dxa" w:w="1872"/>
          </w:tcPr>
          <w:p>
            <w:r>
              <w:t>0.4329</w:t>
            </w:r>
          </w:p>
        </w:tc>
        <w:tc>
          <w:tcPr>
            <w:tcW w:type="dxa" w:w="1872"/>
          </w:tcPr>
          <w:p>
            <w:r>
              <w:t>0.4260</w:t>
            </w:r>
          </w:p>
        </w:tc>
        <w:tc>
          <w:tcPr>
            <w:tcW w:type="dxa" w:w="1872"/>
          </w:tcPr>
          <w:p>
            <w:r>
              <w:t>0.4286</w:t>
            </w:r>
          </w:p>
        </w:tc>
        <w:tc>
          <w:tcPr>
            <w:tcW w:type="dxa" w:w="1872"/>
          </w:tcPr>
          <w:p>
            <w:r>
              <w:t>6.00</w:t>
            </w:r>
          </w:p>
        </w:tc>
      </w:tr>
    </w:tbl>
    <w:p/>
    <w:p>
      <w:r>
        <w:t>cover_gt=0.5 だと2px膨張のところに浅い山がある（+0.009）が、同時に面積F値は0.020下がる。両方を並記すればこの抜け道は塞がる。cover_gt=0.3 なら単調減少で、この穴はない。</w:t>
      </w:r>
    </w:p>
    <w:p>
      <w:pPr>
        <w:pStyle w:val="Heading3"/>
      </w:pPr>
      <w:r>
        <w:t>しきい値の感度</w:t>
      </w:r>
    </w:p>
    <w:tbl>
      <w:tblPr>
        <w:tblStyle w:val="TableGrid"/>
        <w:tblW w:type="auto" w:w="0"/>
        <w:tblLook w:firstColumn="1" w:firstRow="1" w:lastColumn="0" w:lastRow="0" w:noHBand="0" w:noVBand="1" w:val="04A0"/>
      </w:tblPr>
      <w:tblGrid>
        <w:gridCol w:w="3120"/>
        <w:gridCol w:w="3120"/>
        <w:gridCol w:w="3120"/>
      </w:tblGrid>
      <w:tr>
        <w:tc>
          <w:tcPr>
            <w:tcW w:type="dxa" w:w="3120"/>
          </w:tcPr>
          <w:p>
            <w:r>
              <w:t>パラメータ</w:t>
            </w:r>
          </w:p>
        </w:tc>
        <w:tc>
          <w:tcPr>
            <w:tcW w:type="dxa" w:w="3120"/>
          </w:tcPr>
          <w:p>
            <w:r>
              <w:t>被覆F値 (0.5/0.3)</w:t>
            </w:r>
          </w:p>
        </w:tc>
        <w:tc>
          <w:tcPr>
            <w:tcW w:type="dxa" w:w="3120"/>
          </w:tcPr>
          <w:p>
            <w:r>
              <w:t>厳密1対1F値 (0.3)</w:t>
            </w:r>
          </w:p>
        </w:tc>
      </w:tr>
      <w:tr>
        <w:tc>
          <w:tcPr>
            <w:tcW w:type="dxa" w:w="3120"/>
          </w:tcPr>
          <w:p>
            <w:r>
              <w:t>min_size = 10（既定）</w:t>
            </w:r>
          </w:p>
        </w:tc>
        <w:tc>
          <w:tcPr>
            <w:tcW w:type="dxa" w:w="3120"/>
          </w:tcPr>
          <w:p>
            <w:r>
              <w:t>0.6506</w:t>
            </w:r>
          </w:p>
        </w:tc>
        <w:tc>
          <w:tcPr>
            <w:tcW w:type="dxa" w:w="3120"/>
          </w:tcPr>
          <w:p>
            <w:r>
              <w:t>0.5432</w:t>
            </w:r>
          </w:p>
        </w:tc>
      </w:tr>
      <w:tr>
        <w:tc>
          <w:tcPr>
            <w:tcW w:type="dxa" w:w="3120"/>
          </w:tcPr>
          <w:p>
            <w:r>
              <w:t>min_size = 30</w:t>
            </w:r>
          </w:p>
        </w:tc>
        <w:tc>
          <w:tcPr>
            <w:tcW w:type="dxa" w:w="3120"/>
          </w:tcPr>
          <w:p>
            <w:r>
              <w:t>0.6717</w:t>
            </w:r>
          </w:p>
        </w:tc>
        <w:tc>
          <w:tcPr>
            <w:tcW w:type="dxa" w:w="3120"/>
          </w:tcPr>
          <w:p>
            <w:r>
              <w:t>0.5684</w:t>
            </w:r>
          </w:p>
        </w:tc>
      </w:tr>
      <w:tr>
        <w:tc>
          <w:tcPr>
            <w:tcW w:type="dxa" w:w="3120"/>
          </w:tcPr>
          <w:p>
            <w:r>
              <w:t>min_size = 100</w:t>
            </w:r>
          </w:p>
        </w:tc>
        <w:tc>
          <w:tcPr>
            <w:tcW w:type="dxa" w:w="3120"/>
          </w:tcPr>
          <w:p>
            <w:r>
              <w:t>0.6996</w:t>
            </w:r>
          </w:p>
        </w:tc>
        <w:tc>
          <w:tcPr>
            <w:tcW w:type="dxa" w:w="3120"/>
          </w:tcPr>
          <w:p>
            <w:r>
              <w:t>0.6041</w:t>
            </w:r>
          </w:p>
        </w:tc>
      </w:tr>
      <w:tr>
        <w:tc>
          <w:tcPr>
            <w:tcW w:type="dxa" w:w="3120"/>
          </w:tcPr>
          <w:p>
            <w:r>
              <w:t>連結性 4近傍（min_size=10）</w:t>
            </w:r>
          </w:p>
        </w:tc>
        <w:tc>
          <w:tcPr>
            <w:tcW w:type="dxa" w:w="3120"/>
          </w:tcPr>
          <w:p>
            <w:r>
              <w:t>0.6504</w:t>
            </w:r>
          </w:p>
        </w:tc>
        <w:tc>
          <w:tcPr>
            <w:tcW w:type="dxa" w:w="3120"/>
          </w:tcPr>
          <w:p>
            <w:r>
              <w:t>0.5416</w:t>
            </w:r>
          </w:p>
        </w:tc>
      </w:tr>
    </w:tbl>
    <w:p/>
    <w:p>
      <w:r>
        <w:t>連結性は結果をほとんど変えない。最小サイズは効くので、「何画素以上を1箇所と数えるか」は根拠を決めて固定すること。</w:t>
      </w:r>
    </w:p>
    <w:p>
      <w:pPr>
        <w:pStyle w:val="Heading3"/>
      </w:pPr>
      <w:r>
        <w:t>箇所Recallには天井がある</w:t>
      </w:r>
    </w:p>
    <w:p>
      <w:r>
        <w:t>広島テストの正解8,977箇所のうち26.5%には1画素も予測が出ていない。したがって箇所Recallの天井は 1 − 0.265 = 0.735 で、対応づけの方式やしきい値をどう変えてもこれを超えられない。実際 IoU 0.1 での箇所Recallは0.6655で、すでに天井のすぐ下にある。初版に載せた「閾値0.1でF値0.7340」も、おそらくこの天井に張り付いた値である。伸ばすには「出ていない箇所に出させる」しかなく、それが箇所正規化の狙いになる。</w:t>
      </w:r>
    </w:p>
    <w:p>
      <w:pPr>
        <w:pStyle w:val="Heading2"/>
      </w:pPr>
      <w:r>
        <w:t>5. オーバーラップ推論</w:t>
      </w:r>
    </w:p>
    <w:p>
      <w:r>
        <w:t>学習を変えずに実装できる。境界16pxを除くと全条件・両地域でF値が上がることは前から分かっていたが、今回その中身が分かった。</w:t>
      </w:r>
    </w:p>
    <w:p>
      <w:r>
        <w:t>境界16pxリングに落ちる誤差の集中度は1.04〜1.13で、リングの面積割合（43.75%）に対して4〜13%多いだけである。つまり境界劣化は実在するが小さい。ただし面積を揃えて見ると、効くのは小さい区域に限られる。</w:t>
      </w:r>
    </w:p>
    <w:tbl>
      <w:tblPr>
        <w:tblStyle w:val="TableGrid"/>
        <w:tblW w:type="auto" w:w="0"/>
        <w:tblLook w:firstColumn="1" w:firstRow="1" w:lastColumn="0" w:lastRow="0" w:noHBand="0" w:noVBand="1" w:val="04A0"/>
      </w:tblPr>
      <w:tblGrid>
        <w:gridCol w:w="3120"/>
        <w:gridCol w:w="3120"/>
        <w:gridCol w:w="3120"/>
      </w:tblGrid>
      <w:tr>
        <w:tc>
          <w:tcPr>
            <w:tcW w:type="dxa" w:w="3120"/>
          </w:tcPr>
          <w:p>
            <w:r>
              <w:t>正解の面積</w:t>
            </w:r>
          </w:p>
        </w:tc>
        <w:tc>
          <w:tcPr>
            <w:tcW w:type="dxa" w:w="3120"/>
          </w:tcPr>
          <w:p>
            <w:r>
              <w:t>境界への掛かり〜30%</w:t>
            </w:r>
          </w:p>
        </w:tc>
        <w:tc>
          <w:tcPr>
            <w:tcW w:type="dxa" w:w="3120"/>
          </w:tcPr>
          <w:p>
            <w:r>
              <w:t>50%以上</w:t>
            </w:r>
          </w:p>
        </w:tc>
      </w:tr>
      <w:tr>
        <w:tc>
          <w:tcPr>
            <w:tcW w:type="dxa" w:w="3120"/>
          </w:tcPr>
          <w:p>
            <w:r>
              <w:t>小（下位25%）</w:t>
            </w:r>
          </w:p>
        </w:tc>
        <w:tc>
          <w:tcPr>
            <w:tcW w:type="dxa" w:w="3120"/>
          </w:tcPr>
          <w:p>
            <w:r>
              <w:t>0.419</w:t>
            </w:r>
          </w:p>
        </w:tc>
        <w:tc>
          <w:tcPr>
            <w:tcW w:type="dxa" w:w="3120"/>
          </w:tcPr>
          <w:p>
            <w:r>
              <w:t>0.286</w:t>
            </w:r>
          </w:p>
        </w:tc>
      </w:tr>
      <w:tr>
        <w:tc>
          <w:tcPr>
            <w:tcW w:type="dxa" w:w="3120"/>
          </w:tcPr>
          <w:p>
            <w:r>
              <w:t>中</w:t>
            </w:r>
          </w:p>
        </w:tc>
        <w:tc>
          <w:tcPr>
            <w:tcW w:type="dxa" w:w="3120"/>
          </w:tcPr>
          <w:p>
            <w:r>
              <w:t>0.572 / 0.612</w:t>
            </w:r>
          </w:p>
        </w:tc>
        <w:tc>
          <w:tcPr>
            <w:tcW w:type="dxa" w:w="3120"/>
          </w:tcPr>
          <w:p>
            <w:r>
              <w:t>0.499 / 0.612</w:t>
            </w:r>
          </w:p>
        </w:tc>
      </w:tr>
      <w:tr>
        <w:tc>
          <w:tcPr>
            <w:tcW w:type="dxa" w:w="3120"/>
          </w:tcPr>
          <w:p>
            <w:r>
              <w:t>大（上位25%）</w:t>
            </w:r>
          </w:p>
        </w:tc>
        <w:tc>
          <w:tcPr>
            <w:tcW w:type="dxa" w:w="3120"/>
          </w:tcPr>
          <w:p>
            <w:r>
              <w:t>0.704</w:t>
            </w:r>
          </w:p>
        </w:tc>
        <w:tc>
          <w:tcPr>
            <w:tcW w:type="dxa" w:w="3120"/>
          </w:tcPr>
          <w:p>
            <w:r>
              <w:t>0.713</w:t>
            </w:r>
          </w:p>
        </w:tc>
      </w:tr>
    </w:tbl>
    <w:p/>
    <w:p>
      <w:r>
        <w:t>小さい区域がタイル端に掛かったときだけ大きく落ちる。オーバーラップ推論が効くのはここで、箇所正規化と同じ弱点を学習を変えずに叩ける。</w:t>
      </w:r>
    </w:p>
    <w:p>
      <w:pPr>
        <w:pStyle w:val="Heading2"/>
      </w:pPr>
      <w:r>
        <w:t>6. 方向特化畳み込み（優先度を下げる）</w:t>
      </w:r>
    </w:p>
    <w:p>
      <w:r>
        <w:t>尾根線・谷線の方向性、Horn法との対応という着想は理屈が通っている。ただし今回の解析が示すのは、構造をいじっても動かないということである。</w:t>
      </w:r>
    </w:p>
    <w:p>
      <w:pPr>
        <w:pStyle w:val="ListParagraph"/>
      </w:pPr>
      <w:r>
        <w:t>融合位置3種＋Attention＋Transformer、パラメータ31M〜94Mの5構造が広島F値 0.672〜0.681 の中に収まる</w:t>
      </w:r>
    </w:p>
    <w:p>
      <w:pPr>
        <w:pStyle w:val="ListParagraph"/>
      </w:pPr>
      <w:r>
        <w:t>いちばん容量が大きく大域文脈も見るTransUNet(94M)が、Final(43.6M)より有意に悪い（−0.0069, p=0.002）</w:t>
      </w:r>
    </w:p>
    <w:p>
      <w:pPr>
        <w:pStyle w:val="ListParagraph"/>
      </w:pPr>
      <w:r>
        <w:t>Final / Attention / TransUNet のタイル別F値の順位相関は0.87で、同じタイルで同じように外している</w:t>
      </w:r>
    </w:p>
    <w:p>
      <w:r>
        <w:t>ただし公平を期すと、convブロックの設計そのものは比較していない唯一の軸である（5構造とも同じブロックを使っている）ため、効かないと断定はできない。やるなら期待するのは精度ではなくパラメータ33%削減による学習の安定化のほうで、並列型を選ぶという初版の判断は妥当。なお epoch500付近のクラッシュは、まずメモリ・ドライバ側の切り分けをするほうが早い。</w:t>
      </w:r>
    </w:p>
    <w:p>
      <w:pPr>
        <w:pStyle w:val="Heading2"/>
      </w:pPr>
      <w:r>
        <w:t>7. Attention機構について（参考）</w:t>
      </w:r>
    </w:p>
    <w:p>
      <w:r>
        <w:t>Attention U-Net は「効いていない」のではなく「冗長」である、という結果が出た。今後の構造改良の判断材料になるので記録しておく。</w:t>
      </w:r>
    </w:p>
    <w:p>
      <w:pPr>
        <w:pStyle w:val="ListParagraph"/>
      </w:pPr>
      <w:r>
        <w:t>タイル単位でFinalと比べると、広島SAM +0.0038（有意差なし, p=0.42）、広島DEM +0.0087、島根SAM +0.0096、島根DEM −0.0144（有意に悪化）。勝ち負けがほぼ拮抗し、符号が条件で反転する</w:t>
      </w:r>
    </w:p>
    <w:p>
      <w:pPr>
        <w:pStyle w:val="ListParagraph"/>
      </w:pPr>
      <w:r>
        <w:t>一方で注意係数を取り出すと、32pxの段では地形量ブランチが正解領域内0.705 / 外0.453と、はっきり絞り込んでいる（航空写真側は+0.068とほぼ素通し）</w:t>
      </w:r>
    </w:p>
    <w:p>
      <w:pPr>
        <w:pStyle w:val="ListParagraph"/>
      </w:pPr>
      <w:r>
        <w:t>島根でも同じ形は保たれるが、32pxの絞り込みは3条件とも0.055〜0.090（2〜3割）鈍る</w:t>
      </w:r>
    </w:p>
    <w:p>
      <w:r>
        <w:t>絞り込めているのに精度が変わらないということは、デコーダが既に同じ情報を取り出せておりゲートが冗長だということになる。構造を足す方向より、入力に新しい情報（地質・土地利用）を足す方向のほうが期待できる。</w:t>
      </w:r>
    </w:p>
    <w:p>
      <w:pPr>
        <w:pStyle w:val="Heading2"/>
      </w:pPr>
      <w:r>
        <w:t>8. 検証の進め方</w:t>
      </w:r>
    </w:p>
    <w:p>
      <w:pPr>
        <w:pStyle w:val="Heading3"/>
      </w:pPr>
      <w:r>
        <w:t>優先順位</w:t>
      </w:r>
    </w:p>
    <w:p>
      <w:pPr>
        <w:pStyle w:val="ListParagraph"/>
      </w:pPr>
      <w:r>
        <w:t>1. bg_ratio &gt; 0 で学習（一行の変更で、いま最大の失点に直接効く）</w:t>
      </w:r>
    </w:p>
    <w:p>
      <w:pPr>
        <w:pStyle w:val="ListParagraph"/>
      </w:pPr>
      <w:r>
        <w:t>2. 箇所正規化した損失（p=0.5, a0=300 から。beta も 0.5 を試す）</w:t>
      </w:r>
    </w:p>
    <w:p>
      <w:pPr>
        <w:pStyle w:val="ListParagraph"/>
      </w:pPr>
      <w:r>
        <w:t>3. オーバーラップ推論（学習不要）</w:t>
      </w:r>
    </w:p>
    <w:p>
      <w:pPr>
        <w:pStyle w:val="ListParagraph"/>
      </w:pPr>
      <w:r>
        <w:t>4. 中心重みの上乗せ（2の効果を確認してから）</w:t>
      </w:r>
    </w:p>
    <w:p>
      <w:pPr>
        <w:pStyle w:val="ListParagraph"/>
      </w:pPr>
      <w:r>
        <w:t>5. 方向特化畳み込み（安定化目的なら。精度への期待は持たない）</w:t>
      </w:r>
    </w:p>
    <w:p>
      <w:pPr>
        <w:pStyle w:val="ListParagraph"/>
      </w:pPr>
      <w:r>
        <w:t>取り下げ：畳み込み層数の変更（すでに2層）</w:t>
      </w:r>
    </w:p>
    <w:p>
      <w:pPr>
        <w:pStyle w:val="Heading3"/>
      </w:pPr>
      <w:r>
        <w:t>共通の方針</w:t>
      </w:r>
    </w:p>
    <w:p>
      <w:pPr>
        <w:pStyle w:val="ListParagraph"/>
      </w:pPr>
      <w:r>
        <w:t>まずシングル入力U-Netで各改良案を単独に検証し、効果を切り分ける</w:t>
      </w:r>
    </w:p>
    <w:p>
      <w:pPr>
        <w:pStyle w:val="ListParagraph"/>
      </w:pPr>
      <w:r>
        <w:t>面積評価と箇所数評価（被覆方式）の両方で比較する。片方だけ見ない</w:t>
      </w:r>
    </w:p>
    <w:p>
      <w:pPr>
        <w:pStyle w:val="ListParagraph"/>
      </w:pPr>
      <w:r>
        <w:t>「予測面積 / 正解面積」を毎回記録する。1.4〜1.6が運用帯</w:t>
      </w:r>
    </w:p>
    <w:p>
      <w:pPr>
        <w:pStyle w:val="ListParagraph"/>
      </w:pPr>
      <w:r>
        <w:t>「まったく予測が出ていない箇所の割合」を記録する。箇所Recallの天井がこれで決まる</w:t>
      </w:r>
    </w:p>
    <w:p>
      <w:pPr>
        <w:pStyle w:val="ListParagraph"/>
      </w:pPr>
      <w:r>
        <w:t>テスト集合は背景タイル込みで作る。警戒区域ありのタイルだけで測ると実運用とかけ離れた数字になる</w:t>
      </w:r>
    </w:p>
    <w:p>
      <w:pPr>
        <w:pStyle w:val="ListParagraph"/>
      </w:pPr>
      <w:r>
        <w:t>効果が確認できた改良案から、マルチエンコーダ構成へ展開する</w:t>
      </w:r>
    </w:p>
    <w:p>
      <w:pPr>
        <w:pStyle w:val="Heading3"/>
      </w:pPr>
      <w:r>
        <w:t>持ち込みプログラム</w:t>
      </w:r>
    </w:p>
    <w:p>
      <w:r>
        <w:t>Research/handoff/ に以下を置いた。numpy / scipy / torch だけで動き、どちらも単体で自己テストが走る。</w:t>
      </w:r>
    </w:p>
    <w:p>
      <w:pPr>
        <w:pStyle w:val="ListParagraph"/>
      </w:pPr>
      <w:r>
        <w:t>instance_loss.py … 箇所正規化した Focal Tversky Loss と重みマップ生成。重み無しのとき現行損失と完全一致することを自己テストで確認済み</w:t>
      </w:r>
    </w:p>
    <w:p>
      <w:pPr>
        <w:pStyle w:val="ListParagraph"/>
      </w:pPr>
      <w:r>
        <w:t>instance_eval.py … 箇所数評価（被覆方式・IoU方式の比較つき）。ノートブックの評価セルに数行足すだけで使える</w:t>
      </w:r>
    </w:p>
    <w:p>
      <w:pPr>
        <w:pStyle w:val="ListParagraph"/>
      </w:pPr>
      <w:r>
        <w:t>README.md … 学習ノートブックへの組み込み手順（変更箇所は4か所）</w:t>
      </w:r>
    </w:p>
    <w:p>
      <w:pPr>
        <w:pStyle w:val="Heading2"/>
      </w:pPr>
      <w:r>
        <w:t>9. 今後の展開候補</w:t>
      </w:r>
    </w:p>
    <w:p>
      <w:pPr>
        <w:pStyle w:val="ListParagraph"/>
      </w:pPr>
      <w:r>
        <w:t>学習に島根データを混ぜる。両地域を揃えて評価した汎化低下は0.071で、これがどこまで戻るかを見る</w:t>
      </w:r>
    </w:p>
    <w:p>
      <w:pPr>
        <w:pStyle w:val="ListParagraph"/>
      </w:pPr>
      <w:r>
        <w:t>建築物情報・土地利用・曲率などの追加入力。背景タイルの解析から、急峻さではなく保全対象の有無が指定の決め手だと分かったため、建物・道路の情報は特に期待できる</w:t>
      </w:r>
    </w:p>
    <w:p>
      <w:pPr>
        <w:pStyle w:val="ListParagraph"/>
      </w:pPr>
      <w:r>
        <w:t>複数シードでの再現性確認。横並びに見えている条件が本当に横並びなのかを確かめる</w:t>
      </w:r>
    </w:p>
    <w:p>
      <w:pPr>
        <w:pStyle w:val="ListParagraph"/>
      </w:pPr>
      <w:r>
        <w:t>スタッキング等の高度なアンサンブル。ただし条件間のタイル別F値の相関が中央値0.78（Final/Attention/TransUNet間は0.87）と高く、同じ入力・同じ学習データの構造違いを足しても多様性が出ない。bg_ratio や学習地域を変えた、学習条件の違うモデルを混ぜるほうが効くはず</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U-Net構造改良・損失関数アイデアまとめ</dc:title>
  <dc:description>Claude Docs node/5e5f8059-294e@6 docx-w6</dc:description>
  <cp:revision>6</cp:revision>
</cp:coreProperties>
</file>