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376" w:rsidRPr="00B265BE" w:rsidRDefault="00E826EB">
      <w:pPr>
        <w:rPr>
          <w:b/>
        </w:rPr>
      </w:pPr>
      <w:bookmarkStart w:id="0" w:name="_GoBack"/>
      <w:bookmarkEnd w:id="0"/>
      <w:r w:rsidRPr="00B265BE">
        <w:rPr>
          <w:b/>
        </w:rPr>
        <w:t>Gosper curves</w:t>
      </w:r>
    </w:p>
    <w:p w:rsidR="00E826EB" w:rsidRDefault="00E826EB" w:rsidP="00E826EB">
      <w:r>
        <w:t xml:space="preserve">The Gosper curve, named after Bill Gosper, also known as the </w:t>
      </w:r>
      <w:proofErr w:type="spellStart"/>
      <w:r>
        <w:t>flowsnake</w:t>
      </w:r>
      <w:proofErr w:type="spellEnd"/>
      <w:r w:rsidR="00E4551D">
        <w:t xml:space="preserve"> [1]</w:t>
      </w:r>
      <w:r>
        <w:t xml:space="preserve"> (a spoonerism of snowflake), is a space-filling curve. It is a fractal object similar in its construction to the dragon curve and the Hilbert curve.</w:t>
      </w:r>
    </w:p>
    <w:p w:rsidR="00E826EB" w:rsidRDefault="00E4551D" w:rsidP="00E826EB">
      <w:r>
        <w:rPr>
          <w:noProof/>
        </w:rPr>
        <w:drawing>
          <wp:inline distT="0" distB="0" distL="0" distR="0">
            <wp:extent cx="3048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0px-Gosper_curve_3.svg.pn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6EB" w:rsidRDefault="00E4551D" w:rsidP="00E826EB">
      <w:r>
        <w:rPr>
          <w:noProof/>
        </w:rPr>
        <w:drawing>
          <wp:inline distT="0" distB="0" distL="0" distR="0">
            <wp:extent cx="30480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0px-Gosper_curve_1.svg.pn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6EB" w:rsidRDefault="00E826EB" w:rsidP="00E826EB"/>
    <w:p w:rsidR="00E826EB" w:rsidRDefault="00E4551D" w:rsidP="00E826EB">
      <w:r>
        <w:t xml:space="preserve">The line from the </w:t>
      </w:r>
      <w:proofErr w:type="gramStart"/>
      <w:r>
        <w:t>2</w:t>
      </w:r>
      <w:r w:rsidRPr="00E4551D">
        <w:rPr>
          <w:vertAlign w:val="superscript"/>
        </w:rPr>
        <w:t>nd</w:t>
      </w:r>
      <w:r>
        <w:t xml:space="preserve"> </w:t>
      </w:r>
      <w:r w:rsidR="00E826EB">
        <w:t xml:space="preserve"> to</w:t>
      </w:r>
      <w:proofErr w:type="gramEnd"/>
      <w:r w:rsidR="00E826EB">
        <w:t xml:space="preserve"> the </w:t>
      </w:r>
      <w:r>
        <w:t>1</w:t>
      </w:r>
      <w:r w:rsidRPr="00E4551D">
        <w:rPr>
          <w:vertAlign w:val="superscript"/>
        </w:rPr>
        <w:t>st</w:t>
      </w:r>
      <w:r>
        <w:t xml:space="preserve"> </w:t>
      </w:r>
      <w:r w:rsidR="00E826EB">
        <w:t xml:space="preserve"> point shows a single step of the Gosper curve construction.</w:t>
      </w:r>
      <w:r w:rsidR="00D86814">
        <w:t xml:space="preserve"> It can be made with varying initial angles, which makes the direction changes. Any automated program which can </w:t>
      </w:r>
      <w:r w:rsidR="00D86814">
        <w:lastRenderedPageBreak/>
        <w:t xml:space="preserve">generate the curve fast enough can be given with a varying initial </w:t>
      </w:r>
      <w:proofErr w:type="gramStart"/>
      <w:r w:rsidR="00D86814">
        <w:t>angle,</w:t>
      </w:r>
      <w:proofErr w:type="gramEnd"/>
      <w:r w:rsidR="00D86814">
        <w:t xml:space="preserve"> will create a rotating gear effect with Gosper curve.</w:t>
      </w:r>
    </w:p>
    <w:p w:rsidR="009C0F78" w:rsidRDefault="009C0F78" w:rsidP="009C0F78">
      <w:r>
        <w:t>The space filled by the curve is called the Gosper Island. The first few iterations of it are shown below:</w:t>
      </w:r>
    </w:p>
    <w:p w:rsidR="009C0F78" w:rsidRDefault="00E4551D" w:rsidP="009C0F78"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px-Gosper_Island_0.svg.png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px-Gosper_Island_1.svg.png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px-Gosper_Island_2.svg.png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px-Gosper_Island_3.svg.png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px-Gosper_Island_4.svg.png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6EB" w:rsidRDefault="009C0F78" w:rsidP="009C0F78">
      <w:r>
        <w:t xml:space="preserve">The Gosper Island can tile the plane. In fact, seven copies of the Gosper island can be joined together to form a shape that is similar, but scaled up by a factor of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</m:oMath>
      <w:r>
        <w:t xml:space="preserve"> in all dimensions. As can be seen from the diagram below, performing this operation with an intermediate iteration of the island leads to a scaled-up version of the next iteration. Repeating this process indefinitely produces a tessellation of the plane. The curve itself can likewise be extended to an infinite curve filling the whole plane.</w:t>
      </w:r>
    </w:p>
    <w:p w:rsidR="00A873D3" w:rsidRDefault="00A873D3" w:rsidP="009C0F78">
      <w:r>
        <w:rPr>
          <w:noProof/>
        </w:rPr>
        <w:drawing>
          <wp:inline distT="0" distB="0" distL="0" distR="0">
            <wp:extent cx="2286000" cy="22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Gosper_Island_Tesselation_2.svg.png"/>
                    <pic:cNvPicPr/>
                  </pic:nvPicPr>
                  <pic:blipFill>
                    <a:blip r:embed="rId2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5BE" w:rsidRDefault="00B265BE" w:rsidP="009C0F78"/>
    <w:p w:rsidR="00B265BE" w:rsidRDefault="000D7D46" w:rsidP="009C0F78">
      <w:r>
        <w:lastRenderedPageBreak/>
        <w:t xml:space="preserve">The Gosper Island is similar to Koch Snowflakes and most other Gosper Curves come under </w:t>
      </w:r>
      <w:proofErr w:type="spellStart"/>
      <w:r>
        <w:t>Peano</w:t>
      </w:r>
      <w:proofErr w:type="spellEnd"/>
      <w:r>
        <w:t xml:space="preserve"> Curves. </w:t>
      </w:r>
      <w:proofErr w:type="spellStart"/>
      <w:r>
        <w:t>Peano</w:t>
      </w:r>
      <w:proofErr w:type="spellEnd"/>
      <w:r>
        <w:t xml:space="preserve"> curves are space filling curves, i.e. a single curve twists and turns to fill an entire given space. We shall be working with </w:t>
      </w:r>
      <w:proofErr w:type="spellStart"/>
      <w:r>
        <w:t>Peano</w:t>
      </w:r>
      <w:proofErr w:type="spellEnd"/>
      <w:r>
        <w:t xml:space="preserve"> curves only later. However we are going to work with a </w:t>
      </w:r>
      <w:proofErr w:type="spellStart"/>
      <w:r>
        <w:t>Peano</w:t>
      </w:r>
      <w:proofErr w:type="spellEnd"/>
      <w:r>
        <w:t xml:space="preserve"> Gosper Curve in this chapter itself</w:t>
      </w:r>
    </w:p>
    <w:p w:rsidR="000D7D46" w:rsidRPr="00A70626" w:rsidRDefault="00A70626" w:rsidP="009C0F78">
      <w:pPr>
        <w:rPr>
          <w:b/>
        </w:rPr>
      </w:pPr>
      <w:r w:rsidRPr="00A70626">
        <w:rPr>
          <w:b/>
        </w:rPr>
        <w:t>Gosper Island</w:t>
      </w:r>
    </w:p>
    <w:p w:rsidR="00A70626" w:rsidRDefault="00A70626" w:rsidP="009C0F78">
      <w:r>
        <w:t>Workbook: Fractal/Finished Works/Worksheets/L system/Gosper Curves/</w:t>
      </w:r>
      <w:r w:rsidRPr="00A70626">
        <w:t>Unexpanded</w:t>
      </w:r>
      <w:r>
        <w:t>/Gosper Island</w:t>
      </w:r>
    </w:p>
    <w:p w:rsidR="00A06FEC" w:rsidRDefault="00A06FEC" w:rsidP="009C0F78">
      <w:r>
        <w:t xml:space="preserve">The implementation of a Gosper Island is similar to that of a 3 segment Von Koch curve. The Gosper Island has an Angle2 rotation involved which is handled the way we handled the 3 segment </w:t>
      </w:r>
      <w:proofErr w:type="spellStart"/>
      <w:r>
        <w:t>Kioch</w:t>
      </w:r>
      <w:proofErr w:type="spellEnd"/>
      <w:r>
        <w:t xml:space="preserve"> Curve. </w:t>
      </w:r>
    </w:p>
    <w:p w:rsidR="00A06FEC" w:rsidRDefault="00A06FEC" w:rsidP="009C0F78">
      <w:r>
        <w:t>Have a look at the below figure to get an idea.</w:t>
      </w:r>
    </w:p>
    <w:p w:rsidR="00A06FEC" w:rsidRDefault="00A06FEC" w:rsidP="009C0F78">
      <w:r>
        <w:rPr>
          <w:noProof/>
        </w:rPr>
        <w:drawing>
          <wp:inline distT="0" distB="0" distL="0" distR="0">
            <wp:extent cx="5943600" cy="4547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EC" w:rsidRDefault="005F4C15" w:rsidP="009C0F78">
      <w:r>
        <w:t>Here, like what we have done earlier, Angle2 is added with Start angle and is made 0.</w:t>
      </w:r>
    </w:p>
    <w:p w:rsidR="000918A2" w:rsidRDefault="000918A2" w:rsidP="009C0F78">
      <w:r>
        <w:t>The formulae are same as in 3</w:t>
      </w:r>
      <w:r>
        <w:rPr>
          <w:vertAlign w:val="superscript"/>
        </w:rPr>
        <w:t xml:space="preserve"> </w:t>
      </w:r>
      <w:r>
        <w:t>Segment Koch Curve. Level 1, 2 and 8 Gosper Curves are as shown below.</w:t>
      </w:r>
    </w:p>
    <w:p w:rsidR="000918A2" w:rsidRDefault="00FD3870" w:rsidP="009C0F78">
      <w:r>
        <w:rPr>
          <w:noProof/>
        </w:rPr>
        <w:lastRenderedPageBreak/>
        <w:drawing>
          <wp:inline distT="0" distB="0" distL="0" distR="0">
            <wp:extent cx="5924550" cy="2790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.png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86" w:rsidRDefault="00943E86" w:rsidP="009C0F78"/>
    <w:p w:rsidR="00943E86" w:rsidRDefault="00943E86" w:rsidP="009C0F78">
      <w:r>
        <w:rPr>
          <w:noProof/>
        </w:rPr>
        <w:drawing>
          <wp:inline distT="0" distB="0" distL="0" distR="0">
            <wp:extent cx="4667250" cy="285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2.png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86" w:rsidRDefault="00943E86" w:rsidP="009C0F78"/>
    <w:p w:rsidR="00943E86" w:rsidRDefault="00F7716A" w:rsidP="009C0F78">
      <w:r>
        <w:rPr>
          <w:noProof/>
        </w:rPr>
        <w:lastRenderedPageBreak/>
        <w:drawing>
          <wp:inline distT="0" distB="0" distL="0" distR="0">
            <wp:extent cx="4657725" cy="4362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3.png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B82" w:rsidRDefault="000E6B82" w:rsidP="009C0F78"/>
    <w:p w:rsidR="000E6B82" w:rsidRPr="00D86814" w:rsidRDefault="00D86814" w:rsidP="009C0F78">
      <w:pPr>
        <w:rPr>
          <w:b/>
        </w:rPr>
      </w:pPr>
      <w:proofErr w:type="spellStart"/>
      <w:r w:rsidRPr="00D86814">
        <w:rPr>
          <w:b/>
        </w:rPr>
        <w:t>Peano</w:t>
      </w:r>
      <w:proofErr w:type="spellEnd"/>
      <w:r w:rsidRPr="00D86814">
        <w:rPr>
          <w:b/>
        </w:rPr>
        <w:t xml:space="preserve"> Gosper Curve</w:t>
      </w:r>
    </w:p>
    <w:p w:rsidR="00D86814" w:rsidRDefault="00D86814" w:rsidP="009C0F78">
      <w:r>
        <w:t>Workbook: Fractal/Finished Works/Worksheets/L system/Gosper Curves/</w:t>
      </w:r>
      <w:r w:rsidRPr="00A70626">
        <w:t>Unexpanded</w:t>
      </w:r>
      <w:r>
        <w:t>/</w:t>
      </w:r>
      <w:proofErr w:type="spellStart"/>
      <w:r>
        <w:t>Peano</w:t>
      </w:r>
      <w:proofErr w:type="spellEnd"/>
      <w:r>
        <w:t xml:space="preserve"> Gosper Curve</w:t>
      </w:r>
    </w:p>
    <w:p w:rsidR="00D86814" w:rsidRDefault="00F96B0F" w:rsidP="009C0F78">
      <w:r>
        <w:t xml:space="preserve">This is called a </w:t>
      </w:r>
      <w:proofErr w:type="spellStart"/>
      <w:r>
        <w:t>Peano</w:t>
      </w:r>
      <w:proofErr w:type="spellEnd"/>
      <w:r>
        <w:t xml:space="preserve"> Gosper Curve because it is a space filling curve as the level increases. </w:t>
      </w:r>
      <w:r w:rsidR="00D86814">
        <w:t xml:space="preserve">Plotting a </w:t>
      </w:r>
      <w:proofErr w:type="spellStart"/>
      <w:r w:rsidR="00D86814">
        <w:t>Peano</w:t>
      </w:r>
      <w:proofErr w:type="spellEnd"/>
      <w:r w:rsidR="00D86814">
        <w:t xml:space="preserve"> Gosper curve is similar to that of </w:t>
      </w:r>
      <w:r>
        <w:t xml:space="preserve">a Koch Sierpinsky Triangle which we have seen earlier. Here too we have Right and Left patterns to deal with, but rest of the process is fairly straight forward. </w:t>
      </w:r>
    </w:p>
    <w:p w:rsidR="00F96B0F" w:rsidRDefault="00F96B0F" w:rsidP="009C0F78">
      <w:r>
        <w:t xml:space="preserve">Figure below shows the initial parameters of a </w:t>
      </w:r>
      <w:proofErr w:type="spellStart"/>
      <w:r>
        <w:t>Peano</w:t>
      </w:r>
      <w:proofErr w:type="spellEnd"/>
      <w:r>
        <w:t xml:space="preserve"> Gosper Curve</w:t>
      </w:r>
    </w:p>
    <w:p w:rsidR="00F96B0F" w:rsidRDefault="00BC2B3D" w:rsidP="009C0F78">
      <w:r>
        <w:rPr>
          <w:noProof/>
        </w:rPr>
        <w:lastRenderedPageBreak/>
        <w:drawing>
          <wp:inline distT="0" distB="0" distL="0" distR="0">
            <wp:extent cx="5943600" cy="58515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4.png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EC" w:rsidRDefault="00BC2B3D" w:rsidP="009C0F78">
      <w:r>
        <w:t xml:space="preserve">Substitution of strings is also similar. C32 contains the formula </w:t>
      </w:r>
      <w:r w:rsidRPr="00BC2B3D">
        <w:t>=</w:t>
      </w:r>
      <w:proofErr w:type="gramStart"/>
      <w:r w:rsidRPr="00BC2B3D">
        <w:t>SUBSTITUTE(</w:t>
      </w:r>
      <w:proofErr w:type="gramEnd"/>
      <w:r w:rsidRPr="00BC2B3D">
        <w:t>C4,"R",$C$8)</w:t>
      </w:r>
      <w:r>
        <w:t xml:space="preserve"> which substitutes the initiator with the </w:t>
      </w:r>
      <w:proofErr w:type="spellStart"/>
      <w:r>
        <w:t>Rgenerator</w:t>
      </w:r>
      <w:proofErr w:type="spellEnd"/>
      <w:r>
        <w:t>.</w:t>
      </w:r>
      <w:r w:rsidR="008D35E1">
        <w:t xml:space="preserve"> Cell C36 substitutes L with T and R with R generator and Cell C37 substitutes T with L generator.</w:t>
      </w:r>
      <w:r w:rsidR="00BD72AB">
        <w:t xml:space="preserve"> This is the same as how we did for Koch Sierpinsky.</w:t>
      </w:r>
    </w:p>
    <w:p w:rsidR="00BC2B3D" w:rsidRDefault="00BC2B3D" w:rsidP="009C0F78">
      <w:r>
        <w:rPr>
          <w:noProof/>
        </w:rPr>
        <w:lastRenderedPageBreak/>
        <w:drawing>
          <wp:inline distT="0" distB="0" distL="0" distR="0">
            <wp:extent cx="5943600" cy="2580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5.png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EC" w:rsidRDefault="00BD72AB" w:rsidP="009C0F78">
      <w:r>
        <w:t>Upon generation and plotting, the Level 1, 2 and 5 looks like the below given figures</w:t>
      </w:r>
    </w:p>
    <w:p w:rsidR="00BD72AB" w:rsidRDefault="00BD72AB" w:rsidP="009C0F78">
      <w:r>
        <w:rPr>
          <w:noProof/>
        </w:rPr>
        <w:drawing>
          <wp:inline distT="0" distB="0" distL="0" distR="0">
            <wp:extent cx="4600575" cy="27622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6.png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2AB" w:rsidRDefault="00BD72AB" w:rsidP="009C0F78">
      <w:r>
        <w:rPr>
          <w:noProof/>
        </w:rPr>
        <w:lastRenderedPageBreak/>
        <w:drawing>
          <wp:inline distT="0" distB="0" distL="0" distR="0">
            <wp:extent cx="4581525" cy="27527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7.png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2AB" w:rsidRDefault="00BD72AB" w:rsidP="009C0F78">
      <w:r>
        <w:rPr>
          <w:noProof/>
        </w:rPr>
        <w:lastRenderedPageBreak/>
        <w:drawing>
          <wp:inline distT="0" distB="0" distL="0" distR="0">
            <wp:extent cx="5943600" cy="53155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8.png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2AB" w:rsidRDefault="00BD72AB" w:rsidP="009C0F78"/>
    <w:p w:rsidR="00BD72AB" w:rsidRDefault="00BD72AB" w:rsidP="009C0F78"/>
    <w:p w:rsidR="00E826EB" w:rsidRPr="00B265BE" w:rsidRDefault="00E826EB">
      <w:pPr>
        <w:rPr>
          <w:b/>
        </w:rPr>
      </w:pPr>
      <w:r w:rsidRPr="00B265BE">
        <w:rPr>
          <w:b/>
        </w:rPr>
        <w:t>References</w:t>
      </w:r>
    </w:p>
    <w:p w:rsidR="00E826EB" w:rsidRDefault="00E826EB">
      <w:r w:rsidRPr="00E826EB">
        <w:t>http://en.wikipedia.org/wiki/Gosper_curve</w:t>
      </w:r>
    </w:p>
    <w:sectPr w:rsidR="00E826EB">
      <w:headerReference w:type="even" r:id="rId41"/>
      <w:headerReference w:type="default" r:id="rId42"/>
      <w:footerReference w:type="default" r:id="rId43"/>
      <w:headerReference w:type="first" r:id="rId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313" w:rsidRDefault="00081313" w:rsidP="00081313">
      <w:pPr>
        <w:spacing w:after="0" w:line="240" w:lineRule="auto"/>
      </w:pPr>
      <w:r>
        <w:separator/>
      </w:r>
    </w:p>
  </w:endnote>
  <w:endnote w:type="continuationSeparator" w:id="0">
    <w:p w:rsidR="00081313" w:rsidRDefault="00081313" w:rsidP="00081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313" w:rsidRPr="000C1618" w:rsidRDefault="00081313" w:rsidP="00081313">
    <w:pPr>
      <w:pStyle w:val="Footer"/>
      <w:pBdr>
        <w:top w:val="thinThickSmallGap" w:sz="24" w:space="1" w:color="622423" w:themeColor="accent2" w:themeShade="7F"/>
      </w:pBdr>
      <w:rPr>
        <w:rFonts w:eastAsiaTheme="majorEastAsia" w:cstheme="minorHAnsi"/>
        <w:sz w:val="20"/>
        <w:szCs w:val="20"/>
      </w:rPr>
    </w:pPr>
    <w:r w:rsidRPr="000C1618">
      <w:rPr>
        <w:rFonts w:eastAsiaTheme="majorEastAsia" w:cstheme="minorHAnsi"/>
        <w:sz w:val="20"/>
        <w:szCs w:val="20"/>
      </w:rPr>
      <w:t xml:space="preserve">Authors: Dr. </w:t>
    </w:r>
    <w:proofErr w:type="spellStart"/>
    <w:r w:rsidRPr="000C1618">
      <w:rPr>
        <w:rFonts w:eastAsiaTheme="majorEastAsia" w:cstheme="minorHAnsi"/>
        <w:sz w:val="20"/>
        <w:szCs w:val="20"/>
      </w:rPr>
      <w:t>Soman</w:t>
    </w:r>
    <w:proofErr w:type="spellEnd"/>
    <w:r w:rsidRPr="000C1618">
      <w:rPr>
        <w:rFonts w:eastAsiaTheme="majorEastAsia" w:cstheme="minorHAnsi"/>
        <w:sz w:val="20"/>
        <w:szCs w:val="20"/>
      </w:rPr>
      <w:t xml:space="preserve"> K P, Manu Unni V G, Praveen Krishnan  </w:t>
    </w:r>
    <w:r>
      <w:rPr>
        <w:rFonts w:eastAsiaTheme="majorEastAsia" w:cstheme="minorHAnsi"/>
        <w:sz w:val="20"/>
        <w:szCs w:val="20"/>
      </w:rPr>
      <w:t xml:space="preserve">                           </w:t>
    </w:r>
    <w:r w:rsidRPr="000C1618">
      <w:rPr>
        <w:rFonts w:eastAsiaTheme="majorEastAsia" w:cstheme="minorHAnsi"/>
        <w:sz w:val="20"/>
        <w:szCs w:val="20"/>
      </w:rPr>
      <w:t xml:space="preserve">   ©Dept. of CEN, Amrita University</w:t>
    </w:r>
  </w:p>
  <w:p w:rsidR="00081313" w:rsidRDefault="000813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313" w:rsidRDefault="00081313" w:rsidP="00081313">
      <w:pPr>
        <w:spacing w:after="0" w:line="240" w:lineRule="auto"/>
      </w:pPr>
      <w:r>
        <w:separator/>
      </w:r>
    </w:p>
  </w:footnote>
  <w:footnote w:type="continuationSeparator" w:id="0">
    <w:p w:rsidR="00081313" w:rsidRDefault="00081313" w:rsidP="00081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313" w:rsidRDefault="0008131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461.85pt;height:197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313" w:rsidRDefault="00081313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461.85pt;height:197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  <w:sdt>
    <w:sdtPr>
      <w:rPr>
        <w:sz w:val="20"/>
        <w:szCs w:val="20"/>
      </w:rPr>
      <w:alias w:val="Title"/>
      <w:id w:val="77738743"/>
      <w:placeholder>
        <w:docPart w:val="B8BA9E7FEE2043B491EAA280E1147BB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081313" w:rsidRDefault="00081313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081313">
          <w:rPr>
            <w:sz w:val="20"/>
            <w:szCs w:val="20"/>
          </w:rPr>
          <w:t>Computational Thinking with Spreadsheet Series – 1. Fractals for Everyone                                           Version: 0.85</w:t>
        </w:r>
      </w:p>
    </w:sdtContent>
  </w:sdt>
  <w:p w:rsidR="00081313" w:rsidRDefault="0008131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313" w:rsidRDefault="0008131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461.85pt;height:197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746"/>
    <w:rsid w:val="00081313"/>
    <w:rsid w:val="000918A2"/>
    <w:rsid w:val="000D7D46"/>
    <w:rsid w:val="000E6B82"/>
    <w:rsid w:val="001E39FD"/>
    <w:rsid w:val="00211376"/>
    <w:rsid w:val="00352BB2"/>
    <w:rsid w:val="005F4C15"/>
    <w:rsid w:val="0068693F"/>
    <w:rsid w:val="00863E9B"/>
    <w:rsid w:val="008D35E1"/>
    <w:rsid w:val="00943E86"/>
    <w:rsid w:val="009C0F78"/>
    <w:rsid w:val="00A06FEC"/>
    <w:rsid w:val="00A70626"/>
    <w:rsid w:val="00A873D3"/>
    <w:rsid w:val="00B22746"/>
    <w:rsid w:val="00B265BE"/>
    <w:rsid w:val="00BC2B3D"/>
    <w:rsid w:val="00BD72AB"/>
    <w:rsid w:val="00D86814"/>
    <w:rsid w:val="00E4551D"/>
    <w:rsid w:val="00E826EB"/>
    <w:rsid w:val="00F7716A"/>
    <w:rsid w:val="00F96B0F"/>
    <w:rsid w:val="00FD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0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F7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C0F7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8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313"/>
  </w:style>
  <w:style w:type="paragraph" w:styleId="Footer">
    <w:name w:val="footer"/>
    <w:basedOn w:val="Normal"/>
    <w:link w:val="FooterChar"/>
    <w:uiPriority w:val="99"/>
    <w:unhideWhenUsed/>
    <w:rsid w:val="0008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3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0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F7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C0F7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8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313"/>
  </w:style>
  <w:style w:type="paragraph" w:styleId="Footer">
    <w:name w:val="footer"/>
    <w:basedOn w:val="Normal"/>
    <w:link w:val="FooterChar"/>
    <w:uiPriority w:val="99"/>
    <w:unhideWhenUsed/>
    <w:rsid w:val="0008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6.wdp"/><Relationship Id="rId26" Type="http://schemas.microsoft.com/office/2007/relationships/hdphoto" Target="media/hdphoto10.wdp"/><Relationship Id="rId39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microsoft.com/office/2007/relationships/hdphoto" Target="media/hdphoto14.wdp"/><Relationship Id="rId42" Type="http://schemas.openxmlformats.org/officeDocument/2006/relationships/header" Target="header2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microsoft.com/office/2007/relationships/hdphoto" Target="media/hdphoto16.wdp"/><Relationship Id="rId46" Type="http://schemas.openxmlformats.org/officeDocument/2006/relationships/glossaryDocument" Target="glossary/document.xml"/><Relationship Id="rId2" Type="http://schemas.microsoft.com/office/2007/relationships/stylesWithEffects" Target="stylesWithEffects.xml"/><Relationship Id="rId16" Type="http://schemas.microsoft.com/office/2007/relationships/hdphoto" Target="media/hdphoto5.wdp"/><Relationship Id="rId20" Type="http://schemas.microsoft.com/office/2007/relationships/hdphoto" Target="media/hdphoto7.wdp"/><Relationship Id="rId29" Type="http://schemas.openxmlformats.org/officeDocument/2006/relationships/image" Target="media/image12.png"/><Relationship Id="rId41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microsoft.com/office/2007/relationships/hdphoto" Target="media/hdphoto9.wdp"/><Relationship Id="rId32" Type="http://schemas.microsoft.com/office/2007/relationships/hdphoto" Target="media/hdphoto13.wdp"/><Relationship Id="rId37" Type="http://schemas.openxmlformats.org/officeDocument/2006/relationships/image" Target="media/image16.png"/><Relationship Id="rId40" Type="http://schemas.microsoft.com/office/2007/relationships/hdphoto" Target="media/hdphoto17.wdp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1.wdp"/><Relationship Id="rId36" Type="http://schemas.microsoft.com/office/2007/relationships/hdphoto" Target="media/hdphoto15.wdp"/><Relationship Id="rId10" Type="http://schemas.microsoft.com/office/2007/relationships/hdphoto" Target="media/hdphoto2.wdp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Relationship Id="rId22" Type="http://schemas.microsoft.com/office/2007/relationships/hdphoto" Target="media/hdphoto8.wdp"/><Relationship Id="rId27" Type="http://schemas.openxmlformats.org/officeDocument/2006/relationships/image" Target="media/image11.png"/><Relationship Id="rId30" Type="http://schemas.microsoft.com/office/2007/relationships/hdphoto" Target="media/hdphoto12.wdp"/><Relationship Id="rId35" Type="http://schemas.openxmlformats.org/officeDocument/2006/relationships/image" Target="media/image15.png"/><Relationship Id="rId43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8BA9E7FEE2043B491EAA280E1147B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C77D8-84E4-40D5-A884-444D5FD594D2}"/>
      </w:docPartPr>
      <w:docPartBody>
        <w:p w:rsidR="00000000" w:rsidRDefault="006A7744" w:rsidP="006A7744">
          <w:pPr>
            <w:pStyle w:val="B8BA9E7FEE2043B491EAA280E1147BB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744"/>
    <w:rsid w:val="006A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BA9E7FEE2043B491EAA280E1147BBD">
    <w:name w:val="B8BA9E7FEE2043B491EAA280E1147BBD"/>
    <w:rsid w:val="006A774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BA9E7FEE2043B491EAA280E1147BBD">
    <w:name w:val="B8BA9E7FEE2043B491EAA280E1147BBD"/>
    <w:rsid w:val="006A77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9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</Company>
  <LinksUpToDate>false</LinksUpToDate>
  <CharactersWithSpaces>3030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Thinking with Spreadsheet Series – 1. Fractals for Everyone                                           Version: 0.85</dc:title>
  <dc:subject/>
  <dc:creator>a</dc:creator>
  <cp:keywords/>
  <dc:description/>
  <cp:lastModifiedBy>a</cp:lastModifiedBy>
  <cp:revision>19</cp:revision>
  <dcterms:created xsi:type="dcterms:W3CDTF">2010-09-20T12:33:00Z</dcterms:created>
  <dcterms:modified xsi:type="dcterms:W3CDTF">2010-10-23T16:29:00Z</dcterms:modified>
</cp:coreProperties>
</file>