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55F6D"/>
          <w:sz w:val="20"/>
        </w:rPr>
        <w:t>BCSE355L – Cloud Architecture Design  ·  Project Phase-I</w:t>
      </w:r>
    </w:p>
    <w:p>
      <w:pPr>
        <w:spacing w:after="40"/>
      </w:pPr>
      <w:r>
        <w:rPr>
          <w:b/>
          <w:i w:val="0"/>
          <w:color w:val="1F3A5F"/>
          <w:sz w:val="22"/>
        </w:rPr>
        <w:t>InfraDriftGuard</w:t>
      </w:r>
    </w:p>
    <w:p>
      <w:pPr>
        <w:pStyle w:val="Heading1"/>
      </w:pPr>
      <w:r>
        <w:t>Research Gap Analysis — Student 2</w:t>
      </w:r>
    </w:p>
    <w:p>
      <w:pPr>
        <w:pStyle w:val="Heading2"/>
      </w:pPr>
      <w:r>
        <w:t>Research Gap Analysis — Student 2 (Papers 9–15)</w:t>
      </w:r>
    </w:p>
    <w:p>
      <w:r>
        <w:rPr>
          <w:b w:val="0"/>
          <w:i/>
          <w:sz w:val="20"/>
        </w:rPr>
        <w:t>Prepared by Somasundar Shivappa Badami (24BIT0465). Gaps are stated in our own words based on our reading of each paper, not copied from the papers.</w:t>
      </w:r>
    </w:p>
    <w:p>
      <w:pPr>
        <w:pStyle w:val="Heading3"/>
      </w:pPr>
      <w:r>
        <w:t>[9] Saavedra et al. (InfraFix), ACM ISSTA 2025</w:t>
      </w:r>
    </w:p>
    <w:p>
      <w:r>
        <w:rPr>
          <w:b/>
        </w:rPr>
        <w:t xml:space="preserve">Existing method: </w:t>
      </w:r>
      <w:r>
        <w:rPr>
          <w:b w:val="0"/>
        </w:rPr>
        <w:t>SMT-based repair module plus system-call-based state inference to repair IaC scripts.</w:t>
      </w:r>
    </w:p>
    <w:p>
      <w:r>
        <w:rPr>
          <w:b/>
        </w:rPr>
        <w:t xml:space="preserve">Advantages: </w:t>
      </w:r>
      <w:r>
        <w:rPr>
          <w:b w:val="0"/>
        </w:rPr>
        <w:t>95.7% repair success; technology-agnostic; considers the observed system state.</w:t>
      </w:r>
    </w:p>
    <w:p>
      <w:r>
        <w:rPr>
          <w:b/>
        </w:rPr>
        <w:t xml:space="preserve">Limitations: </w:t>
      </w:r>
      <w:r>
        <w:rPr>
          <w:b w:val="0"/>
        </w:rPr>
        <w:t>Repairs the script, not the running resource; evaluated on synthetic scenarios.</w:t>
      </w:r>
    </w:p>
    <w:p>
      <w:r>
        <w:rPr>
          <w:b/>
        </w:rPr>
        <w:t xml:space="preserve">Research gap: </w:t>
      </w:r>
      <w:r>
        <w:rPr>
          <w:b w:val="0"/>
        </w:rPr>
        <w:t>No safe, policy-limited remediation of the live cloud resource itself.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Offer opt-in, narrowly scoped auto-remediation only for unambiguous Critical drift.</w:t>
      </w:r>
    </w:p>
    <w:p>
      <w:pPr>
        <w:pStyle w:val="Heading3"/>
      </w:pPr>
      <w:r>
        <w:t>[10] Low, Chen et al., IEEE SecDev 2024</w:t>
      </w:r>
    </w:p>
    <w:p>
      <w:r>
        <w:rPr>
          <w:b/>
        </w:rPr>
        <w:t xml:space="preserve">Existing method: </w:t>
      </w:r>
      <w:r>
        <w:rPr>
          <w:b w:val="0"/>
        </w:rPr>
        <w:t>Feeds scanner findings, IaC code and human context to GPT-4 in a two-pass prompt to generate repaired IaC.</w:t>
      </w:r>
    </w:p>
    <w:p>
      <w:r>
        <w:rPr>
          <w:b/>
        </w:rPr>
        <w:t xml:space="preserve">Advantages: </w:t>
      </w:r>
      <w:r>
        <w:rPr>
          <w:b w:val="0"/>
        </w:rPr>
        <w:t>Removes up to 84.7% of scanner alarms; two-pass prompting clearly beats one-pass.</w:t>
      </w:r>
    </w:p>
    <w:p>
      <w:r>
        <w:rPr>
          <w:b/>
        </w:rPr>
        <w:t xml:space="preserve">Limitations: </w:t>
      </w:r>
      <w:r>
        <w:rPr>
          <w:b w:val="0"/>
        </w:rPr>
        <w:t>20.4% of suggested fixes were hallucinated; needs a human in the loop; no risk ranking.</w:t>
      </w:r>
    </w:p>
    <w:p>
      <w:r>
        <w:rPr>
          <w:b/>
        </w:rPr>
        <w:t xml:space="preserve">Research gap: </w:t>
      </w:r>
      <w:r>
        <w:rPr>
          <w:b w:val="0"/>
        </w:rPr>
        <w:t>Fixes are not prioritised and are not verified against the deployed state.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Rank findings by predicted risk first and only automate fixes that are deterministic.</w:t>
      </w:r>
    </w:p>
    <w:p>
      <w:pPr>
        <w:pStyle w:val="Heading3"/>
      </w:pPr>
      <w:r>
        <w:t>[11] Begoug et al., IEEE/ACM MSR 2024</w:t>
      </w:r>
    </w:p>
    <w:p>
      <w:r>
        <w:rPr>
          <w:b/>
        </w:rPr>
        <w:t xml:space="preserve">Existing method: </w:t>
      </w:r>
      <w:r>
        <w:rPr>
          <w:b w:val="0"/>
        </w:rPr>
        <w:t>Six ML algorithms (LightGBM best) predict defective Terraform blocks from code, process and change metrics.</w:t>
      </w:r>
    </w:p>
    <w:p>
      <w:r>
        <w:rPr>
          <w:b/>
        </w:rPr>
        <w:t xml:space="preserve">Advantages: </w:t>
      </w:r>
      <w:r>
        <w:rPr>
          <w:b w:val="0"/>
        </w:rPr>
        <w:t>Block-level granularity; shows ML can prioritise risky IaC changes (AUC 0.71).</w:t>
      </w:r>
    </w:p>
    <w:p>
      <w:r>
        <w:rPr>
          <w:b/>
        </w:rPr>
        <w:t xml:space="preserve">Limitations: </w:t>
      </w:r>
      <w:r>
        <w:rPr>
          <w:b w:val="0"/>
        </w:rPr>
        <w:t>Low MCC (0.21); predicts defects in commits, not security impact of live changes; limited explainability.</w:t>
      </w:r>
    </w:p>
    <w:p>
      <w:r>
        <w:rPr>
          <w:b/>
        </w:rPr>
        <w:t xml:space="preserve">Research gap: </w:t>
      </w:r>
      <w:r>
        <w:rPr>
          <w:b w:val="0"/>
        </w:rPr>
        <w:t>No ML model that predicts the security severity of a configuration change in the live cloud.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Train a classifier on security-oriented features of each drift and explain it.</w:t>
      </w:r>
    </w:p>
    <w:p>
      <w:pPr>
        <w:pStyle w:val="Heading3"/>
      </w:pPr>
      <w:r>
        <w:t>[12] Begoug et al. (TerraMetrics), IEEE/ACM ICPC 2024</w:t>
      </w:r>
    </w:p>
    <w:p>
      <w:r>
        <w:rPr>
          <w:b/>
        </w:rPr>
        <w:t xml:space="preserve">Existing method: </w:t>
      </w:r>
      <w:r>
        <w:rPr>
          <w:b w:val="0"/>
        </w:rPr>
        <w:t>Parses Terraform HCL into an AST and extracts a catalogue of 40 quality metrics as JSON.</w:t>
      </w:r>
    </w:p>
    <w:p>
      <w:r>
        <w:rPr>
          <w:b/>
        </w:rPr>
        <w:t xml:space="preserve">Advantages: </w:t>
      </w:r>
      <w:r>
        <w:rPr>
          <w:b w:val="0"/>
        </w:rPr>
        <w:t>Reusable, open-source feature extractor for Terraform; well-defined metrics.</w:t>
      </w:r>
    </w:p>
    <w:p>
      <w:r>
        <w:rPr>
          <w:b/>
        </w:rPr>
        <w:t xml:space="preserve">Limitations: </w:t>
      </w:r>
      <w:r>
        <w:rPr>
          <w:b w:val="0"/>
        </w:rPr>
        <w:t>Quality metrics of code only; nothing about security impact or runtime state.</w:t>
      </w:r>
    </w:p>
    <w:p>
      <w:r>
        <w:rPr>
          <w:b/>
        </w:rPr>
        <w:t xml:space="preserve">Research gap: </w:t>
      </w:r>
      <w:r>
        <w:rPr>
          <w:b w:val="0"/>
        </w:rPr>
        <w:t>No equivalent feature catalogue for drift between Terraform and live AWS resources.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Define a fixed, documented feature schema for drift (our nine features).</w:t>
      </w:r>
    </w:p>
    <w:p>
      <w:pPr>
        <w:pStyle w:val="Heading3"/>
      </w:pPr>
      <w:r>
        <w:t>[13] Rjoub et al., IEEE TNSM 2023</w:t>
      </w:r>
    </w:p>
    <w:p>
      <w:r>
        <w:rPr>
          <w:b/>
        </w:rPr>
        <w:t xml:space="preserve">Existing method: </w:t>
      </w:r>
      <w:r>
        <w:rPr>
          <w:b w:val="0"/>
        </w:rPr>
        <w:t>Survey of XAI techniques (SHAP, LIME, rule extraction, attention) applied to intrusion, malware and fraud detection.</w:t>
      </w:r>
    </w:p>
    <w:p>
      <w:r>
        <w:rPr>
          <w:b/>
        </w:rPr>
        <w:t xml:space="preserve">Advantages: </w:t>
      </w:r>
      <w:r>
        <w:rPr>
          <w:b w:val="0"/>
        </w:rPr>
        <w:t>Argues that security analysts need explanations to trust and act on ML alerts; maps techniques to use cases.</w:t>
      </w:r>
    </w:p>
    <w:p>
      <w:r>
        <w:rPr>
          <w:b/>
        </w:rPr>
        <w:t xml:space="preserve">Limitations: </w:t>
      </w:r>
      <w:r>
        <w:rPr>
          <w:b w:val="0"/>
        </w:rPr>
        <w:t>Cloud configuration management is not covered; no implementation.</w:t>
      </w:r>
    </w:p>
    <w:p>
      <w:r>
        <w:rPr>
          <w:b/>
        </w:rPr>
        <w:t xml:space="preserve">Research gap: </w:t>
      </w:r>
      <w:r>
        <w:rPr>
          <w:b w:val="0"/>
        </w:rPr>
        <w:t>XAI has not been applied to configuration drift risk on cloud platforms.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Attach SHAP explanations to every drift risk prediction.</w:t>
      </w:r>
    </w:p>
    <w:p>
      <w:pPr>
        <w:pStyle w:val="Heading3"/>
      </w:pPr>
      <w:r>
        <w:t>[14] Mohale &amp; Obagbuwa, Frontiers in AI 2025</w:t>
      </w:r>
    </w:p>
    <w:p>
      <w:r>
        <w:rPr>
          <w:b/>
        </w:rPr>
        <w:t xml:space="preserve">Existing method: </w:t>
      </w:r>
      <w:r>
        <w:rPr>
          <w:b w:val="0"/>
        </w:rPr>
        <w:t>Systematic literature review of XAI methods in intrusion detection systems.</w:t>
      </w:r>
    </w:p>
    <w:p>
      <w:r>
        <w:rPr>
          <w:b/>
        </w:rPr>
        <w:t xml:space="preserve">Advantages: </w:t>
      </w:r>
      <w:r>
        <w:rPr>
          <w:b w:val="0"/>
        </w:rPr>
        <w:t>Finds tree-based and rule-based models with SHAP preferred for interpretability; identifies need for real-time explainability.</w:t>
      </w:r>
    </w:p>
    <w:p>
      <w:r>
        <w:rPr>
          <w:b/>
        </w:rPr>
        <w:t xml:space="preserve">Limitations: </w:t>
      </w:r>
      <w:r>
        <w:rPr>
          <w:b w:val="0"/>
        </w:rPr>
        <w:t>Network IDS focus; notes trade-off between accuracy and interpretability but proposes no system.</w:t>
      </w:r>
    </w:p>
    <w:p>
      <w:r>
        <w:rPr>
          <w:b/>
        </w:rPr>
        <w:t xml:space="preserve">Research gap: </w:t>
      </w:r>
      <w:r>
        <w:rPr>
          <w:b w:val="0"/>
        </w:rPr>
        <w:t>Real-time, explainable tree-based classification in a cloud operations pipeline.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Use a Random Forest + TreeSHAP and run inference inside the detection Lambda.</w:t>
      </w:r>
    </w:p>
    <w:p>
      <w:pPr>
        <w:pStyle w:val="Heading3"/>
      </w:pPr>
      <w:r>
        <w:t>[15] Saleh et al., ACM CCSW 2024</w:t>
      </w:r>
    </w:p>
    <w:p>
      <w:r>
        <w:rPr>
          <w:b/>
        </w:rPr>
        <w:t xml:space="preserve">Existing method: </w:t>
      </w:r>
      <w:r>
        <w:rPr>
          <w:b w:val="0"/>
        </w:rPr>
        <w:t>CNN + LSTM model detects anomalous network traffic in CI/CD pipelines and cloud platforms.</w:t>
      </w:r>
    </w:p>
    <w:p>
      <w:r>
        <w:rPr>
          <w:b/>
        </w:rPr>
        <w:t xml:space="preserve">Advantages: </w:t>
      </w:r>
      <w:r>
        <w:rPr>
          <w:b w:val="0"/>
        </w:rPr>
        <w:t>High accuracy (98.69% and 98.30%) for traffic anomalies in DevOps pipelines.</w:t>
      </w:r>
    </w:p>
    <w:p>
      <w:r>
        <w:rPr>
          <w:b/>
        </w:rPr>
        <w:t xml:space="preserve">Limitations: </w:t>
      </w:r>
      <w:r>
        <w:rPr>
          <w:b w:val="0"/>
        </w:rPr>
        <w:t>Deep models are opaque; looks at traffic, not configuration; heavy to deploy serverlessly.</w:t>
      </w:r>
    </w:p>
    <w:p>
      <w:r>
        <w:rPr>
          <w:b/>
        </w:rPr>
        <w:t xml:space="preserve">Research gap: </w:t>
      </w:r>
      <w:r>
        <w:rPr>
          <w:b w:val="0"/>
        </w:rPr>
        <w:t>Configuration-level security changes are not monitored; model is not explainable.</w:t>
      </w:r>
    </w:p>
    <w:p>
      <w:r>
        <w:rPr>
          <w:b/>
        </w:rPr>
        <w:t xml:space="preserve">Possible improvement (addressed in InfraDriftGuard): </w:t>
      </w:r>
      <w:r>
        <w:rPr>
          <w:b w:val="0"/>
        </w:rPr>
        <w:t>Watch configuration rather than traffic, with a light, explainable model.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