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8"/>
          <w:shd w:fill="auto" w:val="clear"/>
        </w:rPr>
        <w:t xml:space="preserve">Data Collection and Preprocessing Phase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tbl>
      <w:tblPr/>
      <w:tblGrid>
        <w:gridCol w:w="4680"/>
        <w:gridCol w:w="4680"/>
      </w:tblGrid>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Date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8 July 2024</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Team ID</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739978</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Project Title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Rhythmic Revenue: Unveiling The Future Of Music Sales With Machine Learning</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Maximum Marks</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2 Marks</w:t>
            </w:r>
          </w:p>
        </w:tc>
      </w:tr>
    </w:tbl>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Data Collection Plan &amp; Raw Data Sources Identification Template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Elevate your data strategy with the Data Collection plan and the Raw Data Sources report, ensuring meticulous data curation and integrity for informed decision-making in every analysis and decision-making endeavor.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Data Collection Plan Template</w:t>
      </w:r>
    </w:p>
    <w:tbl>
      <w:tblPr/>
      <w:tblGrid>
        <w:gridCol w:w="2565"/>
        <w:gridCol w:w="6794"/>
      </w:tblGrid>
      <w:tr>
        <w:trPr>
          <w:trHeight w:val="695" w:hRule="auto"/>
          <w:jc w:val="left"/>
        </w:trPr>
        <w:tc>
          <w:tcPr>
            <w:tcW w:w="256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bottom"/>
          </w:tcPr>
          <w:p>
            <w:pPr>
              <w:spacing w:before="0" w:after="160" w:line="411"/>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Section</w:t>
            </w:r>
          </w:p>
        </w:tc>
        <w:tc>
          <w:tcPr>
            <w:tcW w:w="6794"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bottom"/>
          </w:tcPr>
          <w:p>
            <w:pPr>
              <w:spacing w:before="0" w:after="160" w:line="411"/>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Description</w:t>
            </w:r>
          </w:p>
        </w:tc>
      </w:tr>
      <w:tr>
        <w:trPr>
          <w:trHeight w:val="695" w:hRule="auto"/>
          <w:jc w:val="left"/>
        </w:trPr>
        <w:tc>
          <w:tcPr>
            <w:tcW w:w="256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411"/>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Project Overview</w:t>
            </w:r>
          </w:p>
        </w:tc>
        <w:tc>
          <w:tcPr>
            <w:tcW w:w="6794"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411"/>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This project aims to leverage machine learning techniques to predict future music sales. By analyzing historical data on music formats, sales metrics, and the number of records, we intend to build a robust predictive model that can offer insights into future trends in the music industry.</w:t>
            </w:r>
          </w:p>
        </w:tc>
      </w:tr>
      <w:tr>
        <w:trPr>
          <w:trHeight w:val="1055" w:hRule="auto"/>
          <w:jc w:val="left"/>
        </w:trPr>
        <w:tc>
          <w:tcPr>
            <w:tcW w:w="256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411"/>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Data Collection Plan</w:t>
            </w:r>
          </w:p>
        </w:tc>
        <w:tc>
          <w:tcPr>
            <w:tcW w:w="6794"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Data will be collected from various sources, including historical music sales databases, industry reports, and publicly available datasets on music sales and trends. We will also use online APIs to gather real-time data.</w:t>
            </w:r>
          </w:p>
        </w:tc>
      </w:tr>
      <w:tr>
        <w:trPr>
          <w:trHeight w:val="1055" w:hRule="auto"/>
          <w:jc w:val="left"/>
        </w:trPr>
        <w:tc>
          <w:tcPr>
            <w:tcW w:w="256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411"/>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Raw Data Sources Identified</w:t>
            </w:r>
          </w:p>
        </w:tc>
        <w:tc>
          <w:tcPr>
            <w:tcW w:w="6794"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411"/>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we have identified three key data sources: a comprehensive Music Sales Database containing historical sales data by format, year, and number of records; detailed Industry Reports offering insights into annual sales trends; and an Online Music API providing real-time data on current music sales. These diverse and rich data sources will be integral in building an accurate and robust predictive model.</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Raw Data Sources Template</w:t>
      </w:r>
    </w:p>
    <w:tbl>
      <w:tblPr/>
      <w:tblGrid>
        <w:gridCol w:w="1382"/>
        <w:gridCol w:w="2179"/>
        <w:gridCol w:w="2358"/>
        <w:gridCol w:w="1080"/>
        <w:gridCol w:w="873"/>
        <w:gridCol w:w="1485"/>
      </w:tblGrid>
      <w:tr>
        <w:trPr>
          <w:trHeight w:val="1055" w:hRule="auto"/>
          <w:jc w:val="left"/>
        </w:trPr>
        <w:tc>
          <w:tcPr>
            <w:tcW w:w="1382"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bottom"/>
          </w:tcPr>
          <w:p>
            <w:pPr>
              <w:spacing w:before="0" w:after="160" w:line="411"/>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Source Name</w:t>
            </w:r>
          </w:p>
        </w:tc>
        <w:tc>
          <w:tcPr>
            <w:tcW w:w="2179"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bottom"/>
          </w:tcPr>
          <w:p>
            <w:pPr>
              <w:spacing w:before="0" w:after="160" w:line="411"/>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Description</w:t>
            </w:r>
          </w:p>
        </w:tc>
        <w:tc>
          <w:tcPr>
            <w:tcW w:w="2358"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bottom"/>
          </w:tcPr>
          <w:p>
            <w:pPr>
              <w:spacing w:before="0" w:after="160" w:line="411"/>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Location/URL</w:t>
            </w:r>
          </w:p>
        </w:tc>
        <w:tc>
          <w:tcPr>
            <w:tcW w:w="108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bottom"/>
          </w:tcPr>
          <w:p>
            <w:pPr>
              <w:spacing w:before="0" w:after="160" w:line="411"/>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Format</w:t>
            </w:r>
          </w:p>
        </w:tc>
        <w:tc>
          <w:tcPr>
            <w:tcW w:w="873"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bottom"/>
          </w:tcPr>
          <w:p>
            <w:pPr>
              <w:spacing w:before="0" w:after="160" w:line="411"/>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Size</w:t>
            </w:r>
          </w:p>
        </w:tc>
        <w:tc>
          <w:tcPr>
            <w:tcW w:w="148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bottom"/>
          </w:tcPr>
          <w:p>
            <w:pPr>
              <w:spacing w:before="0" w:after="160" w:line="411"/>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Access Permissions</w:t>
            </w:r>
          </w:p>
        </w:tc>
      </w:tr>
      <w:tr>
        <w:trPr>
          <w:trHeight w:val="1055" w:hRule="auto"/>
          <w:jc w:val="left"/>
        </w:trPr>
        <w:tc>
          <w:tcPr>
            <w:tcW w:w="1382"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411"/>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Kaggle Dataset</w:t>
            </w:r>
          </w:p>
        </w:tc>
        <w:tc>
          <w:tcPr>
            <w:tcW w:w="2179"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411"/>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dataset comprises details as(Format,Metric,</w:t>
            </w:r>
          </w:p>
          <w:p>
            <w:pPr>
              <w:spacing w:before="0" w:after="160" w:line="411"/>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No of Records,Year,Value(Actual))</w:t>
            </w:r>
          </w:p>
        </w:tc>
        <w:tc>
          <w:tcPr>
            <w:tcW w:w="2358"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411"/>
              <w:ind w:right="0" w:left="0" w:firstLine="0"/>
              <w:jc w:val="left"/>
              <w:rPr>
                <w:color w:val="auto"/>
                <w:spacing w:val="0"/>
                <w:position w:val="0"/>
              </w:rPr>
            </w:pPr>
            <w:hyperlink xmlns:r="http://schemas.openxmlformats.org/officeDocument/2006/relationships" r:id="docRId0">
              <w:r>
                <w:rPr>
                  <w:rFonts w:ascii="Times New Roman" w:hAnsi="Times New Roman" w:cs="Times New Roman" w:eastAsia="Times New Roman"/>
                  <w:color w:val="0000FF"/>
                  <w:spacing w:val="0"/>
                  <w:position w:val="0"/>
                  <w:sz w:val="24"/>
                  <w:u w:val="single"/>
                  <w:shd w:fill="auto" w:val="clear"/>
                </w:rPr>
                <w:t xml:space="preserve">https://www.kaggle.com/datasets/thedevastator/music-sales-by-format-and-year/data</w:t>
              </w:r>
            </w:hyperlink>
          </w:p>
        </w:tc>
        <w:tc>
          <w:tcPr>
            <w:tcW w:w="108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411"/>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CSV</w:t>
            </w:r>
          </w:p>
        </w:tc>
        <w:tc>
          <w:tcPr>
            <w:tcW w:w="873"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411"/>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122kb</w:t>
            </w:r>
          </w:p>
        </w:tc>
        <w:tc>
          <w:tcPr>
            <w:tcW w:w="148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411"/>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Public</w:t>
            </w:r>
          </w:p>
        </w:tc>
      </w:tr>
    </w:tbl>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kaggle.com/datasets/thedevastator/music-sales-by-format-and-year/data"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