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4817D3" w:rsidRDefault="00EA1FE0">
      <w:pPr>
        <w:pStyle w:val="Heading2"/>
        <w:rPr>
          <w:sz w:val="28"/>
          <w:szCs w:val="28"/>
        </w:rPr>
      </w:pPr>
      <w:r>
        <w:rPr>
          <w:sz w:val="28"/>
          <w:szCs w:val="28"/>
        </w:rPr>
        <w:t xml:space="preserve">Activity </w:t>
      </w:r>
      <w:r w:rsidR="00902B2C">
        <w:rPr>
          <w:sz w:val="28"/>
          <w:szCs w:val="28"/>
        </w:rPr>
        <w:t>2.</w:t>
      </w:r>
      <w:r w:rsidR="00215EC9">
        <w:rPr>
          <w:sz w:val="28"/>
          <w:szCs w:val="28"/>
        </w:rPr>
        <w:t>5</w:t>
      </w:r>
      <w:r w:rsidR="00902B2C">
        <w:rPr>
          <w:sz w:val="28"/>
          <w:szCs w:val="28"/>
        </w:rPr>
        <w:t>.</w:t>
      </w:r>
      <w:r w:rsidR="00215EC9">
        <w:rPr>
          <w:sz w:val="28"/>
          <w:szCs w:val="28"/>
        </w:rPr>
        <w:t>1</w:t>
      </w:r>
      <w:r w:rsidR="00DB747C">
        <w:rPr>
          <w:sz w:val="28"/>
          <w:szCs w:val="28"/>
        </w:rPr>
        <w:t xml:space="preserve">: </w:t>
      </w:r>
      <w:r w:rsidR="00215EC9">
        <w:rPr>
          <w:sz w:val="28"/>
          <w:szCs w:val="28"/>
        </w:rPr>
        <w:t>Anatomy of a Class</w:t>
      </w:r>
    </w:p>
    <w:p w:rsidR="003A76D3" w:rsidRDefault="003A76D3" w:rsidP="003A76D3">
      <w:r>
        <w:t>Copy and paste screenshots and/or answer questions from the activity.</w:t>
      </w:r>
    </w:p>
    <w:p w:rsidR="00E15949" w:rsidRDefault="00D14A68" w:rsidP="00E15949">
      <w:pPr>
        <w:ind w:left="720" w:hanging="720"/>
      </w:pPr>
      <w:r>
        <w:t>Read through all of Activity 2.5.1 before beginning.</w:t>
      </w:r>
    </w:p>
    <w:p w:rsidR="00D14A68" w:rsidRDefault="00D14A68" w:rsidP="00E15949">
      <w:pPr>
        <w:ind w:left="720" w:hanging="720"/>
      </w:pPr>
      <w:r>
        <w:t xml:space="preserve">The UML diagram for the </w:t>
      </w:r>
      <w:proofErr w:type="spellStart"/>
      <w:r>
        <w:t>PhraseSolver</w:t>
      </w:r>
      <w:proofErr w:type="spellEnd"/>
      <w:r>
        <w:t xml:space="preserve"> class</w:t>
      </w:r>
      <w:r w:rsidR="00E210E2">
        <w:t xml:space="preserve"> is completed for you</w:t>
      </w:r>
      <w:r>
        <w:t>…</w:t>
      </w:r>
    </w:p>
    <w:p w:rsidR="00D14A68" w:rsidRDefault="00D14A68" w:rsidP="00D14A68">
      <w:pPr>
        <w:ind w:left="720" w:hanging="720"/>
      </w:pPr>
      <w:r w:rsidRPr="00D14A68">
        <w:rPr>
          <w:noProof/>
        </w:rPr>
        <w:drawing>
          <wp:inline distT="0" distB="0" distL="0" distR="0" wp14:anchorId="1705490F" wp14:editId="34E6C761">
            <wp:extent cx="1609725" cy="162620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979" cy="1639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0E2" w:rsidRDefault="00E210E2" w:rsidP="00D14A68">
      <w:pPr>
        <w:ind w:left="720" w:hanging="720"/>
      </w:pPr>
      <w:r>
        <w:t>You need to complete the following UML Diagrams…</w:t>
      </w:r>
    </w:p>
    <w:p w:rsidR="007B5365" w:rsidRDefault="007B5365" w:rsidP="00D14A68">
      <w:pPr>
        <w:ind w:left="720" w:hanging="720"/>
      </w:pPr>
    </w:p>
    <w:p w:rsidR="007B5365" w:rsidRDefault="007B5365" w:rsidP="00D14A68">
      <w:pPr>
        <w:ind w:left="720" w:hanging="720"/>
        <w:sectPr w:rsidR="007B5365" w:rsidSect="007B5365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900" w:right="1440" w:bottom="900" w:left="1440" w:header="720" w:footer="576" w:gutter="0"/>
          <w:pgNumType w:start="1"/>
          <w:cols w:space="720"/>
          <w:titlePg/>
        </w:sectPr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54"/>
      </w:tblGrid>
      <w:tr w:rsidR="00E210E2" w:rsidTr="007B5365">
        <w:trPr>
          <w:trHeight w:val="413"/>
        </w:trPr>
        <w:tc>
          <w:tcPr>
            <w:tcW w:w="3554" w:type="dxa"/>
            <w:shd w:val="clear" w:color="auto" w:fill="5F497A" w:themeFill="accent4" w:themeFillShade="BF"/>
          </w:tcPr>
          <w:p w:rsidR="00E210E2" w:rsidRPr="007B5365" w:rsidRDefault="007B5365" w:rsidP="00D14A68">
            <w:pPr>
              <w:rPr>
                <w:b/>
              </w:rPr>
            </w:pPr>
            <w:r w:rsidRPr="007B5365">
              <w:rPr>
                <w:b/>
                <w:color w:val="D9D9D9" w:themeColor="background1" w:themeShade="D9"/>
              </w:rPr>
              <w:t>Player</w:t>
            </w:r>
          </w:p>
        </w:tc>
      </w:tr>
      <w:tr w:rsidR="00E210E2" w:rsidTr="007B5365">
        <w:trPr>
          <w:trHeight w:val="1129"/>
        </w:trPr>
        <w:tc>
          <w:tcPr>
            <w:tcW w:w="3554" w:type="dxa"/>
          </w:tcPr>
          <w:p w:rsidR="00E210E2" w:rsidRDefault="002564C5" w:rsidP="00D14A68">
            <w:r>
              <w:t>private points: int</w:t>
            </w:r>
          </w:p>
          <w:p w:rsidR="002564C5" w:rsidRDefault="001649EA" w:rsidP="00D14A68">
            <w:r>
              <w:t>private name: string</w:t>
            </w:r>
          </w:p>
        </w:tc>
      </w:tr>
      <w:tr w:rsidR="00E210E2" w:rsidTr="007B5365">
        <w:trPr>
          <w:trHeight w:val="1129"/>
        </w:trPr>
        <w:tc>
          <w:tcPr>
            <w:tcW w:w="3554" w:type="dxa"/>
          </w:tcPr>
          <w:p w:rsidR="001649EA" w:rsidRDefault="001649EA" w:rsidP="00D14A68">
            <w:r>
              <w:t xml:space="preserve">public </w:t>
            </w:r>
            <w:proofErr w:type="gramStart"/>
            <w:r>
              <w:t>Player(</w:t>
            </w:r>
            <w:proofErr w:type="gramEnd"/>
            <w:r>
              <w:t>): void</w:t>
            </w:r>
          </w:p>
          <w:p w:rsidR="00E210E2" w:rsidRDefault="002564C5" w:rsidP="00D14A68">
            <w:r>
              <w:t xml:space="preserve">public </w:t>
            </w:r>
            <w:proofErr w:type="spellStart"/>
            <w:proofErr w:type="gramStart"/>
            <w:r>
              <w:t>givePoints</w:t>
            </w:r>
            <w:proofErr w:type="spellEnd"/>
            <w:r>
              <w:t>(</w:t>
            </w:r>
            <w:proofErr w:type="gramEnd"/>
            <w:r>
              <w:t>int amount): void</w:t>
            </w:r>
          </w:p>
          <w:p w:rsidR="002564C5" w:rsidRDefault="002564C5" w:rsidP="002564C5">
            <w:r>
              <w:t xml:space="preserve">public </w:t>
            </w:r>
            <w:proofErr w:type="spellStart"/>
            <w:proofErr w:type="gramStart"/>
            <w:r>
              <w:t>getPoints</w:t>
            </w:r>
            <w:proofErr w:type="spellEnd"/>
            <w:r>
              <w:t>(</w:t>
            </w:r>
            <w:proofErr w:type="gramEnd"/>
            <w:r>
              <w:t>): in</w:t>
            </w:r>
            <w:r w:rsidR="001649EA">
              <w:t>t</w:t>
            </w:r>
          </w:p>
          <w:p w:rsidR="001649EA" w:rsidRDefault="001649EA" w:rsidP="002564C5">
            <w:r>
              <w:t xml:space="preserve">public </w:t>
            </w:r>
            <w:proofErr w:type="spellStart"/>
            <w:proofErr w:type="gramStart"/>
            <w:r>
              <w:t>getName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:rsidR="001649EA" w:rsidRDefault="001649EA" w:rsidP="002564C5">
            <w:r>
              <w:t xml:space="preserve">public </w:t>
            </w:r>
            <w:proofErr w:type="spellStart"/>
            <w:proofErr w:type="gramStart"/>
            <w:r>
              <w:t>setName</w:t>
            </w:r>
            <w:proofErr w:type="spellEnd"/>
            <w:r>
              <w:t>(</w:t>
            </w:r>
            <w:proofErr w:type="gramEnd"/>
            <w:r>
              <w:t>string name): void</w:t>
            </w:r>
          </w:p>
        </w:tc>
      </w:tr>
    </w:tbl>
    <w:p w:rsidR="00E210E2" w:rsidRDefault="00E210E2" w:rsidP="00D14A68">
      <w:pPr>
        <w:ind w:left="720" w:hanging="720"/>
      </w:pPr>
    </w:p>
    <w:p w:rsidR="007B5365" w:rsidRDefault="007B5365" w:rsidP="00D14A68">
      <w:pPr>
        <w:ind w:left="720" w:hanging="720"/>
      </w:pPr>
    </w:p>
    <w:p w:rsidR="007B5365" w:rsidRDefault="007B5365" w:rsidP="00D14A68">
      <w:pPr>
        <w:ind w:left="720" w:hanging="720"/>
      </w:pPr>
    </w:p>
    <w:p w:rsidR="007B5365" w:rsidRDefault="007B5365" w:rsidP="00D14A68">
      <w:pPr>
        <w:ind w:left="720" w:hanging="720"/>
      </w:pPr>
    </w:p>
    <w:p w:rsidR="007B5365" w:rsidRDefault="007B5365" w:rsidP="00D14A68">
      <w:pPr>
        <w:ind w:left="720" w:hanging="720"/>
      </w:pPr>
    </w:p>
    <w:tbl>
      <w:tblPr>
        <w:tblStyle w:val="TableGrid"/>
        <w:tblW w:w="0" w:type="auto"/>
        <w:tblInd w:w="72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3554"/>
      </w:tblGrid>
      <w:tr w:rsidR="007B5365" w:rsidTr="00FD6321">
        <w:trPr>
          <w:trHeight w:val="413"/>
        </w:trPr>
        <w:tc>
          <w:tcPr>
            <w:tcW w:w="4000" w:type="dxa"/>
            <w:shd w:val="clear" w:color="auto" w:fill="5F497A" w:themeFill="accent4" w:themeFillShade="BF"/>
          </w:tcPr>
          <w:p w:rsidR="007B5365" w:rsidRDefault="007B5365" w:rsidP="00FD6321">
            <w:r w:rsidRPr="007B5365">
              <w:rPr>
                <w:b/>
                <w:color w:val="D9D9D9" w:themeColor="background1" w:themeShade="D9"/>
              </w:rPr>
              <w:t>Board</w:t>
            </w:r>
          </w:p>
        </w:tc>
      </w:tr>
      <w:tr w:rsidR="007B5365" w:rsidTr="00FD6321">
        <w:trPr>
          <w:trHeight w:val="1129"/>
        </w:trPr>
        <w:tc>
          <w:tcPr>
            <w:tcW w:w="4000" w:type="dxa"/>
          </w:tcPr>
          <w:p w:rsidR="007B5365" w:rsidRDefault="002564C5" w:rsidP="00FD6321">
            <w:r>
              <w:t xml:space="preserve">private phrase: </w:t>
            </w:r>
            <w:r w:rsidR="001649EA">
              <w:t>s</w:t>
            </w:r>
            <w:r>
              <w:t>tring</w:t>
            </w:r>
          </w:p>
          <w:p w:rsidR="001649EA" w:rsidRDefault="001649EA" w:rsidP="00FD6321">
            <w:r>
              <w:t>private solved: Boolean</w:t>
            </w:r>
          </w:p>
          <w:p w:rsidR="001649EA" w:rsidRDefault="001649EA" w:rsidP="00FD6321">
            <w:r>
              <w:t>private turn: int</w:t>
            </w:r>
          </w:p>
          <w:p w:rsidR="001D020C" w:rsidRDefault="001D020C" w:rsidP="00FD6321">
            <w:r>
              <w:t xml:space="preserve">private </w:t>
            </w:r>
            <w:proofErr w:type="spellStart"/>
            <w:r>
              <w:t>usedLetters</w:t>
            </w:r>
            <w:proofErr w:type="spellEnd"/>
            <w:r>
              <w:t>: string</w:t>
            </w:r>
          </w:p>
        </w:tc>
      </w:tr>
      <w:tr w:rsidR="007B5365" w:rsidTr="00FD6321">
        <w:trPr>
          <w:trHeight w:val="1129"/>
        </w:trPr>
        <w:tc>
          <w:tcPr>
            <w:tcW w:w="4000" w:type="dxa"/>
          </w:tcPr>
          <w:p w:rsidR="007B5365" w:rsidRDefault="001649EA" w:rsidP="00FD6321">
            <w:r>
              <w:t xml:space="preserve">public </w:t>
            </w:r>
            <w:proofErr w:type="gramStart"/>
            <w:r>
              <w:t>Board(</w:t>
            </w:r>
            <w:proofErr w:type="gramEnd"/>
            <w:r>
              <w:t>): void</w:t>
            </w:r>
            <w:bookmarkStart w:id="0" w:name="_GoBack"/>
            <w:bookmarkEnd w:id="0"/>
          </w:p>
        </w:tc>
      </w:tr>
    </w:tbl>
    <w:p w:rsidR="00D14A68" w:rsidRDefault="00D14A68" w:rsidP="00D14A68">
      <w:pPr>
        <w:ind w:left="720" w:hanging="720"/>
      </w:pPr>
    </w:p>
    <w:sectPr w:rsidR="00D14A68" w:rsidSect="007B5365">
      <w:type w:val="continuous"/>
      <w:pgSz w:w="12240" w:h="15840"/>
      <w:pgMar w:top="1440" w:right="1440" w:bottom="1584" w:left="1440" w:header="720" w:footer="576" w:gutter="0"/>
      <w:pgNumType w:start="1"/>
      <w:cols w:num="2"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D5344"/>
    <w:rsid w:val="001649EA"/>
    <w:rsid w:val="001A7082"/>
    <w:rsid w:val="001B5202"/>
    <w:rsid w:val="001D020C"/>
    <w:rsid w:val="00213B86"/>
    <w:rsid w:val="00215AA4"/>
    <w:rsid w:val="00215EC9"/>
    <w:rsid w:val="002564C5"/>
    <w:rsid w:val="002749C4"/>
    <w:rsid w:val="002773C8"/>
    <w:rsid w:val="002923A0"/>
    <w:rsid w:val="002A545C"/>
    <w:rsid w:val="002C0D85"/>
    <w:rsid w:val="002E253A"/>
    <w:rsid w:val="002E613F"/>
    <w:rsid w:val="003411DD"/>
    <w:rsid w:val="00353D57"/>
    <w:rsid w:val="003A76D3"/>
    <w:rsid w:val="003B4B96"/>
    <w:rsid w:val="00430470"/>
    <w:rsid w:val="0044399A"/>
    <w:rsid w:val="004817D3"/>
    <w:rsid w:val="00482316"/>
    <w:rsid w:val="004F034B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36447"/>
    <w:rsid w:val="00780282"/>
    <w:rsid w:val="00793E95"/>
    <w:rsid w:val="007A07E3"/>
    <w:rsid w:val="007B5365"/>
    <w:rsid w:val="007E393E"/>
    <w:rsid w:val="007F2DBE"/>
    <w:rsid w:val="007F55DA"/>
    <w:rsid w:val="00813DE0"/>
    <w:rsid w:val="008332E1"/>
    <w:rsid w:val="00840D67"/>
    <w:rsid w:val="0086143B"/>
    <w:rsid w:val="00881BD4"/>
    <w:rsid w:val="008C3809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64967"/>
    <w:rsid w:val="00AD31E4"/>
    <w:rsid w:val="00AF0845"/>
    <w:rsid w:val="00B347C9"/>
    <w:rsid w:val="00B846B7"/>
    <w:rsid w:val="00BD4E4A"/>
    <w:rsid w:val="00BF7764"/>
    <w:rsid w:val="00C76CD8"/>
    <w:rsid w:val="00C84441"/>
    <w:rsid w:val="00CB0810"/>
    <w:rsid w:val="00CD6FD4"/>
    <w:rsid w:val="00CE703D"/>
    <w:rsid w:val="00D14A68"/>
    <w:rsid w:val="00D350DD"/>
    <w:rsid w:val="00D41B51"/>
    <w:rsid w:val="00D8233D"/>
    <w:rsid w:val="00DB747C"/>
    <w:rsid w:val="00DD31A2"/>
    <w:rsid w:val="00DF0E80"/>
    <w:rsid w:val="00E10C3E"/>
    <w:rsid w:val="00E15949"/>
    <w:rsid w:val="00E210E2"/>
    <w:rsid w:val="00E308EF"/>
    <w:rsid w:val="00E3779E"/>
    <w:rsid w:val="00E67BB4"/>
    <w:rsid w:val="00E853D7"/>
    <w:rsid w:val="00E95B57"/>
    <w:rsid w:val="00EA1FE0"/>
    <w:rsid w:val="00EB0948"/>
    <w:rsid w:val="00EB2C58"/>
    <w:rsid w:val="00F0505B"/>
    <w:rsid w:val="00F33D0C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4C486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6</cp:revision>
  <dcterms:created xsi:type="dcterms:W3CDTF">2020-11-30T01:08:00Z</dcterms:created>
  <dcterms:modified xsi:type="dcterms:W3CDTF">2020-12-02T17:51:00Z</dcterms:modified>
</cp:coreProperties>
</file>