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DE11" w14:textId="4BAA1635" w:rsidR="009F4CB0" w:rsidRPr="00F962D4" w:rsidRDefault="007167ED" w:rsidP="00F962D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F962D4">
        <w:rPr>
          <w:rFonts w:ascii="TH SarabunPSK" w:hAnsi="TH SarabunPSK" w:cs="TH SarabunPSK" w:hint="cs"/>
          <w:sz w:val="30"/>
          <w:szCs w:val="30"/>
          <w:cs/>
        </w:rPr>
        <w:t xml:space="preserve">การ </w:t>
      </w:r>
      <w:r w:rsidRPr="00F962D4">
        <w:rPr>
          <w:rFonts w:ascii="TH SarabunPSK" w:hAnsi="TH SarabunPSK" w:cs="TH SarabunPSK"/>
          <w:sz w:val="30"/>
          <w:szCs w:val="30"/>
        </w:rPr>
        <w:t xml:space="preserve">Clustering </w:t>
      </w:r>
      <w:r w:rsidRPr="00F962D4">
        <w:rPr>
          <w:rFonts w:ascii="TH SarabunPSK" w:hAnsi="TH SarabunPSK" w:cs="TH SarabunPSK"/>
          <w:sz w:val="30"/>
          <w:szCs w:val="30"/>
        </w:rPr>
        <w:t>High-dimensional data</w:t>
      </w:r>
      <w:r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>เป็นปัญหาสำคัญใน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 Machine Learning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 โดยวิธี 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Subspace Clustering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เป็นหนึ่งในแนวทางที่ได้รับความนิยม อย่างไรก็ตาม วิธีนี้มักไวต่อ 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Noise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Outliers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>ซึ่งอาจทำให้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 Affinity Matrix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ผิดพลาด </w:t>
      </w:r>
      <w:r w:rsidR="00062C18" w:rsidRPr="00F962D4">
        <w:rPr>
          <w:rFonts w:ascii="TH SarabunPSK" w:hAnsi="TH SarabunPSK" w:cs="TH SarabunPSK"/>
          <w:sz w:val="30"/>
          <w:szCs w:val="30"/>
          <w:cs/>
        </w:rPr>
        <w:t>งานวิจัยนี้</w:t>
      </w:r>
      <w:r w:rsidR="00062C18" w:rsidRPr="00F962D4">
        <w:rPr>
          <w:rFonts w:ascii="TH SarabunPSK" w:hAnsi="TH SarabunPSK" w:cs="TH SarabunPSK" w:hint="cs"/>
          <w:sz w:val="30"/>
          <w:szCs w:val="30"/>
          <w:cs/>
        </w:rPr>
        <w:t>จึง</w:t>
      </w:r>
      <w:r w:rsidR="00062C18" w:rsidRPr="00F962D4">
        <w:rPr>
          <w:rFonts w:ascii="TH SarabunPSK" w:hAnsi="TH SarabunPSK" w:cs="TH SarabunPSK"/>
          <w:sz w:val="30"/>
          <w:szCs w:val="30"/>
          <w:cs/>
        </w:rPr>
        <w:t>นำเสนอ</w:t>
      </w:r>
      <w:r w:rsidR="00062C18" w:rsidRPr="00F962D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62C18" w:rsidRPr="00F962D4">
        <w:rPr>
          <w:rFonts w:ascii="TH SarabunPSK" w:hAnsi="TH SarabunPSK" w:cs="TH SarabunPSK"/>
          <w:b/>
          <w:bCs/>
          <w:sz w:val="30"/>
          <w:szCs w:val="30"/>
        </w:rPr>
        <w:t>Game Model for Semi-supervised Subspace Clustering</w:t>
      </w:r>
      <w:r w:rsidR="00062C18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(</w:t>
      </w:r>
      <w:r w:rsidR="00062C18" w:rsidRPr="00F962D4">
        <w:rPr>
          <w:rFonts w:ascii="TH SarabunPSK" w:hAnsi="TH SarabunPSK" w:cs="TH SarabunPSK"/>
          <w:b/>
          <w:bCs/>
          <w:sz w:val="30"/>
          <w:szCs w:val="30"/>
        </w:rPr>
        <w:t>GMSSC</w:t>
      </w:r>
      <w:r w:rsidR="00062C18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>)</w:t>
      </w:r>
      <w:r w:rsidR="00062C18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062C18" w:rsidRPr="00F962D4">
        <w:rPr>
          <w:rFonts w:ascii="TH SarabunPSK" w:hAnsi="TH SarabunPSK" w:cs="TH SarabunPSK"/>
          <w:sz w:val="30"/>
          <w:szCs w:val="30"/>
          <w:cs/>
        </w:rPr>
        <w:t xml:space="preserve">ซึ่งใช้ </w:t>
      </w:r>
      <w:r w:rsidR="00062C18" w:rsidRPr="00F962D4">
        <w:rPr>
          <w:rFonts w:ascii="TH SarabunPSK" w:hAnsi="TH SarabunPSK" w:cs="TH SarabunPSK"/>
          <w:sz w:val="30"/>
          <w:szCs w:val="30"/>
        </w:rPr>
        <w:t xml:space="preserve">Semi-supervised Learning </w:t>
      </w:r>
      <w:r w:rsidR="00062C18" w:rsidRPr="00F962D4">
        <w:rPr>
          <w:rFonts w:ascii="TH SarabunPSK" w:hAnsi="TH SarabunPSK" w:cs="TH SarabunPSK"/>
          <w:sz w:val="30"/>
          <w:szCs w:val="30"/>
          <w:cs/>
        </w:rPr>
        <w:t xml:space="preserve">ร่วมกับ </w:t>
      </w:r>
      <w:r w:rsidR="00062C18" w:rsidRPr="00F962D4">
        <w:rPr>
          <w:rFonts w:ascii="TH SarabunPSK" w:hAnsi="TH SarabunPSK" w:cs="TH SarabunPSK"/>
          <w:sz w:val="30"/>
          <w:szCs w:val="30"/>
        </w:rPr>
        <w:t xml:space="preserve">Dynamic Affinity Learning </w:t>
      </w:r>
      <w:r w:rsidR="00062C18" w:rsidRPr="00F962D4">
        <w:rPr>
          <w:rFonts w:ascii="TH SarabunPSK" w:hAnsi="TH SarabunPSK" w:cs="TH SarabunPSK"/>
          <w:sz w:val="30"/>
          <w:szCs w:val="30"/>
          <w:cs/>
        </w:rPr>
        <w:t xml:space="preserve">โดยอาศัย </w:t>
      </w:r>
      <w:r w:rsidR="00EA3AE4" w:rsidRPr="00F962D4">
        <w:rPr>
          <w:rFonts w:ascii="TH SarabunPSK" w:hAnsi="TH SarabunPSK" w:cs="TH SarabunPSK"/>
          <w:sz w:val="30"/>
          <w:szCs w:val="30"/>
        </w:rPr>
        <w:t>Graph Convolutional Network (GCN)</w:t>
      </w:r>
      <w:r w:rsidR="005F07EA" w:rsidRPr="00F962D4">
        <w:rPr>
          <w:rFonts w:ascii="TH SarabunPSK" w:hAnsi="TH SarabunPSK" w:cs="TH SarabunPSK" w:hint="cs"/>
          <w:sz w:val="30"/>
          <w:szCs w:val="30"/>
          <w:cs/>
        </w:rPr>
        <w:t xml:space="preserve"> และ </w:t>
      </w:r>
      <w:r w:rsidR="00062C18" w:rsidRPr="00F962D4">
        <w:rPr>
          <w:rFonts w:ascii="TH SarabunPSK" w:hAnsi="TH SarabunPSK" w:cs="TH SarabunPSK"/>
          <w:sz w:val="30"/>
          <w:szCs w:val="30"/>
        </w:rPr>
        <w:t xml:space="preserve">Self-expressive Learning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เพื่อเพิ่มความแม่นยำและเสถียรภาพของการจัดกลุ่ม พร้อมทั้งประยุกต์ใช้ </w:t>
      </w:r>
      <w:r w:rsidR="00EA3AE4" w:rsidRPr="00F962D4">
        <w:rPr>
          <w:rFonts w:ascii="TH SarabunPSK" w:hAnsi="TH SarabunPSK" w:cs="TH SarabunPSK"/>
          <w:sz w:val="30"/>
          <w:szCs w:val="30"/>
        </w:rPr>
        <w:t>Game Theory</w:t>
      </w:r>
      <w:r w:rsidR="00EA3AE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>เพื่อสร้างสมดุลระหว่างการเรียนรู้ของสองเมทริก</w:t>
      </w:r>
      <w:proofErr w:type="spellStart"/>
      <w:r w:rsidR="00EA3AE4" w:rsidRPr="00F962D4">
        <w:rPr>
          <w:rFonts w:ascii="TH SarabunPSK" w:hAnsi="TH SarabunPSK" w:cs="TH SarabunPSK"/>
          <w:sz w:val="30"/>
          <w:szCs w:val="30"/>
          <w:cs/>
        </w:rPr>
        <w:t>ซ์</w:t>
      </w:r>
      <w:proofErr w:type="spellEnd"/>
    </w:p>
    <w:p w14:paraId="48E8113B" w14:textId="4BCCD9E6" w:rsidR="00671CAD" w:rsidRPr="00F962D4" w:rsidRDefault="00FE50EB" w:rsidP="00F962D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F962D4">
        <w:rPr>
          <w:rFonts w:ascii="TH SarabunPSK" w:hAnsi="TH SarabunPSK" w:cs="TH SarabunPSK" w:hint="cs"/>
          <w:sz w:val="30"/>
          <w:szCs w:val="30"/>
          <w:cs/>
        </w:rPr>
        <w:t>แนวคิด</w:t>
      </w:r>
      <w:r w:rsidR="00EA3AE4" w:rsidRPr="00F962D4">
        <w:rPr>
          <w:rFonts w:ascii="TH SarabunPSK" w:hAnsi="TH SarabunPSK" w:cs="TH SarabunPSK" w:hint="cs"/>
          <w:sz w:val="30"/>
          <w:szCs w:val="30"/>
          <w:cs/>
        </w:rPr>
        <w:t>หลักของ</w:t>
      </w:r>
      <w:r w:rsidR="00D274AE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D274AE" w:rsidRPr="00F962D4">
        <w:rPr>
          <w:rFonts w:ascii="TH SarabunPSK" w:hAnsi="TH SarabunPSK" w:cs="TH SarabunPSK"/>
          <w:sz w:val="30"/>
          <w:szCs w:val="30"/>
        </w:rPr>
        <w:t>GMSSC</w:t>
      </w:r>
      <w:r w:rsidR="00D274AE" w:rsidRPr="00F962D4">
        <w:rPr>
          <w:rFonts w:ascii="TH SarabunPSK" w:hAnsi="TH SarabunPSK" w:cs="TH SarabunPSK" w:hint="cs"/>
          <w:sz w:val="30"/>
          <w:szCs w:val="30"/>
          <w:cs/>
        </w:rPr>
        <w:t xml:space="preserve"> คือ </w:t>
      </w:r>
      <w:r w:rsidR="00D274AE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>1.</w:t>
      </w:r>
      <w:r w:rsidR="00983DA9" w:rsidRPr="00F962D4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b/>
          <w:bCs/>
          <w:sz w:val="30"/>
          <w:szCs w:val="30"/>
        </w:rPr>
        <w:t>Data Self-expressiveness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>:</w:t>
      </w:r>
      <w:r w:rsidR="00A755CD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แนวคิดที่ว่าแต่ละตัวอย่างสามารถแทนตัวเองด้วยการรวมเชิงเส้นของตัวอย่างอื่นใน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Subspace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เดียวกัน วิธีแบบเดิมสร้าง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Affinity Matrix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จากข้อมูลดิบโดยตรง ซึ่งไวต่อ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Noise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210BA2" w:rsidRPr="00F962D4">
        <w:rPr>
          <w:rFonts w:ascii="TH SarabunPSK" w:hAnsi="TH SarabunPSK" w:cs="TH SarabunPSK"/>
          <w:sz w:val="30"/>
          <w:szCs w:val="30"/>
        </w:rPr>
        <w:t>Outliers</w:t>
      </w:r>
      <w:r w:rsidR="00210BA2" w:rsidRPr="00F962D4">
        <w:rPr>
          <w:rFonts w:ascii="TH SarabunPSK" w:hAnsi="TH SarabunPSK" w:cs="TH SarabunPSK" w:hint="cs"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 w:hint="cs"/>
          <w:sz w:val="30"/>
          <w:szCs w:val="30"/>
          <w:cs/>
        </w:rPr>
        <w:t>ส่วน</w:t>
      </w:r>
      <w:r w:rsidR="00671CAD" w:rsidRPr="00F962D4">
        <w:rPr>
          <w:rFonts w:ascii="TH SarabunPSK" w:hAnsi="TH SarabunPSK" w:cs="TH SarabunPSK"/>
          <w:sz w:val="30"/>
          <w:szCs w:val="30"/>
          <w:cs/>
        </w:rPr>
        <w:t xml:space="preserve">แนวคิด </w:t>
      </w:r>
      <w:r w:rsidR="00671CAD" w:rsidRPr="00F962D4">
        <w:rPr>
          <w:rFonts w:ascii="TH SarabunPSK" w:hAnsi="TH SarabunPSK" w:cs="TH SarabunPSK"/>
          <w:b/>
          <w:bCs/>
          <w:sz w:val="30"/>
          <w:szCs w:val="30"/>
        </w:rPr>
        <w:t>Label Self-expressiveness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>: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EA3AE4" w:rsidRPr="00F962D4">
        <w:rPr>
          <w:rFonts w:ascii="TH SarabunPSK" w:hAnsi="TH SarabunPSK" w:cs="TH SarabunPSK" w:hint="cs"/>
          <w:sz w:val="30"/>
          <w:szCs w:val="30"/>
          <w:cs/>
        </w:rPr>
        <w:t>นำ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 xml:space="preserve">มาใช้เพื่อเพิ่มความถูกต้องของ </w:t>
      </w:r>
      <w:r w:rsidR="00EA3AE4" w:rsidRPr="00F962D4">
        <w:rPr>
          <w:rFonts w:ascii="TH SarabunPSK" w:hAnsi="TH SarabunPSK" w:cs="TH SarabunPSK"/>
          <w:sz w:val="30"/>
          <w:szCs w:val="30"/>
        </w:rPr>
        <w:t xml:space="preserve">Assignment Matrix </w:t>
      </w:r>
      <w:r w:rsidR="00EA3AE4" w:rsidRPr="00F962D4">
        <w:rPr>
          <w:rFonts w:ascii="TH SarabunPSK" w:hAnsi="TH SarabunPSK" w:cs="TH SarabunPSK"/>
          <w:sz w:val="30"/>
          <w:szCs w:val="30"/>
          <w:cs/>
        </w:rPr>
        <w:t>โดยให้มีโครงสร้างที่สอดคล้องกับข้อมูลต้นฉบับ ส่งผลให้การจัดกลุ่มมีประสิทธิภาพมากขึ้น</w:t>
      </w:r>
      <w:r w:rsidR="00EA3AE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671CA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>2.</w:t>
      </w:r>
      <w:r w:rsidR="00983DA9" w:rsidRPr="00F962D4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b/>
          <w:bCs/>
          <w:sz w:val="30"/>
          <w:szCs w:val="30"/>
        </w:rPr>
        <w:t>Semi-supervised Subspace Clustering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>: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sz w:val="30"/>
          <w:szCs w:val="30"/>
          <w:cs/>
        </w:rPr>
        <w:t>ถูกนำมาใช้เพื่อลดข้อจำกัดของ</w:t>
      </w:r>
      <w:r w:rsidR="00671CAD" w:rsidRPr="00F962D4">
        <w:rPr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sz w:val="30"/>
          <w:szCs w:val="30"/>
        </w:rPr>
        <w:t>Unsupervised Clustering</w:t>
      </w:r>
      <w:r w:rsidR="00671CA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sz w:val="30"/>
          <w:szCs w:val="30"/>
          <w:cs/>
        </w:rPr>
        <w:t xml:space="preserve">แบ่งเป็นสองประเภท ได้แก่ </w:t>
      </w:r>
      <w:r w:rsidR="00671CAD" w:rsidRPr="00F962D4">
        <w:rPr>
          <w:rFonts w:ascii="TH SarabunPSK" w:hAnsi="TH SarabunPSK" w:cs="TH SarabunPSK"/>
          <w:sz w:val="30"/>
          <w:szCs w:val="30"/>
          <w:u w:val="single"/>
        </w:rPr>
        <w:t>Pairwise Constraints (PC)</w:t>
      </w:r>
      <w:r w:rsidR="00671CA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671CAD" w:rsidRPr="00F962D4">
        <w:rPr>
          <w:rFonts w:ascii="TH SarabunPSK" w:hAnsi="TH SarabunPSK" w:cs="TH SarabunPSK"/>
          <w:sz w:val="30"/>
          <w:szCs w:val="30"/>
          <w:u w:val="single"/>
        </w:rPr>
        <w:t>Graph-based Label Propagation (GFHF)</w:t>
      </w:r>
      <w:r w:rsidR="00671CA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671CAD" w:rsidRPr="00F962D4">
        <w:rPr>
          <w:rFonts w:ascii="TH SarabunPSK" w:hAnsi="TH SarabunPSK" w:cs="TH SarabunPSK"/>
          <w:sz w:val="30"/>
          <w:szCs w:val="30"/>
          <w:cs/>
        </w:rPr>
        <w:t xml:space="preserve">อย่างไรก็ตาม วิธีเหล่านี้ยังใช้ </w:t>
      </w:r>
      <w:r w:rsidR="00671CAD" w:rsidRPr="00F962D4">
        <w:rPr>
          <w:rFonts w:ascii="TH SarabunPSK" w:hAnsi="TH SarabunPSK" w:cs="TH SarabunPSK"/>
          <w:sz w:val="30"/>
          <w:szCs w:val="30"/>
        </w:rPr>
        <w:t xml:space="preserve">Static Affinity Matrix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>ซึ่งไม่สามารถปรับเปลี่ยนตามข้อมูลได้</w:t>
      </w:r>
      <w:r w:rsidR="00210BA2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E6428F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>3.</w:t>
      </w:r>
      <w:r w:rsidR="00A755C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E6428F" w:rsidRPr="00F962D4">
        <w:rPr>
          <w:rFonts w:ascii="TH SarabunPSK" w:hAnsi="TH SarabunPSK" w:cs="TH SarabunPSK"/>
          <w:b/>
          <w:bCs/>
          <w:sz w:val="30"/>
          <w:szCs w:val="30"/>
        </w:rPr>
        <w:t>Graph Convolutional Network (GCN)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A755CD" w:rsidRPr="00F962D4">
        <w:rPr>
          <w:rFonts w:ascii="TH SarabunPSK" w:hAnsi="TH SarabunPSK" w:cs="TH SarabunPSK" w:hint="cs"/>
          <w:sz w:val="30"/>
          <w:szCs w:val="30"/>
          <w:cs/>
        </w:rPr>
        <w:t>ใช้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 เพื่อเรียนรู้โครงสร้างข้อมูล ทำให้สามารถสร้าง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Assignment Matrix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ที่แม่นยำขึ้น และลดผลกระทบจาก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Noise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Outliers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>ได้</w:t>
      </w:r>
      <w:r w:rsidR="00E6428F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>4.</w:t>
      </w:r>
      <w:r w:rsidR="00A755C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E6428F" w:rsidRPr="00F962D4">
        <w:rPr>
          <w:rFonts w:ascii="TH SarabunPSK" w:hAnsi="TH SarabunPSK" w:cs="TH SarabunPSK"/>
          <w:b/>
          <w:bCs/>
          <w:sz w:val="30"/>
          <w:szCs w:val="30"/>
        </w:rPr>
        <w:t>Game Theory</w:t>
      </w:r>
      <w:r w:rsidR="00210BA2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210BA2" w:rsidRPr="00F962D4">
        <w:rPr>
          <w:rFonts w:ascii="TH SarabunPSK" w:hAnsi="TH SarabunPSK" w:cs="TH SarabunPSK"/>
          <w:b/>
          <w:bCs/>
          <w:sz w:val="30"/>
          <w:szCs w:val="30"/>
          <w:cs/>
        </w:rPr>
        <w:t xml:space="preserve">และ </w:t>
      </w:r>
      <w:r w:rsidR="00210BA2" w:rsidRPr="00F962D4">
        <w:rPr>
          <w:rFonts w:ascii="TH SarabunPSK" w:hAnsi="TH SarabunPSK" w:cs="TH SarabunPSK"/>
          <w:b/>
          <w:bCs/>
          <w:sz w:val="30"/>
          <w:szCs w:val="30"/>
        </w:rPr>
        <w:t>Nash Equilibrium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A755CD" w:rsidRPr="00F962D4">
        <w:rPr>
          <w:rFonts w:ascii="TH SarabunPSK" w:hAnsi="TH SarabunPSK" w:cs="TH SarabunPSK" w:hint="cs"/>
          <w:sz w:val="30"/>
          <w:szCs w:val="30"/>
          <w:cs/>
        </w:rPr>
        <w:t>นำ</w:t>
      </w:r>
      <w:r w:rsidR="00E6428F" w:rsidRPr="00F962D4">
        <w:rPr>
          <w:rFonts w:ascii="TH SarabunPSK" w:hAnsi="TH SarabunPSK" w:cs="TH SarabunPSK"/>
          <w:sz w:val="30"/>
          <w:szCs w:val="30"/>
          <w:cs/>
        </w:rPr>
        <w:t xml:space="preserve">มาใช้ในการเรียนรู้ </w:t>
      </w:r>
      <w:r w:rsidR="00E6428F" w:rsidRPr="00F962D4">
        <w:rPr>
          <w:rFonts w:ascii="TH SarabunPSK" w:hAnsi="TH SarabunPSK" w:cs="TH SarabunPSK"/>
          <w:sz w:val="30"/>
          <w:szCs w:val="30"/>
        </w:rPr>
        <w:t xml:space="preserve">Assignment Matrix </w:t>
      </w:r>
      <w:r w:rsidR="00E6428F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E6428F" w:rsidRPr="00F962D4">
        <w:rPr>
          <w:rFonts w:ascii="TH SarabunPSK" w:hAnsi="TH SarabunPSK" w:cs="TH SarabunPSK"/>
          <w:sz w:val="30"/>
          <w:szCs w:val="30"/>
        </w:rPr>
        <w:t xml:space="preserve">Affinity Matrix </w:t>
      </w:r>
      <w:r w:rsidR="00E6428F" w:rsidRPr="00F962D4">
        <w:rPr>
          <w:rFonts w:ascii="TH SarabunPSK" w:hAnsi="TH SarabunPSK" w:cs="TH SarabunPSK"/>
          <w:sz w:val="30"/>
          <w:szCs w:val="30"/>
          <w:cs/>
        </w:rPr>
        <w:t xml:space="preserve">ไปพร้อมกัน โดยให้ทั้งสองโมดูลแข่งขันกันจนกระทั่งถึง </w:t>
      </w:r>
      <w:r w:rsidR="00E6428F" w:rsidRPr="00F962D4">
        <w:rPr>
          <w:rFonts w:ascii="TH SarabunPSK" w:hAnsi="TH SarabunPSK" w:cs="TH SarabunPSK"/>
          <w:sz w:val="30"/>
          <w:szCs w:val="30"/>
        </w:rPr>
        <w:t xml:space="preserve">Nash Equilibrium </w:t>
      </w:r>
      <w:r w:rsidR="00E6428F" w:rsidRPr="00F962D4">
        <w:rPr>
          <w:rFonts w:ascii="TH SarabunPSK" w:hAnsi="TH SarabunPSK" w:cs="TH SarabunPSK"/>
          <w:sz w:val="30"/>
          <w:szCs w:val="30"/>
          <w:cs/>
        </w:rPr>
        <w:t xml:space="preserve">ซึ่งเป็นจุดที่โมเดลเสถียรที่สุด </w:t>
      </w:r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วิธีนี้ช่วยให้ </w:t>
      </w:r>
      <w:r w:rsidR="00210BA2" w:rsidRPr="00F962D4">
        <w:rPr>
          <w:rFonts w:ascii="TH SarabunPSK" w:hAnsi="TH SarabunPSK" w:cs="TH SarabunPSK"/>
          <w:sz w:val="30"/>
          <w:szCs w:val="30"/>
        </w:rPr>
        <w:t xml:space="preserve">Affinity Matrix </w:t>
      </w:r>
      <w:proofErr w:type="spellStart"/>
      <w:r w:rsidR="00210BA2" w:rsidRPr="00F962D4">
        <w:rPr>
          <w:rFonts w:ascii="TH SarabunPSK" w:hAnsi="TH SarabunPSK" w:cs="TH SarabunPSK"/>
          <w:sz w:val="30"/>
          <w:szCs w:val="30"/>
          <w:cs/>
        </w:rPr>
        <w:t>อัป</w:t>
      </w:r>
      <w:proofErr w:type="spellEnd"/>
      <w:r w:rsidR="00210BA2" w:rsidRPr="00F962D4">
        <w:rPr>
          <w:rFonts w:ascii="TH SarabunPSK" w:hAnsi="TH SarabunPSK" w:cs="TH SarabunPSK"/>
          <w:sz w:val="30"/>
          <w:szCs w:val="30"/>
          <w:cs/>
        </w:rPr>
        <w:t>เดตได้แบบ</w:t>
      </w:r>
      <w:proofErr w:type="spellStart"/>
      <w:r w:rsidR="00210BA2" w:rsidRPr="00F962D4">
        <w:rPr>
          <w:rFonts w:ascii="TH SarabunPSK" w:hAnsi="TH SarabunPSK" w:cs="TH SarabunPSK"/>
          <w:sz w:val="30"/>
          <w:szCs w:val="30"/>
          <w:cs/>
        </w:rPr>
        <w:t>ได</w:t>
      </w:r>
      <w:proofErr w:type="spellEnd"/>
      <w:r w:rsidR="00210BA2" w:rsidRPr="00F962D4">
        <w:rPr>
          <w:rFonts w:ascii="TH SarabunPSK" w:hAnsi="TH SarabunPSK" w:cs="TH SarabunPSK"/>
          <w:sz w:val="30"/>
          <w:szCs w:val="30"/>
          <w:cs/>
        </w:rPr>
        <w:t>นา</w:t>
      </w:r>
      <w:proofErr w:type="spellStart"/>
      <w:r w:rsidR="00210BA2" w:rsidRPr="00F962D4">
        <w:rPr>
          <w:rFonts w:ascii="TH SarabunPSK" w:hAnsi="TH SarabunPSK" w:cs="TH SarabunPSK"/>
          <w:sz w:val="30"/>
          <w:szCs w:val="30"/>
          <w:cs/>
        </w:rPr>
        <w:t>มิก</w:t>
      </w:r>
      <w:proofErr w:type="spellEnd"/>
      <w:r w:rsidR="00210BA2" w:rsidRPr="00F962D4">
        <w:rPr>
          <w:rFonts w:ascii="TH SarabunPSK" w:hAnsi="TH SarabunPSK" w:cs="TH SarabunPSK"/>
          <w:sz w:val="30"/>
          <w:szCs w:val="30"/>
          <w:cs/>
        </w:rPr>
        <w:t xml:space="preserve"> และปรับตัวตามข้อมูลอย่างเหมาะสม</w:t>
      </w:r>
    </w:p>
    <w:p w14:paraId="5D450B8E" w14:textId="6A6B311F" w:rsidR="00062C18" w:rsidRPr="00F962D4" w:rsidRDefault="00210BA2" w:rsidP="00F962D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  <w:r w:rsidRPr="00F962D4">
        <w:rPr>
          <w:rFonts w:ascii="TH SarabunPSK" w:hAnsi="TH SarabunPSK" w:cs="TH SarabunPSK"/>
          <w:sz w:val="30"/>
          <w:szCs w:val="30"/>
          <w:cs/>
        </w:rPr>
        <w:t>งานวิจัยนี้ทดสอบ</w:t>
      </w:r>
      <w:r w:rsidRPr="00F962D4">
        <w:rPr>
          <w:rFonts w:ascii="TH SarabunPSK" w:hAnsi="TH SarabunPSK" w:cs="TH SarabunPSK" w:hint="cs"/>
          <w:sz w:val="30"/>
          <w:szCs w:val="30"/>
          <w:cs/>
        </w:rPr>
        <w:t>โมเดล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บน 4 ชุดข้อมูลมาตรฐาน ได้แก่ </w:t>
      </w:r>
      <w:r w:rsidRPr="00F962D4">
        <w:rPr>
          <w:rFonts w:ascii="TH SarabunPSK" w:hAnsi="TH SarabunPSK" w:cs="TH SarabunPSK"/>
          <w:sz w:val="30"/>
          <w:szCs w:val="30"/>
        </w:rPr>
        <w:t xml:space="preserve">ORL, USPS, Yale 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Pr="00F962D4">
        <w:rPr>
          <w:rFonts w:ascii="TH SarabunPSK" w:hAnsi="TH SarabunPSK" w:cs="TH SarabunPSK"/>
          <w:sz w:val="30"/>
          <w:szCs w:val="30"/>
        </w:rPr>
        <w:t>COIL</w:t>
      </w:r>
      <w:r w:rsidRPr="00F962D4">
        <w:rPr>
          <w:rFonts w:ascii="TH SarabunPSK" w:hAnsi="TH SarabunPSK" w:cs="TH SarabunPSK"/>
          <w:sz w:val="30"/>
          <w:szCs w:val="30"/>
          <w:cs/>
        </w:rPr>
        <w:t>20 ซึ่งมีข้อมูลภาพใบหน้า ตัวเลขดิจิทัล และวัตถุ โดยดำเนินการทดลอง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755CD" w:rsidRPr="00F962D4">
        <w:rPr>
          <w:rFonts w:ascii="TH SarabunPSK" w:hAnsi="TH SarabunPSK" w:cs="TH SarabunPSK" w:hint="cs"/>
          <w:sz w:val="30"/>
          <w:szCs w:val="30"/>
          <w:cs/>
        </w:rPr>
        <w:t xml:space="preserve">คือ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  <w:cs/>
        </w:rPr>
        <w:t xml:space="preserve">1.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</w:rPr>
        <w:t>Baseline Comparison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การทดลองเปรียบเทียบ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กับวิธีการ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semi-supervised subspace clustering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อื่น ๆ เช่น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STSSL, NNLRR, DCSSC, SSLRR, DPLRR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SSC_TLRR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โดยใช้เปอร์เซ็นต์ของ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labels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ที่ทราบล่วงหน้าตั้งแต่ 5% - 30% ผลลัพธ์</w:t>
      </w:r>
      <w:r w:rsidRPr="00F962D4">
        <w:rPr>
          <w:rFonts w:ascii="TH SarabunPSK" w:hAnsi="TH SarabunPSK" w:cs="TH SarabunPSK" w:hint="cs"/>
          <w:sz w:val="30"/>
          <w:szCs w:val="30"/>
          <w:cs/>
        </w:rPr>
        <w:t>ที่ออกมา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แสดงให้เห็นว่า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มีความแม่นยำสูงกว่าในกรณีส่วนใหญ่</w:t>
      </w:r>
      <w:r w:rsidR="00A755CD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F962D4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  <w:cs/>
        </w:rPr>
        <w:t>2.</w:t>
      </w:r>
      <w:r w:rsidR="00A755C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>Clustering Results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A755CD" w:rsidRPr="00F962D4">
        <w:rPr>
          <w:rFonts w:ascii="TH SarabunPSK" w:hAnsi="TH SarabunPSK" w:cs="TH SarabunPSK"/>
          <w:sz w:val="30"/>
          <w:szCs w:val="30"/>
          <w:cs/>
        </w:rPr>
        <w:t>ให้ผลลัพธ์ที่</w:t>
      </w:r>
      <w:r w:rsidR="00A276A4" w:rsidRPr="00F962D4">
        <w:rPr>
          <w:rFonts w:ascii="TH SarabunPSK" w:hAnsi="TH SarabunPSK" w:cs="TH SarabunPSK" w:hint="cs"/>
          <w:sz w:val="30"/>
          <w:szCs w:val="30"/>
          <w:cs/>
        </w:rPr>
        <w:t>ดี</w:t>
      </w:r>
      <w:r w:rsidR="00A755CD" w:rsidRPr="00F962D4">
        <w:rPr>
          <w:rFonts w:ascii="TH SarabunPSK" w:hAnsi="TH SarabunPSK" w:cs="TH SarabunPSK"/>
          <w:sz w:val="30"/>
          <w:szCs w:val="30"/>
          <w:cs/>
        </w:rPr>
        <w:t xml:space="preserve">กว่าวิธีอื่น ๆ โดยเฉพาะในชุดข้อมูล 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Yale </w:t>
      </w:r>
      <w:r w:rsidR="00A755CD" w:rsidRPr="00F962D4">
        <w:rPr>
          <w:rFonts w:ascii="TH SarabunPSK" w:hAnsi="TH SarabunPSK" w:cs="TH SarabunPSK"/>
          <w:sz w:val="30"/>
          <w:szCs w:val="30"/>
          <w:cs/>
        </w:rPr>
        <w:t>ที่โมเดลสามารถเพิ่มค่าความแม่นยำได้มากกว่าวิธีที่ดีลำดับสอง</w:t>
      </w:r>
      <w:r w:rsidR="00A755C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3.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</w:rPr>
        <w:t>Ablation Study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>:</w:t>
      </w:r>
      <w:r w:rsidR="00A755CD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ได้มีการวิเคราะห์องค์ประกอบสำคัญ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 xml:space="preserve">ของ 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Multi-scale Regularization (MSR)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985E04" w:rsidRPr="00F962D4">
        <w:rPr>
          <w:rFonts w:ascii="TH SarabunPSK" w:hAnsi="TH SarabunPSK" w:cs="TH SarabunPSK"/>
          <w:sz w:val="30"/>
          <w:szCs w:val="30"/>
        </w:rPr>
        <w:t>Label Self-expressiveness (LS)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พบว่า การตัดองค์ประกอบใด</w:t>
      </w:r>
      <w:r w:rsidR="00A276A4" w:rsidRPr="00F962D4">
        <w:rPr>
          <w:rFonts w:ascii="TH SarabunPSK" w:hAnsi="TH SarabunPSK" w:cs="TH SarabunPSK" w:hint="cs"/>
          <w:sz w:val="30"/>
          <w:szCs w:val="30"/>
          <w:cs/>
        </w:rPr>
        <w:t>จะ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ออกส่งผลให้ค่าความถูกต้องลดลง แสดงให้เห็นถึงความสำคัญของการใช้ทั้งสององค์ประกอบร่วมกัน</w:t>
      </w:r>
      <w:r w:rsidR="00A755CD" w:rsidRPr="00F962D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4.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</w:rPr>
        <w:t>Parameter Analysi</w:t>
      </w:r>
      <w:r w:rsidR="00A755CD" w:rsidRPr="00F962D4">
        <w:rPr>
          <w:rFonts w:ascii="TH SarabunPSK" w:hAnsi="TH SarabunPSK" w:cs="TH SarabunPSK"/>
          <w:b/>
          <w:bCs/>
          <w:sz w:val="30"/>
          <w:szCs w:val="30"/>
        </w:rPr>
        <w:t xml:space="preserve">s: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ทำการศึกษาผลกระทบของพารามิเตอร์ที่ใช้ในการเรียนรู้ </w:t>
      </w:r>
      <w:r w:rsidR="00985E04" w:rsidRPr="00F962D4">
        <w:rPr>
          <w:rFonts w:ascii="TH SarabunPSK" w:hAnsi="TH SarabunPSK" w:cs="TH SarabunPSK"/>
          <w:sz w:val="30"/>
          <w:szCs w:val="30"/>
        </w:rPr>
        <w:t>A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ffinity </w:t>
      </w:r>
      <w:r w:rsidR="00985E04" w:rsidRPr="00F962D4">
        <w:rPr>
          <w:rFonts w:ascii="TH SarabunPSK" w:hAnsi="TH SarabunPSK" w:cs="TH SarabunPSK"/>
          <w:sz w:val="30"/>
          <w:szCs w:val="30"/>
        </w:rPr>
        <w:t>M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atrix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985E04" w:rsidRPr="00F962D4">
        <w:rPr>
          <w:rFonts w:ascii="TH SarabunPSK" w:hAnsi="TH SarabunPSK" w:cs="TH SarabunPSK"/>
          <w:sz w:val="30"/>
          <w:szCs w:val="30"/>
        </w:rPr>
        <w:t>L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abel </w:t>
      </w:r>
      <w:r w:rsidR="00985E04" w:rsidRPr="00F962D4">
        <w:rPr>
          <w:rFonts w:ascii="TH SarabunPSK" w:hAnsi="TH SarabunPSK" w:cs="TH SarabunPSK"/>
          <w:sz w:val="30"/>
          <w:szCs w:val="30"/>
        </w:rPr>
        <w:t>S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elf-expressiveness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พบว่า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>สามารถรักษาประสิทธิภาพได้ดีแม้มีการเปลี่ยนแปลงค่าพารามิเตอร์ในช่วงกว้าง แสดงถึงความทนทานของโมเดล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A276A4" w:rsidRPr="00F962D4">
        <w:rPr>
          <w:rFonts w:ascii="TH SarabunPSK" w:hAnsi="TH SarabunPSK" w:cs="TH SarabunPSK"/>
          <w:b/>
          <w:bCs/>
          <w:sz w:val="30"/>
          <w:szCs w:val="30"/>
        </w:rPr>
        <w:t xml:space="preserve">5.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</w:rPr>
        <w:t>Convergence Analysis</w:t>
      </w:r>
      <w:r w:rsidR="00A276A4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>ทำ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การวิเคราะห์การลู่เข้าของ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แสดงให้เห็นว่า ค่าความถูกต้องของการจัดกลุ่มข้อมูลและฟังก์ชันเป้าหมายสามารถลู่เข้าสู่ค่าที่เสถียรได้อย่างรวดเร็ว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>สะท้อนถึงประสิทธิภาพของกระบวนการฝึกโมเดล</w:t>
      </w:r>
      <w:r w:rsidR="00A276A4" w:rsidRPr="00F962D4">
        <w:rPr>
          <w:rFonts w:ascii="TH SarabunPSK" w:hAnsi="TH SarabunPSK" w:cs="TH SarabunPSK"/>
          <w:b/>
          <w:bCs/>
          <w:sz w:val="30"/>
          <w:szCs w:val="30"/>
        </w:rPr>
        <w:t xml:space="preserve"> 6. </w:t>
      </w:r>
      <w:r w:rsidR="007253FA" w:rsidRPr="00F962D4">
        <w:rPr>
          <w:rFonts w:ascii="TH SarabunPSK" w:hAnsi="TH SarabunPSK" w:cs="TH SarabunPSK"/>
          <w:b/>
          <w:bCs/>
          <w:sz w:val="30"/>
          <w:szCs w:val="30"/>
        </w:rPr>
        <w:t>Robustness Analysis</w:t>
      </w:r>
      <w:r w:rsidR="00A276A4" w:rsidRPr="00F962D4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 xml:space="preserve">ทำการทดลองกับชุดข้อมูล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USPS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โดยเพิ่ม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Gaussian Noise, Block-masking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="00985E04" w:rsidRPr="00F962D4">
        <w:rPr>
          <w:rFonts w:ascii="TH SarabunPSK" w:hAnsi="TH SarabunPSK" w:cs="TH SarabunPSK"/>
          <w:sz w:val="30"/>
          <w:szCs w:val="30"/>
        </w:rPr>
        <w:t>Salt &amp; Pepper Noise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 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ซึ่ง </w:t>
      </w:r>
      <w:r w:rsidR="007253FA" w:rsidRPr="00F962D4">
        <w:rPr>
          <w:rFonts w:ascii="TH SarabunPSK" w:hAnsi="TH SarabunPSK" w:cs="TH SarabunPSK"/>
          <w:sz w:val="30"/>
          <w:szCs w:val="30"/>
        </w:rPr>
        <w:t xml:space="preserve">GMSSC </w:t>
      </w:r>
      <w:r w:rsidR="007253FA" w:rsidRPr="00F962D4">
        <w:rPr>
          <w:rFonts w:ascii="TH SarabunPSK" w:hAnsi="TH SarabunPSK" w:cs="TH SarabunPSK"/>
          <w:sz w:val="30"/>
          <w:szCs w:val="30"/>
          <w:cs/>
        </w:rPr>
        <w:t>สามารถรักษาค่าความแม่นยำของการจัดกลุ่มข้อมูลได้ดีกว่า</w:t>
      </w:r>
    </w:p>
    <w:p w14:paraId="141A2BA9" w14:textId="49B69F29" w:rsidR="004E5268" w:rsidRPr="00F962D4" w:rsidRDefault="00A276A4" w:rsidP="00F962D4">
      <w:pPr>
        <w:tabs>
          <w:tab w:val="left" w:pos="950"/>
        </w:tabs>
        <w:spacing w:after="0" w:line="240" w:lineRule="auto"/>
        <w:jc w:val="thaiDistribute"/>
        <w:rPr>
          <w:rFonts w:ascii="TH SarabunPSK" w:hAnsi="TH SarabunPSK" w:cs="TH SarabunPSK" w:hint="cs"/>
          <w:sz w:val="30"/>
          <w:szCs w:val="30"/>
          <w:cs/>
        </w:rPr>
      </w:pPr>
      <w:r w:rsidRPr="00F962D4">
        <w:rPr>
          <w:rFonts w:ascii="TH SarabunPSK" w:hAnsi="TH SarabunPSK" w:cs="TH SarabunPSK"/>
          <w:sz w:val="30"/>
          <w:szCs w:val="30"/>
          <w:cs/>
        </w:rPr>
        <w:tab/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>จากผลการทดลอง</w:t>
      </w:r>
      <w:r w:rsidRPr="00F962D4">
        <w:rPr>
          <w:rFonts w:ascii="TH SarabunPSK" w:hAnsi="TH SarabunPSK" w:cs="TH SarabunPSK"/>
          <w:sz w:val="30"/>
          <w:szCs w:val="30"/>
          <w:cs/>
        </w:rPr>
        <w:t>แสดงให้เห็นว่าโมเดล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85E04" w:rsidRPr="00F962D4">
        <w:rPr>
          <w:rFonts w:ascii="TH SarabunPSK" w:hAnsi="TH SarabunPSK" w:cs="TH SarabunPSK"/>
          <w:sz w:val="30"/>
          <w:szCs w:val="30"/>
        </w:rPr>
        <w:t>GMSSC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>มีประสิทธิภาพสูงกว่าวิธีดั้งเดิม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เช่น </w:t>
      </w:r>
      <w:r w:rsidRPr="00F962D4">
        <w:rPr>
          <w:rFonts w:ascii="TH SarabunPSK" w:hAnsi="TH SarabunPSK" w:cs="TH SarabunPSK"/>
          <w:sz w:val="30"/>
          <w:szCs w:val="30"/>
        </w:rPr>
        <w:t xml:space="preserve">K-means 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Pr="00F962D4">
        <w:rPr>
          <w:rFonts w:ascii="TH SarabunPSK" w:hAnsi="TH SarabunPSK" w:cs="TH SarabunPSK"/>
          <w:sz w:val="30"/>
          <w:szCs w:val="30"/>
        </w:rPr>
        <w:t xml:space="preserve">Spectral Clustering </w:t>
      </w:r>
      <w:r w:rsidRPr="00F962D4">
        <w:rPr>
          <w:rFonts w:ascii="TH SarabunPSK" w:hAnsi="TH SarabunPSK" w:cs="TH SarabunPSK"/>
          <w:sz w:val="30"/>
          <w:szCs w:val="30"/>
          <w:cs/>
        </w:rPr>
        <w:t>โดยเฉพาะในกรณีที่มีข้อมูลป้ายกำกับจำกัด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 xml:space="preserve"> นอกจากนี้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 โมเดลสามารถเพิ่มความแม่นยำในการจัดกลุ่ม ทนทานต่อ </w:t>
      </w:r>
      <w:r w:rsidRPr="00F962D4">
        <w:rPr>
          <w:rFonts w:ascii="TH SarabunPSK" w:hAnsi="TH SarabunPSK" w:cs="TH SarabunPSK"/>
          <w:sz w:val="30"/>
          <w:szCs w:val="30"/>
        </w:rPr>
        <w:t xml:space="preserve">noise </w:t>
      </w:r>
      <w:r w:rsidRPr="00F962D4">
        <w:rPr>
          <w:rFonts w:ascii="TH SarabunPSK" w:hAnsi="TH SarabunPSK" w:cs="TH SarabunPSK"/>
          <w:sz w:val="30"/>
          <w:szCs w:val="30"/>
          <w:cs/>
        </w:rPr>
        <w:t>และรองรับข้อมูลที่มีโครงสร้างซับซ้อน</w:t>
      </w:r>
      <w:r w:rsidRPr="00F962D4">
        <w:rPr>
          <w:rFonts w:ascii="TH SarabunPSK" w:hAnsi="TH SarabunPSK" w:cs="TH SarabunPSK" w:hint="cs"/>
          <w:sz w:val="30"/>
          <w:szCs w:val="30"/>
          <w:cs/>
        </w:rPr>
        <w:t xml:space="preserve"> ซึ่ง</w:t>
      </w:r>
      <w:r w:rsidRPr="00F962D4">
        <w:rPr>
          <w:rFonts w:ascii="TH SarabunPSK" w:hAnsi="TH SarabunPSK" w:cs="TH SarabunPSK"/>
          <w:sz w:val="30"/>
          <w:szCs w:val="30"/>
          <w:cs/>
        </w:rPr>
        <w:t xml:space="preserve">แนวทางในอนาคตอาจเน้นไปที่การเพิ่มประสิทธิภาพด้านการคำนวณ การประยุกต์ใช้กับชุดข้อมูลที่หลากหลายขึ้น และการพัฒนาโมเดลให้เหมาะสมกับงานที่ต้องจัดกลุ่มข้อมูลขนาดใหญ่ </w:t>
      </w:r>
      <w:r w:rsidR="00985E04" w:rsidRPr="00F962D4">
        <w:rPr>
          <w:rFonts w:ascii="TH SarabunPSK" w:hAnsi="TH SarabunPSK" w:cs="TH SarabunPSK" w:hint="cs"/>
          <w:sz w:val="30"/>
          <w:szCs w:val="30"/>
          <w:cs/>
        </w:rPr>
        <w:t>ง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 xml:space="preserve">านวิจัยนี้ถือเป็นแนวทางสำคัญในการพัฒนาเทคนิค </w:t>
      </w:r>
      <w:r w:rsidR="00985E04" w:rsidRPr="00F962D4">
        <w:rPr>
          <w:rFonts w:ascii="TH SarabunPSK" w:hAnsi="TH SarabunPSK" w:cs="TH SarabunPSK"/>
          <w:sz w:val="30"/>
          <w:szCs w:val="30"/>
        </w:rPr>
        <w:t xml:space="preserve">Semi-supervised Subspace Clustering </w:t>
      </w:r>
      <w:r w:rsidR="00985E04" w:rsidRPr="00F962D4">
        <w:rPr>
          <w:rFonts w:ascii="TH SarabunPSK" w:hAnsi="TH SarabunPSK" w:cs="TH SarabunPSK"/>
          <w:sz w:val="30"/>
          <w:szCs w:val="30"/>
          <w:cs/>
        </w:rPr>
        <w:t>ให้มีประสิทธิภาพมากยิ่งขึ้น</w:t>
      </w:r>
    </w:p>
    <w:sectPr w:rsidR="004E5268" w:rsidRPr="00F962D4" w:rsidSect="009E10E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5EEA" w14:textId="77777777" w:rsidR="00AE4469" w:rsidRDefault="00AE4469" w:rsidP="009374BE">
      <w:pPr>
        <w:spacing w:after="0" w:line="240" w:lineRule="auto"/>
      </w:pPr>
      <w:r>
        <w:separator/>
      </w:r>
    </w:p>
  </w:endnote>
  <w:endnote w:type="continuationSeparator" w:id="0">
    <w:p w14:paraId="074EF6BF" w14:textId="77777777" w:rsidR="00AE4469" w:rsidRDefault="00AE4469" w:rsidP="0093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AD86" w14:textId="3EB1B450" w:rsidR="00985E04" w:rsidRPr="00F962D4" w:rsidRDefault="00985E04">
    <w:pPr>
      <w:pStyle w:val="a5"/>
      <w:rPr>
        <w:rFonts w:ascii="TH SarabunPSK" w:eastAsia="Times New Roman" w:hAnsi="TH SarabunPSK" w:cs="TH SarabunPSK"/>
        <w:color w:val="767171" w:themeColor="background2" w:themeShade="80"/>
        <w:sz w:val="24"/>
        <w:szCs w:val="24"/>
      </w:rPr>
    </w:pPr>
    <w:r w:rsidRPr="00F962D4">
      <w:rPr>
        <w:rFonts w:ascii="TH SarabunPSK" w:eastAsia="Times New Roman" w:hAnsi="TH SarabunPSK" w:cs="TH SarabunPSK"/>
        <w:color w:val="767171" w:themeColor="background2" w:themeShade="80"/>
        <w:sz w:val="24"/>
        <w:szCs w:val="24"/>
      </w:rPr>
      <w:pict w14:anchorId="79A79E61">
        <v:rect id="_x0000_i1062" style="width:468pt;height:1.2pt" o:hralign="center" o:hrstd="t" o:hr="t" fillcolor="#a0a0a0" stroked="f"/>
      </w:pict>
    </w:r>
  </w:p>
  <w:p w14:paraId="425F3163" w14:textId="4DFD29C0" w:rsidR="00985E04" w:rsidRPr="00F962D4" w:rsidRDefault="00985E04">
    <w:pPr>
      <w:pStyle w:val="a5"/>
      <w:rPr>
        <w:rFonts w:ascii="TH SarabunPSK" w:hAnsi="TH SarabunPSK" w:cs="TH SarabunPSK"/>
        <w:color w:val="767171" w:themeColor="background2" w:themeShade="80"/>
        <w:sz w:val="24"/>
        <w:szCs w:val="24"/>
      </w:rPr>
    </w:pPr>
    <w:r w:rsidRPr="00F962D4">
      <w:rPr>
        <w:rFonts w:ascii="TH SarabunPSK" w:hAnsi="TH SarabunPSK" w:cs="TH SarabunPSK"/>
        <w:color w:val="767171" w:themeColor="background2" w:themeShade="80"/>
        <w:sz w:val="24"/>
        <w:szCs w:val="24"/>
      </w:rPr>
      <w:t>Qi, T., Feng, X., &amp; Wang, W. (</w:t>
    </w:r>
    <w:r w:rsidRPr="00F962D4">
      <w:rPr>
        <w:rFonts w:ascii="TH SarabunPSK" w:hAnsi="TH SarabunPSK" w:cs="TH SarabunPSK"/>
        <w:color w:val="767171" w:themeColor="background2" w:themeShade="80"/>
        <w:sz w:val="24"/>
        <w:szCs w:val="24"/>
        <w:cs/>
      </w:rPr>
      <w:t xml:space="preserve">2024). </w:t>
    </w:r>
    <w:r w:rsidRPr="00F962D4">
      <w:rPr>
        <w:rFonts w:ascii="TH SarabunPSK" w:hAnsi="TH SarabunPSK" w:cs="TH SarabunPSK"/>
        <w:color w:val="767171" w:themeColor="background2" w:themeShade="80"/>
        <w:sz w:val="24"/>
        <w:szCs w:val="24"/>
      </w:rPr>
      <w:t xml:space="preserve">A game model for semi-supervised subspace clustering with dynamic affinity and label learning. Signal Processing, </w:t>
    </w:r>
    <w:r w:rsidRPr="00F962D4">
      <w:rPr>
        <w:rFonts w:ascii="TH SarabunPSK" w:hAnsi="TH SarabunPSK" w:cs="TH SarabunPSK"/>
        <w:color w:val="767171" w:themeColor="background2" w:themeShade="80"/>
        <w:sz w:val="24"/>
        <w:szCs w:val="24"/>
        <w:cs/>
      </w:rPr>
      <w:t>220</w:t>
    </w:r>
    <w:r w:rsidRPr="00F962D4">
      <w:rPr>
        <w:rFonts w:ascii="TH SarabunPSK" w:hAnsi="TH SarabunPSK" w:cs="TH SarabunPSK"/>
        <w:color w:val="767171" w:themeColor="background2" w:themeShade="80"/>
        <w:sz w:val="24"/>
        <w:szCs w:val="24"/>
      </w:rPr>
      <w:t xml:space="preserve">, </w:t>
    </w:r>
    <w:r w:rsidRPr="00F962D4">
      <w:rPr>
        <w:rFonts w:ascii="TH SarabunPSK" w:hAnsi="TH SarabunPSK" w:cs="TH SarabunPSK"/>
        <w:color w:val="767171" w:themeColor="background2" w:themeShade="80"/>
        <w:sz w:val="24"/>
        <w:szCs w:val="24"/>
        <w:cs/>
      </w:rPr>
      <w:t xml:space="preserve">109436. </w:t>
    </w:r>
    <w:hyperlink r:id="rId1" w:history="1">
      <w:r w:rsidR="00F962D4" w:rsidRPr="00F962D4">
        <w:rPr>
          <w:rStyle w:val="a7"/>
          <w:rFonts w:ascii="TH SarabunPSK" w:hAnsi="TH SarabunPSK" w:cs="TH SarabunPSK"/>
          <w:color w:val="767171" w:themeColor="background2" w:themeShade="80"/>
          <w:sz w:val="24"/>
          <w:szCs w:val="24"/>
        </w:rPr>
        <w:t>https://doi.org/10.1016/j.sigpro.2024.109436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49B7" w14:textId="77777777" w:rsidR="00AE4469" w:rsidRDefault="00AE4469" w:rsidP="009374BE">
      <w:pPr>
        <w:spacing w:after="0" w:line="240" w:lineRule="auto"/>
      </w:pPr>
      <w:r>
        <w:separator/>
      </w:r>
    </w:p>
  </w:footnote>
  <w:footnote w:type="continuationSeparator" w:id="0">
    <w:p w14:paraId="3BB3080A" w14:textId="77777777" w:rsidR="00AE4469" w:rsidRDefault="00AE4469" w:rsidP="0093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7282" w14:textId="7DB58413" w:rsidR="009E10E2" w:rsidRPr="00985E04" w:rsidRDefault="009E10E2" w:rsidP="009374BE">
    <w:pPr>
      <w:pStyle w:val="a3"/>
      <w:tabs>
        <w:tab w:val="clear" w:pos="9360"/>
      </w:tabs>
      <w:rPr>
        <w:rFonts w:ascii="TH SarabunPSK" w:hAnsi="TH SarabunPSK" w:cs="TH SarabunPSK"/>
        <w:b/>
        <w:bCs/>
        <w:color w:val="767171" w:themeColor="background2" w:themeShade="80"/>
        <w:sz w:val="24"/>
        <w:szCs w:val="24"/>
      </w:rPr>
    </w:pPr>
    <w:bookmarkStart w:id="0" w:name="_Hlk180274741"/>
    <w:bookmarkStart w:id="1" w:name="_Hlk180274742"/>
    <w:r w:rsidRPr="00985E04">
      <w:rPr>
        <w:rFonts w:ascii="TH SarabunPSK" w:hAnsi="TH SarabunPSK" w:cs="TH SarabunPSK" w:hint="cs"/>
        <w:b/>
        <w:bCs/>
        <w:color w:val="767171" w:themeColor="background2" w:themeShade="80"/>
        <w:sz w:val="24"/>
        <w:szCs w:val="24"/>
        <w:cs/>
      </w:rPr>
      <w:t xml:space="preserve">สรุปเนื้อหา </w:t>
    </w:r>
    <w:r w:rsidRPr="00985E04">
      <w:rPr>
        <w:rFonts w:ascii="TH SarabunPSK" w:hAnsi="TH SarabunPSK" w:cs="TH SarabunPSK"/>
        <w:b/>
        <w:bCs/>
        <w:color w:val="767171" w:themeColor="background2" w:themeShade="80"/>
        <w:sz w:val="24"/>
        <w:szCs w:val="24"/>
      </w:rPr>
      <w:t>A game model for semi-supervised subspace clustering with dynamic affinity and label learning</w:t>
    </w:r>
  </w:p>
  <w:p w14:paraId="59B8FFA1" w14:textId="14408F69" w:rsidR="009374BE" w:rsidRPr="009E10E2" w:rsidRDefault="009374BE" w:rsidP="009374BE">
    <w:pPr>
      <w:pStyle w:val="a3"/>
      <w:tabs>
        <w:tab w:val="clear" w:pos="9360"/>
      </w:tabs>
      <w:rPr>
        <w:rFonts w:ascii="TH SarabunPSK" w:hAnsi="TH SarabunPSK" w:cs="TH SarabunPSK"/>
        <w:color w:val="767171" w:themeColor="background2" w:themeShade="80"/>
        <w:sz w:val="28"/>
      </w:rPr>
    </w:pPr>
    <w:r w:rsidRPr="009E10E2">
      <w:rPr>
        <w:rFonts w:ascii="TH SarabunPSK" w:hAnsi="TH SarabunPSK" w:cs="TH SarabunPSK" w:hint="cs"/>
        <w:color w:val="767171" w:themeColor="background2" w:themeShade="80"/>
        <w:sz w:val="24"/>
        <w:szCs w:val="24"/>
        <w:cs/>
      </w:rPr>
      <w:t>รายวิชา</w:t>
    </w:r>
    <w:r w:rsidRPr="009E10E2">
      <w:rPr>
        <w:rFonts w:ascii="TH SarabunPSK" w:hAnsi="TH SarabunPSK" w:cs="TH SarabunPSK"/>
        <w:color w:val="767171" w:themeColor="background2" w:themeShade="80"/>
        <w:sz w:val="24"/>
        <w:szCs w:val="24"/>
      </w:rPr>
      <w:t xml:space="preserve"> </w:t>
    </w:r>
    <w:r w:rsidRPr="009E10E2">
      <w:rPr>
        <w:rFonts w:ascii="TH SarabunPSK" w:hAnsi="TH SarabunPSK" w:cs="TH SarabunPSK" w:hint="cs"/>
        <w:color w:val="767171" w:themeColor="background2" w:themeShade="80"/>
        <w:sz w:val="24"/>
        <w:szCs w:val="24"/>
        <w:cs/>
      </w:rPr>
      <w:t>ปัญญาประดิษฐ์ (01418261) โดยนางสาว สร</w:t>
    </w:r>
    <w:proofErr w:type="spellStart"/>
    <w:r w:rsidRPr="009E10E2">
      <w:rPr>
        <w:rFonts w:ascii="TH SarabunPSK" w:hAnsi="TH SarabunPSK" w:cs="TH SarabunPSK" w:hint="cs"/>
        <w:color w:val="767171" w:themeColor="background2" w:themeShade="80"/>
        <w:sz w:val="24"/>
        <w:szCs w:val="24"/>
        <w:cs/>
      </w:rPr>
      <w:t>ัล</w:t>
    </w:r>
    <w:proofErr w:type="spellEnd"/>
    <w:r w:rsidRPr="009E10E2">
      <w:rPr>
        <w:rFonts w:ascii="TH SarabunPSK" w:hAnsi="TH SarabunPSK" w:cs="TH SarabunPSK" w:hint="cs"/>
        <w:color w:val="767171" w:themeColor="background2" w:themeShade="80"/>
        <w:sz w:val="24"/>
        <w:szCs w:val="24"/>
        <w:cs/>
      </w:rPr>
      <w:t>รัตน์ สนสุรัตน์ 6610402248</w:t>
    </w:r>
    <w:r w:rsidRPr="009E10E2">
      <w:rPr>
        <w:rFonts w:ascii="TH SarabunPSK" w:hAnsi="TH SarabunPSK" w:cs="TH SarabunPSK"/>
        <w:color w:val="767171" w:themeColor="background2" w:themeShade="80"/>
        <w:sz w:val="28"/>
        <w:cs/>
      </w:rPr>
      <w:tab/>
    </w:r>
  </w:p>
  <w:p w14:paraId="638FDDB5" w14:textId="7097A404" w:rsidR="009374BE" w:rsidRPr="009E10E2" w:rsidRDefault="009374BE" w:rsidP="009E10E2">
    <w:pPr>
      <w:spacing w:line="240" w:lineRule="auto"/>
      <w:jc w:val="center"/>
      <w:rPr>
        <w:rFonts w:ascii="TH SarabunPSK" w:eastAsia="Times New Roman" w:hAnsi="TH SarabunPSK" w:cs="TH SarabunPSK" w:hint="cs"/>
        <w:color w:val="767171" w:themeColor="background2" w:themeShade="80"/>
        <w:sz w:val="32"/>
        <w:szCs w:val="32"/>
        <w:cs/>
      </w:rPr>
    </w:pPr>
    <w:r w:rsidRPr="009E10E2">
      <w:rPr>
        <w:rFonts w:ascii="TH SarabunPSK" w:eastAsia="Times New Roman" w:hAnsi="TH SarabunPSK" w:cs="TH SarabunPSK"/>
        <w:color w:val="767171" w:themeColor="background2" w:themeShade="80"/>
        <w:sz w:val="32"/>
        <w:szCs w:val="32"/>
      </w:rPr>
      <w:pict w14:anchorId="00175994">
        <v:rect id="_x0000_i1025" style="width:468pt;height:1.2pt" o:hralign="center" o:hrstd="t" o:hr="t" fillcolor="#a0a0a0" stroked="f"/>
      </w:pic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BE"/>
    <w:rsid w:val="00062C18"/>
    <w:rsid w:val="00210BA2"/>
    <w:rsid w:val="004E5268"/>
    <w:rsid w:val="005F07EA"/>
    <w:rsid w:val="006462EF"/>
    <w:rsid w:val="0065532B"/>
    <w:rsid w:val="00671CAD"/>
    <w:rsid w:val="007167ED"/>
    <w:rsid w:val="007253FA"/>
    <w:rsid w:val="009374BE"/>
    <w:rsid w:val="00983DA9"/>
    <w:rsid w:val="00985E04"/>
    <w:rsid w:val="009E10E2"/>
    <w:rsid w:val="009F4CB0"/>
    <w:rsid w:val="00A276A4"/>
    <w:rsid w:val="00A5695D"/>
    <w:rsid w:val="00A755CD"/>
    <w:rsid w:val="00AE4469"/>
    <w:rsid w:val="00D274AE"/>
    <w:rsid w:val="00E6428F"/>
    <w:rsid w:val="00EA3AE4"/>
    <w:rsid w:val="00F962D4"/>
    <w:rsid w:val="00FB6775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C0C7F"/>
  <w15:chartTrackingRefBased/>
  <w15:docId w15:val="{FED6085E-D5A4-4F9D-9C8F-5567733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374BE"/>
  </w:style>
  <w:style w:type="paragraph" w:styleId="a5">
    <w:name w:val="footer"/>
    <w:basedOn w:val="a"/>
    <w:link w:val="a6"/>
    <w:uiPriority w:val="99"/>
    <w:unhideWhenUsed/>
    <w:rsid w:val="0093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374BE"/>
  </w:style>
  <w:style w:type="character" w:styleId="a7">
    <w:name w:val="Hyperlink"/>
    <w:basedOn w:val="a0"/>
    <w:uiPriority w:val="99"/>
    <w:unhideWhenUsed/>
    <w:rsid w:val="00F962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sigpro.2024.109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Saranrat SONSURAT</dc:creator>
  <cp:keywords/>
  <dc:description/>
  <cp:lastModifiedBy>Saranrat SONSURAT</cp:lastModifiedBy>
  <cp:revision>1</cp:revision>
  <dcterms:created xsi:type="dcterms:W3CDTF">2025-03-04T10:49:00Z</dcterms:created>
  <dcterms:modified xsi:type="dcterms:W3CDTF">2025-03-05T07:23:00Z</dcterms:modified>
</cp:coreProperties>
</file>