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Times New Roman" w:cs="Times New Roman" w:eastAsia="Times New Roman" w:hAnsi="Times New Roman"/>
        </w:rPr>
      </w:pPr>
      <w:bookmarkStart w:colFirst="0" w:colLast="0" w:name="_1gzxm2pk6738" w:id="0"/>
      <w:bookmarkEnd w:id="0"/>
      <w:r w:rsidDel="00000000" w:rsidR="00000000" w:rsidRPr="00000000">
        <w:rPr>
          <w:rFonts w:ascii="Times New Roman" w:cs="Times New Roman" w:eastAsia="Times New Roman" w:hAnsi="Times New Roman"/>
          <w:b w:val="1"/>
          <w:bCs w:val="1"/>
          <w:rtl w:val="0"/>
        </w:rPr>
        <w:t xml:space="preserve">ARTICLE I - NAME AND OBJECTIVES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 Name of Organization.</w:t>
      </w:r>
      <w:r w:rsidDel="00000000" w:rsidR="00000000" w:rsidRPr="00000000">
        <w:rPr>
          <w:rFonts w:ascii="Times New Roman" w:cs="Times New Roman" w:eastAsia="Times New Roman" w:hAnsi="Times New Roman"/>
          <w:rtl w:val="0"/>
        </w:rPr>
        <w:t xml:space="preserve"> The name of this organization shall be the UTSA Robotics and Automation Society Student Chapter (UTSA RAS). This constitution establishes UTSA RAS and its operations.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w:t>
      </w:r>
      <w:r w:rsidDel="00000000" w:rsidR="00000000" w:rsidRPr="00000000">
        <w:rPr>
          <w:rFonts w:ascii="Times New Roman" w:cs="Times New Roman" w:eastAsia="Times New Roman" w:hAnsi="Times New Roman"/>
          <w:rtl w:val="0"/>
        </w:rPr>
        <w:t xml:space="preserve"> Its objectives shall be scientific, literary, educational, and charitable. The objectives highlight our shared commitment to advancing robotics and automation, fostering a sense of purpose and pride among members in contributing to meaningful scientific and educational goals.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III.</w:t>
      </w:r>
      <w:r w:rsidDel="00000000" w:rsidR="00000000" w:rsidRPr="00000000">
        <w:rPr>
          <w:rFonts w:ascii="Times New Roman" w:cs="Times New Roman" w:eastAsia="Times New Roman" w:hAnsi="Times New Roman"/>
          <w:rtl w:val="0"/>
        </w:rPr>
        <w:t xml:space="preserve"> The Society shall aid in promoting close cooperation and exchange of technical information among its Members and Affiliates, and to this end shall hold meetings for the presentation of papers and their discussion, shall sponsor appropriate periodicals and special technical publications, and through its committees shall study and provide for the needs of its Members and Affiliates.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IV. Legal Agreement Statement. </w:t>
      </w:r>
      <w:r w:rsidDel="00000000" w:rsidR="00000000" w:rsidRPr="00000000">
        <w:rPr>
          <w:rFonts w:ascii="Times New Roman" w:cs="Times New Roman" w:eastAsia="Times New Roman" w:hAnsi="Times New Roman"/>
          <w:rtl w:val="0"/>
        </w:rPr>
        <w:t xml:space="preserve">The organization agrees to abide by all University policies and local, state, and federal laws.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b w:val="1"/>
          <w:bCs w:val="1"/>
        </w:rPr>
      </w:pPr>
      <w:bookmarkStart w:colFirst="0" w:colLast="0" w:name="_lmj3lj47i0hg" w:id="1"/>
      <w:bookmarkEnd w:id="1"/>
      <w:r w:rsidDel="00000000" w:rsidR="00000000" w:rsidRPr="00000000">
        <w:rPr>
          <w:rFonts w:ascii="Times New Roman" w:cs="Times New Roman" w:eastAsia="Times New Roman" w:hAnsi="Times New Roman"/>
          <w:b w:val="1"/>
          <w:bCs w:val="1"/>
          <w:rtl w:val="0"/>
        </w:rPr>
        <w:t xml:space="preserve">Article II - QUORUM</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 Definition.</w:t>
      </w:r>
      <w:r w:rsidDel="00000000" w:rsidR="00000000" w:rsidRPr="00000000">
        <w:rPr>
          <w:rFonts w:ascii="Times New Roman" w:cs="Times New Roman" w:eastAsia="Times New Roman" w:hAnsi="Times New Roman"/>
          <w:rtl w:val="0"/>
        </w:rPr>
        <w:t xml:space="preserve"> A quorum is the minimum fraction of voting members who must be present at a properly called meeting to conduct official business, hold votes, and make financial decisions on behalf of the organization.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 Executive Board Meetings.</w:t>
      </w:r>
      <w:r w:rsidDel="00000000" w:rsidR="00000000" w:rsidRPr="00000000">
        <w:rPr>
          <w:rFonts w:ascii="Times New Roman" w:cs="Times New Roman" w:eastAsia="Times New Roman" w:hAnsi="Times New Roman"/>
          <w:rtl w:val="0"/>
        </w:rPr>
        <w:t xml:space="preserve"> A quorum for Executive Board meetings shall consist of a simple majority (three fifths or 60%) of the currently active Executive Officers.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III: All-Officer Meetings.</w:t>
      </w:r>
      <w:r w:rsidDel="00000000" w:rsidR="00000000" w:rsidRPr="00000000">
        <w:rPr>
          <w:rFonts w:ascii="Times New Roman" w:cs="Times New Roman" w:eastAsia="Times New Roman" w:hAnsi="Times New Roman"/>
          <w:rtl w:val="0"/>
        </w:rPr>
        <w:t xml:space="preserve"> A quorum for meetings involving the full officer board shall consist of a simple majority (more than 50%) of all active officers.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IV: General Body Meetings.</w:t>
      </w:r>
      <w:r w:rsidDel="00000000" w:rsidR="00000000" w:rsidRPr="00000000">
        <w:rPr>
          <w:rFonts w:ascii="Times New Roman" w:cs="Times New Roman" w:eastAsia="Times New Roman" w:hAnsi="Times New Roman"/>
          <w:rtl w:val="0"/>
        </w:rPr>
        <w:t xml:space="preserve"> A quorum for general membership meetings shall consist of the active members present, provided that the meeting was properly scheduled and announced to the membership at least 48 hours in advance by the Events Coordinator.</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3"/>
        <w:rPr>
          <w:rFonts w:ascii="Times New Roman" w:cs="Times New Roman" w:eastAsia="Times New Roman" w:hAnsi="Times New Roman"/>
          <w:b w:val="1"/>
          <w:bCs w:val="1"/>
        </w:rPr>
      </w:pPr>
      <w:bookmarkStart w:colFirst="0" w:colLast="0" w:name="_n9e3rning3jq" w:id="2"/>
      <w:bookmarkEnd w:id="2"/>
      <w:r w:rsidDel="00000000" w:rsidR="00000000" w:rsidRPr="00000000">
        <w:rPr>
          <w:rFonts w:ascii="Times New Roman" w:cs="Times New Roman" w:eastAsia="Times New Roman" w:hAnsi="Times New Roman"/>
          <w:b w:val="1"/>
          <w:bCs w:val="1"/>
          <w:rtl w:val="0"/>
        </w:rPr>
        <w:t xml:space="preserve">ARTICLE III - MEMBERSHIP</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 Definition Membership</w:t>
      </w:r>
      <w:r w:rsidDel="00000000" w:rsidR="00000000" w:rsidRPr="00000000">
        <w:rPr>
          <w:rFonts w:ascii="Times New Roman" w:cs="Times New Roman" w:eastAsia="Times New Roman" w:hAnsi="Times New Roman"/>
          <w:rtl w:val="0"/>
        </w:rPr>
        <w:t xml:space="preserve">. Our members are UTSA Students who have joined our organization via Rowdy Link, joined our current communication channel, have attended at least one general meeting and one other event, or have been active members in a UTSA RAS Project within the semester.</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3"/>
        <w:rPr>
          <w:rFonts w:ascii="Times New Roman" w:cs="Times New Roman" w:eastAsia="Times New Roman" w:hAnsi="Times New Roman"/>
          <w:b w:val="1"/>
          <w:bCs w:val="1"/>
        </w:rPr>
      </w:pPr>
      <w:bookmarkStart w:colFirst="0" w:colLast="0" w:name="_bjn3f3jitucc" w:id="3"/>
      <w:bookmarkEnd w:id="3"/>
      <w:r w:rsidDel="00000000" w:rsidR="00000000" w:rsidRPr="00000000">
        <w:rPr>
          <w:rFonts w:ascii="Times New Roman" w:cs="Times New Roman" w:eastAsia="Times New Roman" w:hAnsi="Times New Roman"/>
          <w:b w:val="1"/>
          <w:bCs w:val="1"/>
          <w:rtl w:val="0"/>
        </w:rPr>
        <w:t xml:space="preserve">ARTICLE IV - FINANCIALS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 Requirements. </w:t>
      </w:r>
      <w:r w:rsidDel="00000000" w:rsidR="00000000" w:rsidRPr="00000000">
        <w:rPr>
          <w:rFonts w:ascii="Times New Roman" w:cs="Times New Roman" w:eastAsia="Times New Roman" w:hAnsi="Times New Roman"/>
          <w:rtl w:val="0"/>
        </w:rPr>
        <w:t xml:space="preserve">UTSA RAS is a registered 501(c)3 Non-Proffit with the United States IRS, being such the organization is required to comply with all requirements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around collection, usage, storage, and reporting of funds.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 Use of Funds. </w:t>
      </w:r>
      <w:r w:rsidDel="00000000" w:rsidR="00000000" w:rsidRPr="00000000">
        <w:rPr>
          <w:rFonts w:ascii="Times New Roman" w:cs="Times New Roman" w:eastAsia="Times New Roman" w:hAnsi="Times New Roman"/>
          <w:rtl w:val="0"/>
        </w:rPr>
        <w:t xml:space="preserve">UTSA RAS funds are to be used in pursuit of our goal set in Article 1 Section II.</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All use of funds totaling over seventy five (75) dollars requires approval from at least one (1) Executive Officer. All use of funds totaling over two hundred (200) dollars will require the approval of either the President or Treasurer.</w:t>
      </w:r>
    </w:p>
    <w:p w:rsidR="00000000" w:rsidDel="00000000" w:rsidP="00000000" w:rsidRDefault="00000000" w:rsidRPr="00000000" w14:paraId="00000017">
      <w:pPr>
        <w:pStyle w:val="Heading3"/>
        <w:rPr>
          <w:rFonts w:ascii="Times New Roman" w:cs="Times New Roman" w:eastAsia="Times New Roman" w:hAnsi="Times New Roman"/>
        </w:rPr>
      </w:pPr>
      <w:bookmarkStart w:colFirst="0" w:colLast="0" w:name="_d8xovixenua8" w:id="4"/>
      <w:bookmarkEnd w:id="4"/>
      <w:r w:rsidDel="00000000" w:rsidR="00000000" w:rsidRPr="00000000">
        <w:rPr>
          <w:rFonts w:ascii="Times New Roman" w:cs="Times New Roman" w:eastAsia="Times New Roman" w:hAnsi="Times New Roman"/>
          <w:b w:val="1"/>
          <w:bCs w:val="1"/>
          <w:rtl w:val="0"/>
        </w:rPr>
        <w:t xml:space="preserve">ARTICLE V - OFFICERS</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 Categories of Officers. </w:t>
      </w:r>
      <w:r w:rsidDel="00000000" w:rsidR="00000000" w:rsidRPr="00000000">
        <w:rPr>
          <w:rFonts w:ascii="Times New Roman" w:cs="Times New Roman" w:eastAsia="Times New Roman" w:hAnsi="Times New Roman"/>
          <w:rtl w:val="0"/>
        </w:rPr>
        <w:t xml:space="preserve">UTSA RAS officers are members who have completed Junior Officer Training and been </w:t>
      </w:r>
      <w:r w:rsidDel="00000000" w:rsidR="00000000" w:rsidRPr="00000000">
        <w:rPr>
          <w:rFonts w:ascii="Times New Roman" w:cs="Times New Roman" w:eastAsia="Times New Roman" w:hAnsi="Times New Roman"/>
          <w:rtl w:val="0"/>
        </w:rPr>
        <w:t xml:space="preserve">appointed to an officer</w:t>
      </w:r>
      <w:r w:rsidDel="00000000" w:rsidR="00000000" w:rsidRPr="00000000">
        <w:rPr>
          <w:rFonts w:ascii="Times New Roman" w:cs="Times New Roman" w:eastAsia="Times New Roman" w:hAnsi="Times New Roman"/>
          <w:rtl w:val="0"/>
        </w:rPr>
        <w:t xml:space="preserve"> role. They must hold an IEEE RAS membership to be officially recorded as UTSA RAS officers on V-tools. Officers are required to maintain a minimum cumulative GPA of 2.25 for undergraduates or 3.0 for graduate students. Attendance at weekly officer meetings is mandatory; if unable to attend, officers must submit a report detailing their accomplishments, current tasks, and plans for RAS.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effective communication, officers are required to check </w:t>
      </w:r>
      <w:r w:rsidDel="00000000" w:rsidR="00000000" w:rsidRPr="00000000">
        <w:rPr>
          <w:rFonts w:ascii="Times New Roman" w:cs="Times New Roman" w:eastAsia="Times New Roman" w:hAnsi="Times New Roman"/>
          <w:rtl w:val="0"/>
        </w:rPr>
        <w:t xml:space="preserve">their</w:t>
      </w:r>
      <w:r w:rsidDel="00000000" w:rsidR="00000000" w:rsidRPr="00000000">
        <w:rPr>
          <w:rFonts w:ascii="Times New Roman" w:cs="Times New Roman" w:eastAsia="Times New Roman" w:hAnsi="Times New Roman"/>
          <w:rtl w:val="0"/>
        </w:rPr>
        <w:t xml:space="preserve"> assigned workspace  Gmail and the Officer Chat Discord every morning and evening for messages or updates requiring their attention.</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Junior Officers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 UTSA RAS Member who is eligible to become a Junior Officer must be planning to still be at UTSA for a year after completion of the junior officer program. If eligible, they must apply for the Junior Officer Program with the Development Trainer and be accepted. After completing the Junior Officer Program, Junior Officers are given the opportunity to run for any non-Executive position or serve with a current Executive Officer.</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Executive Officers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A UTSA RAS Officer who has previously served in any officer role for at least 1 semester, is not currently or planning to serve as an officer in another organization, and has been elected by the process in Section II or selected by the committee. Executive Officers will also be in charge of their assigned Officer(s) as stated below.</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Secretary:  Events Coordinator(s)</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Vice President: Technical Representative(s)</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Vice President: Recruitment Coordinator(s)</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Treasurer: Resource Manager(s)</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Development Trainer(s): Junior Officer(s)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Executive Officer is expected to understand the objective of RAS and use the objective stated in Article I, Section II to guide all actions and policies.</w:t>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 Officer Selection Process. </w:t>
      </w:r>
      <w:r w:rsidDel="00000000" w:rsidR="00000000" w:rsidRPr="00000000">
        <w:rPr>
          <w:rFonts w:ascii="Times New Roman" w:cs="Times New Roman" w:eastAsia="Times New Roman" w:hAnsi="Times New Roman"/>
          <w:rtl w:val="0"/>
        </w:rPr>
        <w:t xml:space="preserve">Non-Executive Officers are chosen by a committee composed of the Current Executive Officers.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Executive Officers will be chosen via an election. The voting body is composed of Officers who have served for at least one semester. The elected positions are President, Internal Vice President, External Vice President, Secretary, Treasurer, and Development Trainer.</w:t>
        <w:br w:type="textWrapping"/>
        <w:br w:type="textWrapping"/>
        <w:t xml:space="preserve">The Officers elected to Executive Officer roles, hereinafter referred to as the “Executive Elect(s)”, will undergo a shadowing period during the spring semester.</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executive officer role is vacant or an executive officer is unable to complete their term, a special election will be held.</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exception can be made for UTSA RAS members by a 100% consensus vote by the current executive officer board and senior advisors.</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III: Officer Leadership. </w:t>
      </w:r>
      <w:r w:rsidDel="00000000" w:rsidR="00000000" w:rsidRPr="00000000">
        <w:rPr>
          <w:rFonts w:ascii="Times New Roman" w:cs="Times New Roman" w:eastAsia="Times New Roman" w:hAnsi="Times New Roman"/>
          <w:rtl w:val="0"/>
        </w:rPr>
        <w:t xml:space="preserve">The Executive Officer board will be responsible for leading, overseeing, managing, and running UTSA RAS. The leadership structure will be modeled after the umbrella shown below.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843463" cy="3681032"/>
                <wp:effectExtent b="0" l="0" r="0" t="0"/>
                <wp:docPr id="1" name=""/>
                <a:graphic>
                  <a:graphicData uri="http://schemas.microsoft.com/office/word/2010/wordprocessingGroup">
                    <wpg:wgp>
                      <wpg:cNvGrpSpPr/>
                      <wpg:grpSpPr>
                        <a:xfrm>
                          <a:off x="174500" y="90775"/>
                          <a:ext cx="4843463" cy="3681032"/>
                          <a:chOff x="174500" y="90775"/>
                          <a:chExt cx="7132775" cy="5416550"/>
                        </a:xfrm>
                      </wpg:grpSpPr>
                      <wpg:grpSp>
                        <wpg:cNvGrpSpPr/>
                        <wpg:grpSpPr>
                          <a:xfrm>
                            <a:off x="179276" y="95557"/>
                            <a:ext cx="5988905" cy="5406991"/>
                            <a:chOff x="1120050" y="428375"/>
                            <a:chExt cx="5379900" cy="4953725"/>
                          </a:xfrm>
                        </wpg:grpSpPr>
                        <wps:wsp>
                          <wps:cNvSpPr/>
                          <wps:cNvPr id="3" name="Shape 3"/>
                          <wps:spPr>
                            <a:xfrm>
                              <a:off x="1120050" y="428375"/>
                              <a:ext cx="5379900" cy="2659500"/>
                            </a:xfrm>
                            <a:prstGeom prst="chord">
                              <a:avLst>
                                <a:gd fmla="val 10779983" name="adj1"/>
                                <a:gd fmla="val 21560638"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rot="10800000">
                              <a:off x="2394000" y="3757900"/>
                              <a:ext cx="1624200" cy="1624200"/>
                            </a:xfrm>
                            <a:prstGeom prst="blockArc">
                              <a:avLst>
                                <a:gd fmla="val 10800000" name="adj1"/>
                                <a:gd fmla="val 21594879" name="adj2"/>
                                <a:gd fmla="val 19215" name="adj3"/>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3708497" y="1758146"/>
                              <a:ext cx="309600" cy="2801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SpPr/>
                        <wps:cNvPr id="6" name="Shape 6"/>
                        <wps:spPr>
                          <a:xfrm>
                            <a:off x="2250225" y="95538"/>
                            <a:ext cx="1847000" cy="598900"/>
                          </a:xfrm>
                          <a:prstGeom prst="flowChartDecision">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President</w:t>
                              </w:r>
                            </w:p>
                          </w:txbxContent>
                        </wps:txbx>
                        <wps:bodyPr anchorCtr="0" anchor="ctr" bIns="91425" lIns="91425" spcFirstLastPara="1" rIns="91425" wrap="square" tIns="91425">
                          <a:noAutofit/>
                        </wps:bodyPr>
                      </wps:wsp>
                      <wps:wsp>
                        <wps:cNvSpPr/>
                        <wps:cNvPr id="7" name="Shape 7"/>
                        <wps:spPr>
                          <a:xfrm>
                            <a:off x="403238" y="897563"/>
                            <a:ext cx="1846992" cy="598900"/>
                          </a:xfrm>
                          <a:prstGeom prst="flowChartDecision">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Secretary</w:t>
                              </w:r>
                            </w:p>
                          </w:txbxContent>
                        </wps:txbx>
                        <wps:bodyPr anchorCtr="0" anchor="ctr" bIns="91425" lIns="91425" spcFirstLastPara="1" rIns="91425" wrap="square" tIns="91425">
                          <a:noAutofit/>
                        </wps:bodyPr>
                      </wps:wsp>
                      <wps:wsp>
                        <wps:cNvSpPr/>
                        <wps:cNvPr id="8" name="Shape 8"/>
                        <wps:spPr>
                          <a:xfrm>
                            <a:off x="2250967" y="947875"/>
                            <a:ext cx="1846992" cy="598900"/>
                          </a:xfrm>
                          <a:prstGeom prst="flowChartDecision">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Dev. Trainer</w:t>
                              </w:r>
                            </w:p>
                          </w:txbxContent>
                        </wps:txbx>
                        <wps:bodyPr anchorCtr="0" anchor="ctr" bIns="91425" lIns="91425" spcFirstLastPara="1" rIns="91425" wrap="square" tIns="91425">
                          <a:noAutofit/>
                        </wps:bodyPr>
                      </wps:wsp>
                      <wps:wsp>
                        <wps:cNvSpPr/>
                        <wps:cNvPr id="9" name="Shape 9"/>
                        <wps:spPr>
                          <a:xfrm>
                            <a:off x="4097221" y="897563"/>
                            <a:ext cx="1846992" cy="598900"/>
                          </a:xfrm>
                          <a:prstGeom prst="flowChartDecision">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Treasurer</w:t>
                              </w:r>
                            </w:p>
                          </w:txbxContent>
                        </wps:txbx>
                        <wps:bodyPr anchorCtr="0" anchor="ctr" bIns="91425" lIns="91425" spcFirstLastPara="1" rIns="91425" wrap="square" tIns="91425">
                          <a:noAutofit/>
                        </wps:bodyPr>
                      </wps:wsp>
                      <wps:wsp>
                        <wps:cNvSpPr/>
                        <wps:cNvPr id="10" name="Shape 10"/>
                        <wps:spPr>
                          <a:xfrm>
                            <a:off x="1327113" y="572888"/>
                            <a:ext cx="1846992" cy="598900"/>
                          </a:xfrm>
                          <a:prstGeom prst="flowChartDecision">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Internal Vice President</w:t>
                              </w:r>
                            </w:p>
                          </w:txbxContent>
                        </wps:txbx>
                        <wps:bodyPr anchorCtr="0" anchor="ctr" bIns="91425" lIns="91425" spcFirstLastPara="1" rIns="91425" wrap="square" tIns="91425">
                          <a:noAutofit/>
                        </wps:bodyPr>
                      </wps:wsp>
                      <wps:wsp>
                        <wps:cNvSpPr/>
                        <wps:cNvPr id="11" name="Shape 11"/>
                        <wps:spPr>
                          <a:xfrm>
                            <a:off x="3164438" y="572888"/>
                            <a:ext cx="1846992" cy="598900"/>
                          </a:xfrm>
                          <a:prstGeom prst="flowChartDecision">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External </w:t>
                              </w:r>
                              <w:r w:rsidDel="00000000" w:rsidR="00000000" w:rsidRPr="00000000">
                                <w:rPr>
                                  <w:rFonts w:ascii="Arial" w:cs="Arial" w:eastAsia="Arial" w:hAnsi="Arial"/>
                                  <w:b w:val="0"/>
                                  <w:i w:val="0"/>
                                  <w:smallCaps w:val="0"/>
                                  <w:strike w:val="0"/>
                                  <w:color w:val="000000"/>
                                  <w:sz w:val="18"/>
                                  <w:vertAlign w:val="baseline"/>
                                </w:rPr>
                                <w:t xml:space="preserve">Vice</w:t>
                              </w:r>
                              <w:r w:rsidDel="00000000" w:rsidR="00000000" w:rsidRPr="00000000">
                                <w:rPr>
                                  <w:rFonts w:ascii="Arial" w:cs="Arial" w:eastAsia="Arial" w:hAnsi="Arial"/>
                                  <w:b w:val="0"/>
                                  <w:i w:val="0"/>
                                  <w:smallCaps w:val="0"/>
                                  <w:strike w:val="0"/>
                                  <w:color w:val="000000"/>
                                  <w:sz w:val="18"/>
                                  <w:vertAlign w:val="baseline"/>
                                </w:rPr>
                                <w:t xml:space="preserve"> p</w:t>
                              </w:r>
                              <w:r w:rsidDel="00000000" w:rsidR="00000000" w:rsidRPr="00000000">
                                <w:rPr>
                                  <w:rFonts w:ascii="Arial" w:cs="Arial" w:eastAsia="Arial" w:hAnsi="Arial"/>
                                  <w:b w:val="0"/>
                                  <w:i w:val="0"/>
                                  <w:smallCaps w:val="0"/>
                                  <w:strike w:val="0"/>
                                  <w:color w:val="000000"/>
                                  <w:sz w:val="18"/>
                                  <w:vertAlign w:val="baseline"/>
                                </w:rPr>
                                <w:t xml:space="preserve">resident</w:t>
                              </w:r>
                            </w:p>
                          </w:txbxContent>
                        </wps:txbx>
                        <wps:bodyPr anchorCtr="0" anchor="ctr" bIns="91425" lIns="91425" spcFirstLastPara="1" rIns="91425" wrap="square" tIns="91425">
                          <a:noAutofit/>
                        </wps:bodyPr>
                      </wps:wsp>
                      <wps:wsp>
                        <wps:cNvCnPr/>
                        <wps:spPr>
                          <a:xfrm rot="10800000">
                            <a:off x="2250308" y="394988"/>
                            <a:ext cx="300" cy="177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326733" y="395063"/>
                            <a:ext cx="923400" cy="502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087933" y="394988"/>
                            <a:ext cx="9300" cy="177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097317" y="395063"/>
                            <a:ext cx="923400" cy="502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173863" y="694375"/>
                            <a:ext cx="600" cy="25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7" name="Shape 17"/>
                        <wps:spPr>
                          <a:xfrm>
                            <a:off x="696587" y="2076450"/>
                            <a:ext cx="1260306" cy="426330"/>
                          </a:xfrm>
                          <a:prstGeom prst="flowChartTerminator">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Events Coordinator</w:t>
                              </w:r>
                            </w:p>
                          </w:txbxContent>
                        </wps:txbx>
                        <wps:bodyPr anchorCtr="0" anchor="ctr" bIns="91425" lIns="91425" spcFirstLastPara="1" rIns="91425" wrap="square" tIns="91425">
                          <a:noAutofit/>
                        </wps:bodyPr>
                      </wps:wsp>
                      <wps:wsp>
                        <wps:cNvSpPr/>
                        <wps:cNvPr id="18" name="Shape 18"/>
                        <wps:spPr>
                          <a:xfrm>
                            <a:off x="4365963" y="2076450"/>
                            <a:ext cx="1309500" cy="426330"/>
                          </a:xfrm>
                          <a:prstGeom prst="flowChartTerminator">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Resource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manager</w:t>
                              </w:r>
                            </w:p>
                          </w:txbxContent>
                        </wps:txbx>
                        <wps:bodyPr anchorCtr="0" anchor="ctr" bIns="91425" lIns="91425" spcFirstLastPara="1" rIns="91425" wrap="square" tIns="91425">
                          <a:noAutofit/>
                        </wps:bodyPr>
                      </wps:wsp>
                      <wps:wsp>
                        <wps:cNvSpPr/>
                        <wps:cNvPr id="19" name="Shape 19"/>
                        <wps:spPr>
                          <a:xfrm>
                            <a:off x="3445050" y="2728488"/>
                            <a:ext cx="1309500" cy="426330"/>
                          </a:xfrm>
                          <a:prstGeom prst="flowChartTerminator">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Recruitment Coordinator</w:t>
                              </w:r>
                            </w:p>
                          </w:txbxContent>
                        </wps:txbx>
                        <wps:bodyPr anchorCtr="0" anchor="ctr" bIns="91425" lIns="91425" spcFirstLastPara="1" rIns="91425" wrap="square" tIns="91425">
                          <a:noAutofit/>
                        </wps:bodyPr>
                      </wps:wsp>
                      <wps:wsp>
                        <wps:cNvCnPr/>
                        <wps:spPr>
                          <a:xfrm rot="10800000">
                            <a:off x="1326740" y="1496550"/>
                            <a:ext cx="0" cy="57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087800" y="1171788"/>
                            <a:ext cx="12000" cy="1556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020713" y="1496550"/>
                            <a:ext cx="0" cy="57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250615" y="1171788"/>
                            <a:ext cx="0" cy="1556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5" name="Shape 25"/>
                        <wps:spPr>
                          <a:xfrm>
                            <a:off x="6297500" y="520613"/>
                            <a:ext cx="1005000" cy="1341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Senior &amp; Faculty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Advisors</w:t>
                              </w:r>
                            </w:p>
                          </w:txbxContent>
                        </wps:txbx>
                        <wps:bodyPr anchorCtr="0" anchor="ctr" bIns="91425" lIns="91425" spcFirstLastPara="1" rIns="91425" wrap="square" tIns="91425">
                          <a:noAutofit/>
                        </wps:bodyPr>
                      </wps:wsp>
                      <wps:wsp>
                        <wps:cNvSpPr/>
                        <wps:cNvPr id="26" name="Shape 26"/>
                        <wps:spPr>
                          <a:xfrm>
                            <a:off x="6297500" y="2015175"/>
                            <a:ext cx="1005000" cy="1341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Lone Star Section</w:t>
                              </w:r>
                            </w:p>
                          </w:txbxContent>
                        </wps:txbx>
                        <wps:bodyPr anchorCtr="0" anchor="ctr" bIns="91425" lIns="91425" spcFirstLastPara="1" rIns="91425" wrap="square" tIns="91425">
                          <a:noAutofit/>
                        </wps:bodyPr>
                      </wps:wsp>
                      <wps:wsp>
                        <wps:cNvSpPr/>
                        <wps:cNvPr id="27" name="Shape 27"/>
                        <wps:spPr>
                          <a:xfrm>
                            <a:off x="6297500" y="3509750"/>
                            <a:ext cx="1005000" cy="1341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Klessee Student </w:t>
                              </w:r>
                              <w:r w:rsidDel="00000000" w:rsidR="00000000" w:rsidRPr="00000000">
                                <w:rPr>
                                  <w:rFonts w:ascii="Arial" w:cs="Arial" w:eastAsia="Arial" w:hAnsi="Arial"/>
                                  <w:b w:val="0"/>
                                  <w:i w:val="0"/>
                                  <w:smallCaps w:val="0"/>
                                  <w:strike w:val="0"/>
                                  <w:color w:val="000000"/>
                                  <w:sz w:val="28"/>
                                  <w:vertAlign w:val="baseline"/>
                                </w:rPr>
                                <w:t xml:space="preserve">Success</w:t>
                              </w:r>
                              <w:r w:rsidDel="00000000" w:rsidR="00000000" w:rsidRPr="00000000">
                                <w:rPr>
                                  <w:rFonts w:ascii="Arial" w:cs="Arial" w:eastAsia="Arial" w:hAnsi="Arial"/>
                                  <w:b w:val="0"/>
                                  <w:i w:val="0"/>
                                  <w:smallCaps w:val="0"/>
                                  <w:strike w:val="0"/>
                                  <w:color w:val="000000"/>
                                  <w:sz w:val="28"/>
                                  <w:vertAlign w:val="baseline"/>
                                </w:rPr>
                                <w:t xml:space="preserve"> Center</w:t>
                              </w:r>
                            </w:p>
                          </w:txbxContent>
                        </wps:txbx>
                        <wps:bodyPr anchorCtr="0" anchor="ctr" bIns="91425" lIns="91425" spcFirstLastPara="1" rIns="91425" wrap="square" tIns="91425">
                          <a:noAutofit/>
                        </wps:bodyPr>
                      </wps:wsp>
                      <wps:wsp>
                        <wps:cNvSpPr/>
                        <wps:cNvPr id="24" name="Shape 24"/>
                        <wps:spPr>
                          <a:xfrm>
                            <a:off x="1481412" y="2728488"/>
                            <a:ext cx="1538406" cy="426330"/>
                          </a:xfrm>
                          <a:prstGeom prst="flowChartTerminator">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Technical </w:t>
                              </w:r>
                              <w:r w:rsidDel="00000000" w:rsidR="00000000" w:rsidRPr="00000000">
                                <w:rPr>
                                  <w:rFonts w:ascii="Arial" w:cs="Arial" w:eastAsia="Arial" w:hAnsi="Arial"/>
                                  <w:b w:val="0"/>
                                  <w:i w:val="0"/>
                                  <w:smallCaps w:val="0"/>
                                  <w:strike w:val="0"/>
                                  <w:color w:val="000000"/>
                                  <w:sz w:val="28"/>
                                  <w:vertAlign w:val="baseline"/>
                                </w:rPr>
                                <w:t xml:space="preserve">Representative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43463" cy="3681032"/>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843463" cy="36810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IV: Executive Officer Roles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u w:val="single"/>
          <w:rtl w:val="0"/>
        </w:rPr>
        <w:t xml:space="preserve">President: </w:t>
      </w:r>
      <w:r w:rsidDel="00000000" w:rsidR="00000000" w:rsidRPr="00000000">
        <w:rPr>
          <w:rFonts w:ascii="Times New Roman" w:cs="Times New Roman" w:eastAsia="Times New Roman" w:hAnsi="Times New Roman"/>
          <w:rtl w:val="0"/>
        </w:rPr>
        <w:t xml:space="preserve">Will serve as the overseer of the executive officers</w:t>
      </w:r>
      <w:r w:rsidDel="00000000" w:rsidR="00000000" w:rsidRPr="00000000">
        <w:rPr>
          <w:rFonts w:ascii="Times New Roman" w:cs="Times New Roman" w:eastAsia="Times New Roman" w:hAnsi="Times New Roman"/>
          <w:rtl w:val="0"/>
        </w:rPr>
        <w:t xml:space="preserve"> and provide </w:t>
      </w:r>
      <w:r w:rsidDel="00000000" w:rsidR="00000000" w:rsidRPr="00000000">
        <w:rPr>
          <w:rFonts w:ascii="Times New Roman" w:cs="Times New Roman" w:eastAsia="Times New Roman" w:hAnsi="Times New Roman"/>
          <w:rtl w:val="0"/>
        </w:rPr>
        <w:t xml:space="preserve">leadership, vision, inspiration, and motivation for the UTSA RAS Chapter. The President organizes the agenda for officer meetings and </w:t>
      </w:r>
      <w:r w:rsidDel="00000000" w:rsidR="00000000" w:rsidRPr="00000000">
        <w:rPr>
          <w:rFonts w:ascii="Times New Roman" w:cs="Times New Roman" w:eastAsia="Times New Roman" w:hAnsi="Times New Roman"/>
          <w:rtl w:val="0"/>
        </w:rPr>
        <w:t xml:space="preserve">maintains</w:t>
      </w:r>
      <w:r w:rsidDel="00000000" w:rsidR="00000000" w:rsidRPr="00000000">
        <w:rPr>
          <w:rFonts w:ascii="Times New Roman" w:cs="Times New Roman" w:eastAsia="Times New Roman" w:hAnsi="Times New Roman"/>
          <w:rtl w:val="0"/>
        </w:rPr>
        <w:t xml:space="preserve"> the semester timeline for them</w:t>
      </w:r>
      <w:r w:rsidDel="00000000" w:rsidR="00000000" w:rsidRPr="00000000">
        <w:rPr>
          <w:rFonts w:ascii="Times New Roman" w:cs="Times New Roman" w:eastAsia="Times New Roman" w:hAnsi="Times New Roman"/>
          <w:color w:val="202124"/>
          <w:highlight w:val="white"/>
          <w:rtl w:val="0"/>
        </w:rPr>
        <w:t xml:space="preserve">. </w:t>
      </w:r>
      <w:r w:rsidDel="00000000" w:rsidR="00000000" w:rsidRPr="00000000">
        <w:rPr>
          <w:rFonts w:ascii="Times New Roman" w:cs="Times New Roman" w:eastAsia="Times New Roman" w:hAnsi="Times New Roman"/>
          <w:highlight w:val="white"/>
          <w:rtl w:val="0"/>
        </w:rPr>
        <w:t xml:space="preserve">Responsible for reporting the society’s efforts to the IEEE main student branch at UTSA. Ensures all activity within RAS adheres to the Constitution.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color w:val="202124"/>
          <w:sz w:val="18"/>
          <w:szCs w:val="18"/>
          <w:highlight w:val="white"/>
          <w:rtl w:val="0"/>
        </w:rPr>
        <w:t xml:space="preserve">.</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External Vice President: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External Vice President shall oversee all external engagements and partnerships on behalf of the organization. This officer shall establish and maintain relationships with businesses and industry professionals, secure sponsorships to support organizational initiatives, and represent the organization at networking events to enhance its professional reach. The External Vice President is encouraged to attend regional and national meetings, such as the R5 LSS meetings, to remain informed of industry trends and opportunities. Through their efforts, the External Vice President shall ensure that the organization remains well-connected to the broader professional community, fostering opportunities for collaboration and growth. Furthermore, the External Vice President shall oversee the Recruitment Coordinator(s) and Project Manager(s) to ensure effective membership growth and engagement strategies are implemented.</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Internal Vice President:</w:t>
      </w:r>
      <w:r w:rsidDel="00000000" w:rsidR="00000000" w:rsidRPr="00000000">
        <w:rPr>
          <w:rFonts w:ascii="Times New Roman" w:cs="Times New Roman" w:eastAsia="Times New Roman" w:hAnsi="Times New Roman"/>
          <w:rtl w:val="0"/>
        </w:rPr>
        <w:t xml:space="preserve"> The Internal Vice President shall foster strong relationships within the University of Texas at San Antonio (UTSA). Duties include engaging with faculty to arrange lab tours, secure collaboration opportunities, and acquire surplus materials or equipment for organizational use. The Internal Vice President shall coordinate with other student organizations to plan joint events and workshops. Additionally, this officer shall serve as the liaison to the Student Success Center, ensuring the organization meets university requirements for student involvement and keeping members informed of mandatory events. Furthermore, the Internal Vice President shall oversee the Events Coordinator(s) and the Technical Representative to ensure that effective membership growth and engagement strategies are implemented.</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Development Trainer:</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Trainer is responsible for overseeing the Junior Officer Development Program, ensuring junior officers receive comprehensive training and guidance to integrate effectively into the organization. This role involves providing a structured introduction to the organization’s goals, values, and operations. The Development Trainer is tasked with equipping junior officers with the skills and knowledge necessary to confidently design and lead workshops, projects, and other organizational initiatives. Additionally, the Development Trainer ensures that junior officers are proficient in robotics-related concepts and </w:t>
      </w:r>
      <w:r w:rsidDel="00000000" w:rsidR="00000000" w:rsidRPr="00000000">
        <w:rPr>
          <w:rFonts w:ascii="Times New Roman" w:cs="Times New Roman" w:eastAsia="Times New Roman" w:hAnsi="Times New Roman"/>
          <w:rtl w:val="0"/>
        </w:rPr>
        <w:t xml:space="preserve">can mentor and train</w:t>
      </w:r>
      <w:r w:rsidDel="00000000" w:rsidR="00000000" w:rsidRPr="00000000">
        <w:rPr>
          <w:rFonts w:ascii="Times New Roman" w:cs="Times New Roman" w:eastAsia="Times New Roman" w:hAnsi="Times New Roman"/>
          <w:rtl w:val="0"/>
        </w:rPr>
        <w:t xml:space="preserve"> future members as needed. </w:t>
      </w:r>
      <w:r w:rsidDel="00000000" w:rsidR="00000000" w:rsidRPr="00000000">
        <w:rPr>
          <w:rFonts w:ascii="Times New Roman" w:cs="Times New Roman" w:eastAsia="Times New Roman" w:hAnsi="Times New Roman"/>
          <w:rtl w:val="0"/>
        </w:rPr>
        <w:t xml:space="preserve">Once the Development Trainer selects the designated number of JO’s set by the Executive leadership board for that semester. The Executive Leadership Board will review the  Development Trainer choices and make the best fit for the organization. </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Secretary:</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Secretary is responsible for documenting meeting notes</w:t>
      </w:r>
      <w:r w:rsidDel="00000000" w:rsidR="00000000" w:rsidRPr="00000000">
        <w:rPr>
          <w:rFonts w:ascii="Times New Roman" w:cs="Times New Roman" w:eastAsia="Times New Roman" w:hAnsi="Times New Roman"/>
          <w:rtl w:val="0"/>
        </w:rPr>
        <w:t xml:space="preserve">, recording attendance, and</w:t>
      </w:r>
      <w:r w:rsidDel="00000000" w:rsidR="00000000" w:rsidRPr="00000000">
        <w:rPr>
          <w:rFonts w:ascii="Times New Roman" w:cs="Times New Roman" w:eastAsia="Times New Roman" w:hAnsi="Times New Roman"/>
          <w:rtl w:val="0"/>
        </w:rPr>
        <w:t xml:space="preserve"> drafting official messages under the President's direction. This role includes organizing and maintaining all Robotics and Automation Society (RAS) documents, preserving historical archives, and managing membership. </w:t>
      </w:r>
      <w:r w:rsidDel="00000000" w:rsidR="00000000" w:rsidRPr="00000000">
        <w:rPr>
          <w:rFonts w:ascii="Times New Roman" w:cs="Times New Roman" w:eastAsia="Times New Roman" w:hAnsi="Times New Roman"/>
          <w:rtl w:val="0"/>
        </w:rPr>
        <w:t xml:space="preserve">The Secretary is also tasked with uploading events to the national RAS chapter tracking system (VTools)</w:t>
      </w:r>
      <w:r w:rsidDel="00000000" w:rsidR="00000000" w:rsidRPr="00000000">
        <w:rPr>
          <w:rFonts w:ascii="Times New Roman" w:cs="Times New Roman" w:eastAsia="Times New Roman" w:hAnsi="Times New Roman"/>
          <w:rtl w:val="0"/>
        </w:rPr>
        <w:t xml:space="preserve">, ensuring that the RAS pages are regularly updated with accurate information, and maintaining the RAS Discord server to foster effective communication within the organization. Will distribute tasks after each event coordinator officer meeting accordingly. Furthermore, the Secretary will oversee the the event coordinators</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Treasurer: </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oversee the management of all financial accounts, ensure the preparation and filing of taxes, secure necessary permits, oversee and work with resource officers, and handle all other legal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rtl w:val="0"/>
        </w:rPr>
        <w:t xml:space="preserve">financial matters. Responsible for ensuring the reimbursement of officers for expenses related to the organization. Shall track and coordinate the collection of membership dues, if any, and prepare weekly/annual financial reports for presentation to all officers and submission to local or regional chapters. The treasurer will also contact and maintain relationships with sponsors and plan fundraisers.</w:t>
      </w:r>
    </w:p>
    <w:p w:rsidR="00000000" w:rsidDel="00000000" w:rsidP="00000000" w:rsidRDefault="00000000" w:rsidRPr="00000000" w14:paraId="00000040">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V: Officer Roles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Development Trainer Aid:</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Trainer Aid (DTA) will assist the elected Development Trainer executive in running the junior officer program throughout this semester. This includes assisting in preparation of teaching materials, coordinating lessons with the Development Trainer, subbing in for the development trainer, and possibly being a project lead for the JO final project.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Event Coordinator:</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Events Coordinator is responsible for organizing and overseeing general meetings and social events for members and officers. This role includes booking rooms and procuring necessary non-technical equipment, such as tables and microphones, to ensure the success of events. The Events Coordinator is tasked with maintaining the schedule for all upcoming events, including workshops, general meetings, social gatherings, and MANDATORY events, ensuring they are planned </w:t>
      </w: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rtl w:val="0"/>
        </w:rPr>
        <w:t xml:space="preserve">at least two weeks in advance.</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Events Coordinator designs, prints, and posts event flyers at least one week prior to events, placing them in all Engineering buildings. For workshops, a reusable flyer template may be utilized, while other events can feature custom designs. For joint events, the Events Coordinator is responsible for coordinating with partner organizations to gather or provide logos and event details to finalize promotional materials.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Events Coordinator will meet with their executive leader to plan out and finalize the semesterly calendar.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Recruitment Coordinator:</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Recruitment Coordinator is responsible for organizing recruitment efforts and representing the Robotics and Automation Society (RAS) at various events. This includes arranging recruitment presentations in professors' classes through effective communication, as well as tabling inside the Engineering Building. The Recruitment Coordinator develops presentations and media materials to attract new members and ensure RAS participation in recruitment fairs, such as the Welcome Back BBQ Bash, UTSA Day, Preview Day, and Orientation.</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representative of RAS at these events, the Recruitment Coordinator attends or has the executive power to assign fellow officers to attend these events for representation (whether that be through tabling or in-class recruiting). Additionally, this role involves planning and organizing general meetings, social events, and study nights to foster engagement and community within RAS. </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Resource Manager: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Resource Manager(s) shall oversee the maintenance and functionality of the lab space, ensuring it remains a clean, organized, and efficient environment for UTSA RAS activities. This includes managing inventory through an accurate tracking system, maintaining and repairing equipment such as 3D printers and soldering tools, and ensuring compliance with safety standards, including keeping emergency areas accessible. They are responsible for managing SciShield and ensuring all officers with lab access have up-to-date training. Additionally, they will assist members with equipment usage and rentals, provide training when necessary, and collaborate with other organizations sharing the space to address shared resource concerns. Resource Manager(s) will actively communicate lab updates through Discord and officer meetings, document changes, and support smooth role transitions by ensuring proper documentation is passed on to successors. Their efforts are crucial for maintaining the organization’s operational efficiency and supporting its projects and initiatives.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Technical Representative</w:t>
      </w:r>
      <w:r w:rsidDel="00000000" w:rsidR="00000000" w:rsidRPr="00000000">
        <w:rPr>
          <w:rFonts w:ascii="Times New Roman" w:cs="Times New Roman" w:eastAsia="Times New Roman" w:hAnsi="Times New Roman"/>
          <w:b w:val="1"/>
          <w:bCs w:val="1"/>
          <w:u w:val="single"/>
          <w:rtl w:val="0"/>
        </w:rPr>
        <w:t xml:space="preserv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Technical Representative is responsible for creating and maintaining the organization’s website, ensuring it serves as an effective platform for communication and engagement. This role includes the creation and maintenance of the RAS website, social media accounts, databases(i.e., membership/metrics), and other content platforms (LinkTree, LinkedIn, Etc).</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VI: Non-Officer Roles</w:t>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(Other Organization) Representative:</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representative of another organization is responsible for: keeping the executive board up to date on the goings on of their respective organization, acting as a liaison for communications between their organization &amp; RAS, and helping to assist in collaborations.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Project Managers</w:t>
      </w:r>
      <w:r w:rsidDel="00000000" w:rsidR="00000000" w:rsidRPr="00000000">
        <w:rPr>
          <w:rFonts w:ascii="Times New Roman" w:cs="Times New Roman" w:eastAsia="Times New Roman" w:hAnsi="Times New Roman"/>
          <w:b w:val="1"/>
          <w:bCs w:val="1"/>
          <w:u w:val="single"/>
          <w:rtl w:val="0"/>
        </w:rPr>
        <w:t xml:space="preserv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Manager is responsible for ensuring that projects remain on </w:t>
      </w:r>
      <w:r w:rsidDel="00000000" w:rsidR="00000000" w:rsidRPr="00000000">
        <w:rPr>
          <w:rFonts w:ascii="Times New Roman" w:cs="Times New Roman" w:eastAsia="Times New Roman" w:hAnsi="Times New Roman"/>
          <w:rtl w:val="0"/>
        </w:rPr>
        <w:t xml:space="preserve">schedule</w:t>
      </w:r>
      <w:r w:rsidDel="00000000" w:rsidR="00000000" w:rsidRPr="00000000">
        <w:rPr>
          <w:rFonts w:ascii="Times New Roman" w:cs="Times New Roman" w:eastAsia="Times New Roman" w:hAnsi="Times New Roman"/>
          <w:rtl w:val="0"/>
        </w:rPr>
        <w:t xml:space="preserve">, within budget, and meet established deadlines. This role includes maintaining and regularly updating a weekly project management tracker to monitor progress and identify any potential delays. The Project Manager also facilitates communication among team members, coordinates tasks, and ensures that resources are allocated effectively to achieve project goals. By providing consistent updates to the officer board and overseeing the workflow, the Project Manager plays a crucial role in the successful execution of organizational initiatives.</w:t>
      </w:r>
    </w:p>
    <w:p w:rsidR="00000000" w:rsidDel="00000000" w:rsidP="00000000" w:rsidRDefault="00000000" w:rsidRPr="00000000" w14:paraId="0000005F">
      <w:pPr>
        <w:spacing w:after="0" w:before="0" w:lineRule="auto"/>
        <w:rPr>
          <w:b w:val="1"/>
          <w:bCs w:val="1"/>
        </w:rPr>
      </w:pPr>
      <w:r w:rsidDel="00000000" w:rsidR="00000000" w:rsidRPr="00000000">
        <w:rPr>
          <w:rtl w:val="0"/>
        </w:rPr>
      </w:r>
    </w:p>
    <w:p w:rsidR="00000000" w:rsidDel="00000000" w:rsidP="00000000" w:rsidRDefault="00000000" w:rsidRPr="00000000" w14:paraId="00000060">
      <w:pPr>
        <w:pStyle w:val="Heading3"/>
        <w:rPr>
          <w:rFonts w:ascii="Times New Roman" w:cs="Times New Roman" w:eastAsia="Times New Roman" w:hAnsi="Times New Roman"/>
          <w:b w:val="1"/>
          <w:bCs w:val="1"/>
        </w:rPr>
      </w:pPr>
      <w:bookmarkStart w:colFirst="0" w:colLast="0" w:name="_vwkz97vfm533" w:id="5"/>
      <w:bookmarkEnd w:id="5"/>
      <w:r w:rsidDel="00000000" w:rsidR="00000000" w:rsidRPr="00000000">
        <w:rPr>
          <w:rFonts w:ascii="Times New Roman" w:cs="Times New Roman" w:eastAsia="Times New Roman" w:hAnsi="Times New Roman"/>
          <w:b w:val="1"/>
          <w:bCs w:val="1"/>
          <w:color w:val="000000"/>
          <w:rtl w:val="0"/>
        </w:rPr>
        <w:t xml:space="preserve">ARTICLE VI - OFFICER DISCIPLINE AND REMOVAL</w:t>
      </w:r>
      <w:r w:rsidDel="00000000" w:rsidR="00000000" w:rsidRPr="00000000">
        <w:rPr>
          <w:rtl w:val="0"/>
        </w:rPr>
      </w:r>
    </w:p>
    <w:p w:rsidR="00000000" w:rsidDel="00000000" w:rsidP="00000000" w:rsidRDefault="00000000" w:rsidRPr="00000000" w14:paraId="00000061">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I: Grounds for Disciplinary Action</w:t>
      </w:r>
    </w:p>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Officers may be subject to disciplinary action or removal from office for the following reasons:</w:t>
      </w:r>
    </w:p>
    <w:p w:rsidR="00000000" w:rsidDel="00000000" w:rsidP="00000000" w:rsidRDefault="00000000" w:rsidRPr="00000000" w14:paraId="00000063">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fulfill the duties and responsibilities outlined in this constitution.</w:t>
      </w:r>
    </w:p>
    <w:p w:rsidR="00000000" w:rsidDel="00000000" w:rsidP="00000000" w:rsidRDefault="00000000" w:rsidRPr="00000000" w14:paraId="00000064">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Unexcused absences from mandatory Executive, All-Officer, or Departmental meetings.</w:t>
      </w:r>
    </w:p>
    <w:p w:rsidR="00000000" w:rsidDel="00000000" w:rsidP="00000000" w:rsidRDefault="00000000" w:rsidRPr="00000000" w14:paraId="00000065">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maintain the required minimum cumulative GPA of 2.25 for undergraduates or 3.0 for graduate students.</w:t>
      </w:r>
    </w:p>
    <w:p w:rsidR="00000000" w:rsidDel="00000000" w:rsidP="00000000" w:rsidRDefault="00000000" w:rsidRPr="00000000" w14:paraId="00000066">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Violations of University policies, local, state, or federal laws.</w:t>
      </w:r>
    </w:p>
    <w:p w:rsidR="00000000" w:rsidDel="00000000" w:rsidP="00000000" w:rsidRDefault="00000000" w:rsidRPr="00000000" w14:paraId="00000067">
      <w:pP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II: The Disciplinary Process</w:t>
      </w:r>
    </w:p>
    <w:p w:rsidR="00000000" w:rsidDel="00000000" w:rsidP="00000000" w:rsidRDefault="00000000" w:rsidRPr="00000000" w14:paraId="000000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officer is failing to meet expectations, the following tiered process will be implemented:</w:t>
      </w:r>
    </w:p>
    <w:p w:rsidR="00000000" w:rsidDel="00000000" w:rsidP="00000000" w:rsidRDefault="00000000" w:rsidRPr="00000000" w14:paraId="0000006A">
      <w:pPr>
        <w:numPr>
          <w:ilvl w:val="0"/>
          <w:numId w:val="5"/>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Written Warning:</w:t>
      </w:r>
      <w:r w:rsidDel="00000000" w:rsidR="00000000" w:rsidRPr="00000000">
        <w:rPr>
          <w:rFonts w:ascii="Times New Roman" w:cs="Times New Roman" w:eastAsia="Times New Roman" w:hAnsi="Times New Roman"/>
          <w:rtl w:val="0"/>
        </w:rPr>
        <w:t xml:space="preserve"> The executive officer overseeing the individual will issue a formal, written warning detailing the specific areas needing improvement and a timeline for correction.</w:t>
      </w:r>
    </w:p>
    <w:p w:rsidR="00000000" w:rsidDel="00000000" w:rsidP="00000000" w:rsidRDefault="00000000" w:rsidRPr="00000000" w14:paraId="0000006B">
      <w:pPr>
        <w:numPr>
          <w:ilvl w:val="0"/>
          <w:numId w:val="5"/>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Probationary Period:</w:t>
      </w:r>
      <w:r w:rsidDel="00000000" w:rsidR="00000000" w:rsidRPr="00000000">
        <w:rPr>
          <w:rFonts w:ascii="Times New Roman" w:cs="Times New Roman" w:eastAsia="Times New Roman" w:hAnsi="Times New Roman"/>
          <w:rtl w:val="0"/>
        </w:rPr>
        <w:t xml:space="preserve"> If the issues are not resolved within the designated timeline, the supervising executive will bring the matter to the Executive Board. By Quroum, the Executive Board may place the officer on a 14-day probationary period. During this time, the officer's performance will be strictly monitored, and may temporarily lose voting privileges and will not be counted as a voting officer.</w:t>
      </w:r>
    </w:p>
    <w:p w:rsidR="00000000" w:rsidDel="00000000" w:rsidP="00000000" w:rsidRDefault="00000000" w:rsidRPr="00000000" w14:paraId="0000006C">
      <w:pPr>
        <w:numPr>
          <w:ilvl w:val="0"/>
          <w:numId w:val="5"/>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Removal from Office:</w:t>
      </w:r>
      <w:r w:rsidDel="00000000" w:rsidR="00000000" w:rsidRPr="00000000">
        <w:rPr>
          <w:rFonts w:ascii="Times New Roman" w:cs="Times New Roman" w:eastAsia="Times New Roman" w:hAnsi="Times New Roman"/>
          <w:rtl w:val="0"/>
        </w:rPr>
        <w:t xml:space="preserve"> If the officer fails to improve during the probationary period or in cases of severe misconduct, a motion for removal will be introduced. The officer in question will be given an opportunity to present a defense to the Executive Board. A two-thirds (2/3) majority vote by the Executive Board is required to remove the officer from their position officially.</w:t>
      </w:r>
    </w:p>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III: Automatic Resignation</w:t>
      </w:r>
      <w:r w:rsidDel="00000000" w:rsidR="00000000" w:rsidRPr="00000000">
        <w:rPr>
          <w:rFonts w:ascii="Times New Roman" w:cs="Times New Roman" w:eastAsia="Times New Roman" w:hAnsi="Times New Roman"/>
          <w:rtl w:val="0"/>
        </w:rPr>
        <w:t xml:space="preserve"> If an officer’s cumulative GPA falls below the required 2.25 for undergraduates or 3.0 for graduate students, they should inform the current officer board and step down from their position. Should their GPA rise to acceptable standards they are welcome to resume their position.</w:t>
      </w:r>
    </w:p>
    <w:p w:rsidR="00000000" w:rsidDel="00000000" w:rsidP="00000000" w:rsidRDefault="00000000" w:rsidRPr="00000000" w14:paraId="0000006F">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IV: Executive Officer Discipline</w:t>
      </w:r>
    </w:p>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disciplinary action must be taken against an Executive Officer, the President shall issue the initial warning. If the President is the subject of the disciplinary action, the Internal and External Vice Presidents shall jointly issue the warning. The subsequent probation and removal voting processes remain the same, requiring a two-thirds (2/3) majority vote of the remaining voting Executive Board.</w:t>
      </w:r>
    </w:p>
    <w:p w:rsidR="00000000" w:rsidDel="00000000" w:rsidP="00000000" w:rsidRDefault="00000000" w:rsidRPr="00000000" w14:paraId="0000007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3"/>
        <w:rPr>
          <w:rFonts w:ascii="Times New Roman" w:cs="Times New Roman" w:eastAsia="Times New Roman" w:hAnsi="Times New Roman"/>
          <w:b w:val="1"/>
          <w:bCs w:val="1"/>
          <w:color w:val="000000"/>
        </w:rPr>
      </w:pPr>
      <w:bookmarkStart w:colFirst="0" w:colLast="0" w:name="_2fwuu4hi6kzu" w:id="6"/>
      <w:bookmarkEnd w:id="6"/>
      <w:r w:rsidDel="00000000" w:rsidR="00000000" w:rsidRPr="00000000">
        <w:rPr>
          <w:rFonts w:ascii="Times New Roman" w:cs="Times New Roman" w:eastAsia="Times New Roman" w:hAnsi="Times New Roman"/>
          <w:b w:val="1"/>
          <w:bCs w:val="1"/>
          <w:color w:val="000000"/>
          <w:rtl w:val="0"/>
        </w:rPr>
        <w:t xml:space="preserve">ARTICLE VII - ADVISORS AND ALUMNI</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 Senior Advisor. </w:t>
      </w:r>
      <w:r w:rsidDel="00000000" w:rsidR="00000000" w:rsidRPr="00000000">
        <w:rPr>
          <w:rFonts w:ascii="Times New Roman" w:cs="Times New Roman" w:eastAsia="Times New Roman" w:hAnsi="Times New Roman"/>
          <w:rtl w:val="0"/>
        </w:rPr>
        <w:t xml:space="preserve">A senior advisor is an officer who has served at least one term and has requested the role of senior advisor. Upon requesting the role the executive board will vote based on the present majority to accept/deny the role. Senior advisors are expected to contribute advanced academic or industry knowledge to RAS and provide opportunities for speakers, internships, or other support to RAS. Senior advisors may also provide an outside perspective on RAS activities and performance or provide counsel for officers.</w:t>
      </w:r>
    </w:p>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II: Faculty Advisor. </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I: </w:t>
      </w:r>
      <w:r w:rsidDel="00000000" w:rsidR="00000000" w:rsidRPr="00000000">
        <w:rPr>
          <w:rFonts w:ascii="Times New Roman" w:cs="Times New Roman" w:eastAsia="Times New Roman" w:hAnsi="Times New Roman"/>
          <w:rtl w:val="0"/>
        </w:rPr>
        <w:t xml:space="preserve">A UTSA Faculty Advisor is a member of UTSA faculty who is dedicated to supporting the organization and is responsible for providing guidance, mentorship, and support in alignment with the organization's goals and UTSA policies. The Faculty Advisor acts as a liaison between the organization and the university administration, ensuring compliance with university guidelines. They provide advice and recommendations on activities, finances, and planning while assisting the organization in navigating challenges and achieving its objectives. Additionally, the Faculty Advisor reviews and approves required university documents, such as event and travel requests, and participates in meetings and events as necessary. The Faculty Advisor's term will be reviewed annually, with the possibility of reappointment or replacement in consultation with UTSA policies.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II:</w:t>
      </w:r>
      <w:r w:rsidDel="00000000" w:rsidR="00000000" w:rsidRPr="00000000">
        <w:rPr>
          <w:rFonts w:ascii="Times New Roman" w:cs="Times New Roman" w:eastAsia="Times New Roman" w:hAnsi="Times New Roman"/>
          <w:rtl w:val="0"/>
        </w:rPr>
        <w:t xml:space="preserve"> A IEEE Faculty Advisor is a member of UTSA faculty who is dedicated to supporting the organization and is responsible for providing guidance, mentorship, and support in alignment with the organization's goals and IEEE policies. The IEEE Advisor acts as a liaison between the organization and the IEEE Lone Star Section. They provide advice and recommendations on activities, finances, and planning while assisting the organization in navigating challenges and achieving its objectives. The IEEE Faculty Advisor's term will be reviewed annually, with the possibility of reappointment or replacement in consultation with IEEE policies.</w:t>
      </w:r>
    </w:p>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III: Program Manager. </w:t>
      </w:r>
      <w:r w:rsidDel="00000000" w:rsidR="00000000" w:rsidRPr="00000000">
        <w:rPr>
          <w:rFonts w:ascii="Times New Roman" w:cs="Times New Roman" w:eastAsia="Times New Roman" w:hAnsi="Times New Roman"/>
          <w:rtl w:val="0"/>
        </w:rPr>
        <w:t xml:space="preserve">The main point of contact for the SSC regarding any organizational questions.</w:t>
      </w:r>
    </w:p>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IV: Alumni. </w:t>
      </w:r>
      <w:r w:rsidDel="00000000" w:rsidR="00000000" w:rsidRPr="00000000">
        <w:rPr>
          <w:rFonts w:ascii="Times New Roman" w:cs="Times New Roman" w:eastAsia="Times New Roman" w:hAnsi="Times New Roman"/>
          <w:rtl w:val="0"/>
        </w:rPr>
        <w:t xml:space="preserve">RAS Alumni are previously active members who have purchased a graduation stole or officers of RAS who have been recognized by RAS for their participation and contributions.</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3"/>
        <w:rPr>
          <w:rFonts w:ascii="Times New Roman" w:cs="Times New Roman" w:eastAsia="Times New Roman" w:hAnsi="Times New Roman"/>
          <w:b w:val="1"/>
          <w:bCs w:val="1"/>
          <w:color w:val="000000"/>
        </w:rPr>
      </w:pPr>
      <w:bookmarkStart w:colFirst="0" w:colLast="0" w:name="_6zl5nqj5eo8f" w:id="7"/>
      <w:bookmarkEnd w:id="7"/>
      <w:r w:rsidDel="00000000" w:rsidR="00000000" w:rsidRPr="00000000">
        <w:rPr>
          <w:rFonts w:ascii="Times New Roman" w:cs="Times New Roman" w:eastAsia="Times New Roman" w:hAnsi="Times New Roman"/>
          <w:b w:val="1"/>
          <w:bCs w:val="1"/>
          <w:color w:val="000000"/>
          <w:rtl w:val="0"/>
        </w:rPr>
        <w:t xml:space="preserve">ARTICLE VIII - COMMITTEES.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 Definition of a Committee.</w:t>
      </w:r>
      <w:r w:rsidDel="00000000" w:rsidR="00000000" w:rsidRPr="00000000">
        <w:rPr>
          <w:rFonts w:ascii="Times New Roman" w:cs="Times New Roman" w:eastAsia="Times New Roman" w:hAnsi="Times New Roman"/>
          <w:rtl w:val="0"/>
        </w:rPr>
        <w:t xml:space="preserve"> A committee is an officer or group of officers given the authority to ensure the completion of its goal.</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 Creation of a Committee.</w:t>
      </w:r>
      <w:r w:rsidDel="00000000" w:rsidR="00000000" w:rsidRPr="00000000">
        <w:rPr>
          <w:rFonts w:ascii="Times New Roman" w:cs="Times New Roman" w:eastAsia="Times New Roman" w:hAnsi="Times New Roman"/>
          <w:rtl w:val="0"/>
        </w:rPr>
        <w:t xml:space="preserve"> A committee can be created by any officer proposing the need for the committee with a clear goal. When a task arises, the executives who vote yes on the creation outline the needs and gather a focused group to perform tasks that require more effort or attention to ensure the goal is completed.</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III: Ending a Committee</w:t>
      </w:r>
      <w:r w:rsidDel="00000000" w:rsidR="00000000" w:rsidRPr="00000000">
        <w:rPr>
          <w:rFonts w:ascii="Times New Roman" w:cs="Times New Roman" w:eastAsia="Times New Roman" w:hAnsi="Times New Roman"/>
          <w:rtl w:val="0"/>
        </w:rPr>
        <w:t xml:space="preserve">. A committee is closed when an executive officer or the committee chair determines the task has been completed. </w:t>
      </w:r>
    </w:p>
    <w:p w:rsidR="00000000" w:rsidDel="00000000" w:rsidP="00000000" w:rsidRDefault="00000000" w:rsidRPr="00000000" w14:paraId="0000008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IV: Structure of a Committee</w:t>
      </w:r>
      <w:r w:rsidDel="00000000" w:rsidR="00000000" w:rsidRPr="00000000">
        <w:rPr>
          <w:rFonts w:ascii="Times New Roman" w:cs="Times New Roman" w:eastAsia="Times New Roman" w:hAnsi="Times New Roman"/>
          <w:rtl w:val="0"/>
        </w:rPr>
        <w:t xml:space="preserve">. A committee consists of a chairman who, by default, is the officer who proposed the committee or, if need be, someone selected by the executive officer who approved the committee. The members of the committee are people selected by the president.</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V: Committee fees.</w:t>
      </w:r>
      <w:r w:rsidDel="00000000" w:rsidR="00000000" w:rsidRPr="00000000">
        <w:rPr>
          <w:rFonts w:ascii="Times New Roman" w:cs="Times New Roman" w:eastAsia="Times New Roman" w:hAnsi="Times New Roman"/>
          <w:rtl w:val="0"/>
        </w:rPr>
        <w:t xml:space="preserve"> A committee has the ability to levee fees for entry or during the execution of committee functions.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3"/>
        <w:rPr>
          <w:rFonts w:ascii="Times New Roman" w:cs="Times New Roman" w:eastAsia="Times New Roman" w:hAnsi="Times New Roman"/>
          <w:b w:val="1"/>
          <w:bCs w:val="1"/>
          <w:color w:val="000000"/>
        </w:rPr>
      </w:pPr>
      <w:bookmarkStart w:colFirst="0" w:colLast="0" w:name="_gyd09zenfbui" w:id="8"/>
      <w:bookmarkEnd w:id="8"/>
      <w:r w:rsidDel="00000000" w:rsidR="00000000" w:rsidRPr="00000000">
        <w:rPr>
          <w:rFonts w:ascii="Times New Roman" w:cs="Times New Roman" w:eastAsia="Times New Roman" w:hAnsi="Times New Roman"/>
          <w:b w:val="1"/>
          <w:bCs w:val="1"/>
          <w:color w:val="000000"/>
          <w:rtl w:val="0"/>
        </w:rPr>
        <w:t xml:space="preserve">ARTICLE IX - CONSTITUTIONAL AMENDMENTS</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 Proposal of Amendments.</w:t>
      </w:r>
      <w:r w:rsidDel="00000000" w:rsidR="00000000" w:rsidRPr="00000000">
        <w:rPr>
          <w:rFonts w:ascii="Times New Roman" w:cs="Times New Roman" w:eastAsia="Times New Roman" w:hAnsi="Times New Roman"/>
          <w:rtl w:val="0"/>
        </w:rPr>
        <w:t xml:space="preserve"> Any active officer or member may propose an amendment to this constitution. Proposed amendments must be submitted in writing to the Executive Board at least one week prior to a regularly scheduled officer meeting.</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 Voting Procedure.</w:t>
      </w:r>
      <w:r w:rsidDel="00000000" w:rsidR="00000000" w:rsidRPr="00000000">
        <w:rPr>
          <w:rFonts w:ascii="Times New Roman" w:cs="Times New Roman" w:eastAsia="Times New Roman" w:hAnsi="Times New Roman"/>
          <w:rtl w:val="0"/>
        </w:rPr>
        <w:t xml:space="preserve"> The proposed amendment will be read and discussed during an official officer meeting. A quorum is required to pass an amendment. An announcement must be made to all officers via the officer boards official communication channels, informing the entire board that an amendment will be discussed during the next officer meeting.</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III: University Approval.</w:t>
      </w:r>
      <w:r w:rsidDel="00000000" w:rsidR="00000000" w:rsidRPr="00000000">
        <w:rPr>
          <w:rFonts w:ascii="Times New Roman" w:cs="Times New Roman" w:eastAsia="Times New Roman" w:hAnsi="Times New Roman"/>
          <w:rtl w:val="0"/>
        </w:rPr>
        <w:t xml:space="preserve"> In accordance with UTSA policy, a copy of the constitution must be submitted to Student Activities each time it is revised. The amendment will take effect only after it has been approved by the Executive Board and the updated document has been filed with Student Activities.</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IV: IEEE Approval. </w:t>
      </w:r>
      <w:r w:rsidDel="00000000" w:rsidR="00000000" w:rsidRPr="00000000">
        <w:rPr>
          <w:rFonts w:ascii="Times New Roman" w:cs="Times New Roman" w:eastAsia="Times New Roman" w:hAnsi="Times New Roman"/>
          <w:rtl w:val="0"/>
        </w:rPr>
        <w:t xml:space="preserve">In accordance with IEEE policy, a copy of the constitution must be submitted to (IEEE VTools or something idk where to submit) each time it is revised. The amendment will take effect only after it has been approved by the Executive Board and the updated document has been filed with (IEEE VTools or something idk where to submit)</w:t>
      </w:r>
    </w:p>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pStyle w:val="Heading3"/>
        <w:rPr>
          <w:rFonts w:ascii="Times New Roman" w:cs="Times New Roman" w:eastAsia="Times New Roman" w:hAnsi="Times New Roman"/>
          <w:b w:val="1"/>
          <w:bCs w:val="1"/>
          <w:color w:val="000000"/>
        </w:rPr>
      </w:pPr>
      <w:bookmarkStart w:colFirst="0" w:colLast="0" w:name="_kvpcp8tyldec" w:id="9"/>
      <w:bookmarkEnd w:id="9"/>
      <w:r w:rsidDel="00000000" w:rsidR="00000000" w:rsidRPr="00000000">
        <w:rPr>
          <w:rFonts w:ascii="Times New Roman" w:cs="Times New Roman" w:eastAsia="Times New Roman" w:hAnsi="Times New Roman"/>
          <w:b w:val="1"/>
          <w:bCs w:val="1"/>
          <w:color w:val="000000"/>
          <w:rtl w:val="0"/>
        </w:rPr>
        <w:t xml:space="preserve">ARTICLE </w:t>
      </w:r>
      <w:r w:rsidDel="00000000" w:rsidR="00000000" w:rsidRPr="00000000">
        <w:rPr>
          <w:rFonts w:ascii="Times New Roman" w:cs="Times New Roman" w:eastAsia="Times New Roman" w:hAnsi="Times New Roman"/>
          <w:b w:val="1"/>
          <w:bCs w:val="1"/>
          <w:color w:val="000000"/>
          <w:rtl w:val="0"/>
        </w:rPr>
        <w:t xml:space="preserve">X - MEETINGS</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 Executive Board Meetings.</w:t>
      </w:r>
      <w:r w:rsidDel="00000000" w:rsidR="00000000" w:rsidRPr="00000000">
        <w:rPr>
          <w:rFonts w:ascii="Times New Roman" w:cs="Times New Roman" w:eastAsia="Times New Roman" w:hAnsi="Times New Roman"/>
          <w:rtl w:val="0"/>
        </w:rPr>
        <w:t xml:space="preserve"> The Executive Board, consisting of the 6 executive officers, shall hold mandatory meetings on a weekly basis during the fall and spring semesters. The President is responsible for calling these meetings, organizing the agenda, and guiding the semester timeline. These meetings are dedicated to high-level strategic planning, budget approvals, and preparing the agenda for the All-Officer Meetings.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 All-Officer Meetings.</w:t>
      </w:r>
      <w:r w:rsidDel="00000000" w:rsidR="00000000" w:rsidRPr="00000000">
        <w:rPr>
          <w:rFonts w:ascii="Times New Roman" w:cs="Times New Roman" w:eastAsia="Times New Roman" w:hAnsi="Times New Roman"/>
          <w:rtl w:val="0"/>
        </w:rPr>
        <w:t xml:space="preserve"> Meetings, including all executive and non-executive officers, shall be held on a weekly or bi-weekly basis as determined by the Executive Board. These meetings are intended for general announcements and overarching progress updates. Attendance by the executives is mandatory.  Attendance by all officers is also mandatory, unless a department has more than two members, in which case only half of their officer list rounded up needs to attend. Any officers not in the main meeting must be brought up to speed during their department meetings.</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III: Departmental Meetings.</w:t>
      </w:r>
      <w:r w:rsidDel="00000000" w:rsidR="00000000" w:rsidRPr="00000000">
        <w:rPr>
          <w:rFonts w:ascii="Times New Roman" w:cs="Times New Roman" w:eastAsia="Times New Roman" w:hAnsi="Times New Roman"/>
          <w:rtl w:val="0"/>
        </w:rPr>
        <w:t xml:space="preserve"> Each Executive Officer shall hold regular meetings with the non-executive officers under their direct supervision to delegate specific tasks, review project progress, and provide guidance. These meetings may be held as breakout sessions during the All-Officer Meetings or scheduled independently. Attendance from the officers under each executive is mandatory. An officer unable to attend a meeting must alert their executive and provide a report. These meetings must be documented and report at least:</w:t>
      </w:r>
    </w:p>
    <w:p w:rsidR="00000000" w:rsidDel="00000000" w:rsidP="00000000" w:rsidRDefault="00000000" w:rsidRPr="00000000" w14:paraId="0000009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p w:rsidR="00000000" w:rsidDel="00000000" w:rsidP="00000000" w:rsidRDefault="00000000" w:rsidRPr="00000000" w14:paraId="0000009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for the following week</w:t>
      </w:r>
    </w:p>
    <w:p w:rsidR="00000000" w:rsidDel="00000000" w:rsidP="00000000" w:rsidRDefault="00000000" w:rsidRPr="00000000" w14:paraId="0000009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finished since last meeting</w:t>
      </w:r>
    </w:p>
    <w:p w:rsidR="00000000" w:rsidDel="00000000" w:rsidP="00000000" w:rsidRDefault="00000000" w:rsidRPr="00000000" w14:paraId="0000009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tasks to be assigned</w:t>
      </w:r>
    </w:p>
    <w:p w:rsidR="00000000" w:rsidDel="00000000" w:rsidP="00000000" w:rsidRDefault="00000000" w:rsidRPr="00000000" w14:paraId="0000009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date to finish tasks by</w:t>
      </w:r>
    </w:p>
    <w:p w:rsidR="00000000" w:rsidDel="00000000" w:rsidP="00000000" w:rsidRDefault="00000000" w:rsidRPr="00000000" w14:paraId="0000009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Obstacles being faced </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reporting structure for these meetings is as follows:</w:t>
      </w:r>
    </w:p>
    <w:p w:rsidR="00000000" w:rsidDel="00000000" w:rsidP="00000000" w:rsidRDefault="00000000" w:rsidRPr="00000000" w14:paraId="000000A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Internal Vice President shall meet with the Technical Representative(s).</w:t>
      </w:r>
    </w:p>
    <w:p w:rsidR="00000000" w:rsidDel="00000000" w:rsidP="00000000" w:rsidRDefault="00000000" w:rsidRPr="00000000" w14:paraId="000000A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External Vice President shall meet with the Recruitment Coordinator(s).</w:t>
      </w:r>
    </w:p>
    <w:p w:rsidR="00000000" w:rsidDel="00000000" w:rsidP="00000000" w:rsidRDefault="00000000" w:rsidRPr="00000000" w14:paraId="000000A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Secretary shall meet with the Events Coordinator(s).</w:t>
      </w:r>
    </w:p>
    <w:p w:rsidR="00000000" w:rsidDel="00000000" w:rsidP="00000000" w:rsidRDefault="00000000" w:rsidRPr="00000000" w14:paraId="000000A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Treasurer shall meet with the Resource Manager(s).</w:t>
      </w:r>
    </w:p>
    <w:p w:rsidR="00000000" w:rsidDel="00000000" w:rsidP="00000000" w:rsidRDefault="00000000" w:rsidRPr="00000000" w14:paraId="000000A4">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Trainer shall meet with the Junior Officer(s).</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IV: General Meetings.</w:t>
      </w:r>
      <w:r w:rsidDel="00000000" w:rsidR="00000000" w:rsidRPr="00000000">
        <w:rPr>
          <w:rFonts w:ascii="Times New Roman" w:cs="Times New Roman" w:eastAsia="Times New Roman" w:hAnsi="Times New Roman"/>
          <w:rtl w:val="0"/>
        </w:rPr>
        <w:t xml:space="preserve"> General body meetings for all UTSA RAS members will be held regularly as determined by the Executive Board at the beginning of each semester. The Events Coordinator is responsible for organizing and overseeing these general meetings.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V: Special Meetings.</w:t>
      </w:r>
      <w:r w:rsidDel="00000000" w:rsidR="00000000" w:rsidRPr="00000000">
        <w:rPr>
          <w:rFonts w:ascii="Times New Roman" w:cs="Times New Roman" w:eastAsia="Times New Roman" w:hAnsi="Times New Roman"/>
          <w:rtl w:val="0"/>
        </w:rPr>
        <w:t xml:space="preserve"> Special or emergency meetings may be called by the President or by a majority vote of the Executive Board. Members and officers must be notified of a special meeting at least 48 hours in advance.</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3"/>
        <w:rPr>
          <w:rFonts w:ascii="Times New Roman" w:cs="Times New Roman" w:eastAsia="Times New Roman" w:hAnsi="Times New Roman"/>
          <w:b w:val="1"/>
          <w:bCs w:val="1"/>
          <w:color w:val="000000"/>
        </w:rPr>
      </w:pPr>
      <w:bookmarkStart w:colFirst="0" w:colLast="0" w:name="_w6f3rvdaizow" w:id="10"/>
      <w:bookmarkEnd w:id="10"/>
      <w:r w:rsidDel="00000000" w:rsidR="00000000" w:rsidRPr="00000000">
        <w:rPr>
          <w:rFonts w:ascii="Times New Roman" w:cs="Times New Roman" w:eastAsia="Times New Roman" w:hAnsi="Times New Roman"/>
          <w:b w:val="1"/>
          <w:bCs w:val="1"/>
          <w:color w:val="000000"/>
          <w:rtl w:val="0"/>
        </w:rPr>
        <w:t xml:space="preserve">ARTICLE XI - METHOD OF DISSOLUTION</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 Dissolution.</w:t>
      </w:r>
      <w:r w:rsidDel="00000000" w:rsidR="00000000" w:rsidRPr="00000000">
        <w:rPr>
          <w:rFonts w:ascii="Times New Roman" w:cs="Times New Roman" w:eastAsia="Times New Roman" w:hAnsi="Times New Roman"/>
          <w:rtl w:val="0"/>
        </w:rPr>
        <w:t xml:space="preserve"> If RAS ceases to function, all officers must vote to adopt a resolution to dissolve the organization. This will begin the process of dissolution, ending all activities.</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I: Process of Dissolution. </w:t>
      </w:r>
      <w:r w:rsidDel="00000000" w:rsidR="00000000" w:rsidRPr="00000000">
        <w:rPr>
          <w:rFonts w:ascii="Times New Roman" w:cs="Times New Roman" w:eastAsia="Times New Roman" w:hAnsi="Times New Roman"/>
          <w:rtl w:val="0"/>
        </w:rPr>
        <w:t xml:space="preserve">Dissolution will begin with the paying of all RAS liabilities using any funds on hand; if liabilities remain, the selling of RAS assets will begin to generate money for paying liabilities.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law requires a tax-exempt charitable nonprofit that is dissolved to distribute its remaining assets ONLY to another tax-exempt organization or to the federal government or a state or local government for a public purpose. Therefore, the dissolution process necessitates identifying other nonprofit(s) or government entities to accept any assets of the dissolving nonprofit.</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RAS assets have been distributed, the regulatory agencies for RAS must be notified. RBFCU, IEEE R5 LSS RAS, UTSA Klesse Student Success Center, Texas Secretary of State, and the United States Internal Revenue Service must all be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