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1"/>
        </w:pBdr>
        <w:spacing w:after="0"/>
        <w:jc w:val="center"/>
        <w:rPr>
          <w:b/>
          <w:szCs w:val="28"/>
        </w:rPr>
      </w:pPr>
      <w:r>
        <w:rPr>
          <w:rStyle w:val="9"/>
          <w:szCs w:val="28"/>
        </w:rPr>
        <w:t>Министерство науки и высшего образования Российской Федерации</w:t>
      </w:r>
      <w:r>
        <w:rPr>
          <w:b/>
          <w:szCs w:val="28"/>
        </w:rPr>
        <w:t xml:space="preserve"> </w:t>
      </w:r>
    </w:p>
    <w:p>
      <w:pPr>
        <w:spacing w:after="0" w:line="276" w:lineRule="auto"/>
        <w:jc w:val="center"/>
        <w:rPr>
          <w:rStyle w:val="9"/>
        </w:rPr>
      </w:pPr>
      <w:r>
        <w:rPr>
          <w:rStyle w:val="9"/>
          <w:szCs w:val="28"/>
        </w:rPr>
        <w:t xml:space="preserve">Федеральное государственное бюджетное образовательное учреждение высшего образования «Российский химико-технологический </w:t>
      </w:r>
      <w:bookmarkStart w:id="35" w:name="_GoBack"/>
      <w:bookmarkEnd w:id="35"/>
      <w:r>
        <w:rPr>
          <w:rStyle w:val="9"/>
          <w:szCs w:val="28"/>
        </w:rPr>
        <w:t xml:space="preserve">университет </w:t>
      </w:r>
    </w:p>
    <w:p>
      <w:pPr>
        <w:spacing w:after="0" w:line="276" w:lineRule="auto"/>
        <w:jc w:val="center"/>
        <w:rPr>
          <w:rStyle w:val="9"/>
          <w:b w:val="0"/>
          <w:szCs w:val="28"/>
        </w:rPr>
      </w:pPr>
      <w:r>
        <w:rPr>
          <w:rStyle w:val="9"/>
          <w:szCs w:val="28"/>
        </w:rPr>
        <w:t>имени Д.И. Менделеева»</w:t>
      </w:r>
    </w:p>
    <w:p>
      <w:pPr>
        <w:spacing w:after="0"/>
        <w:jc w:val="center"/>
      </w:pPr>
      <w:r>
        <w:t>Факультет цифровых технологий и химического инжиниринга</w:t>
      </w:r>
    </w:p>
    <w:p>
      <w:pPr>
        <w:spacing w:after="0"/>
        <w:jc w:val="center"/>
        <w:rPr>
          <w:szCs w:val="28"/>
        </w:rPr>
      </w:pPr>
      <w:r>
        <w:rPr>
          <w:szCs w:val="28"/>
        </w:rPr>
        <w:t>Кафедра информационных компьютерных технологий</w:t>
      </w:r>
    </w:p>
    <w:p>
      <w:pPr>
        <w:spacing w:after="0" w:line="360" w:lineRule="auto"/>
        <w:jc w:val="center"/>
        <w:rPr>
          <w:szCs w:val="28"/>
        </w:rPr>
      </w:pPr>
    </w:p>
    <w:p>
      <w:pPr>
        <w:spacing w:after="0"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jc w:val="center"/>
        <w:rPr>
          <w:b/>
        </w:rPr>
      </w:pPr>
      <w:r>
        <w:rPr>
          <w:b/>
        </w:rPr>
        <w:t xml:space="preserve">ОТЧЕТ </w:t>
      </w:r>
    </w:p>
    <w:p>
      <w:pPr>
        <w:spacing w:after="0" w:line="360" w:lineRule="auto"/>
        <w:jc w:val="center"/>
        <w:rPr>
          <w:b/>
          <w:bCs/>
          <w:szCs w:val="28"/>
        </w:rPr>
      </w:pPr>
      <w:r>
        <w:rPr>
          <w:b/>
        </w:rPr>
        <w:t>ПО КУРСОВОЙ РАБОТЕ</w:t>
      </w:r>
    </w:p>
    <w:p>
      <w:pPr>
        <w:spacing w:after="0" w:line="360" w:lineRule="auto"/>
        <w:jc w:val="center"/>
        <w:rPr>
          <w:rFonts w:hint="default"/>
          <w:b/>
          <w:bCs/>
          <w:szCs w:val="28"/>
          <w:lang w:val="ru-RU"/>
        </w:rPr>
      </w:pPr>
      <w:r>
        <w:rPr>
          <w:b/>
          <w:bCs/>
          <w:szCs w:val="28"/>
        </w:rPr>
        <w:t xml:space="preserve">Вариант </w:t>
      </w:r>
      <w:r>
        <w:rPr>
          <w:rFonts w:hint="default"/>
          <w:b/>
          <w:bCs/>
          <w:szCs w:val="28"/>
          <w:lang w:val="ru-RU"/>
        </w:rPr>
        <w:t>24</w:t>
      </w:r>
    </w:p>
    <w:p>
      <w:pPr>
        <w:spacing w:after="0" w:line="360" w:lineRule="auto"/>
        <w:rPr>
          <w:b/>
          <w:bCs/>
          <w:szCs w:val="28"/>
        </w:rPr>
      </w:pPr>
    </w:p>
    <w:p>
      <w:pPr>
        <w:spacing w:after="0"/>
        <w:ind w:left="360" w:right="174"/>
        <w:rPr>
          <w:iCs/>
          <w:szCs w:val="28"/>
        </w:rPr>
      </w:pPr>
    </w:p>
    <w:p>
      <w:pPr>
        <w:spacing w:after="0"/>
        <w:ind w:left="360" w:right="174"/>
        <w:rPr>
          <w:iCs/>
          <w:szCs w:val="28"/>
        </w:rPr>
      </w:pPr>
    </w:p>
    <w:p>
      <w:pPr>
        <w:spacing w:after="0"/>
        <w:ind w:left="360" w:right="174"/>
        <w:rPr>
          <w:iCs/>
          <w:szCs w:val="28"/>
        </w:rPr>
      </w:pPr>
    </w:p>
    <w:p>
      <w:pPr>
        <w:spacing w:after="0"/>
        <w:ind w:left="360" w:right="174"/>
        <w:jc w:val="both"/>
        <w:rPr>
          <w:iCs/>
          <w:szCs w:val="28"/>
        </w:rPr>
      </w:pPr>
      <w:r>
        <w:rPr>
          <w:iCs/>
          <w:szCs w:val="28"/>
        </w:rPr>
        <w:t>Заведующая кафедрой ИКТ,</w:t>
      </w:r>
    </w:p>
    <w:p>
      <w:pPr>
        <w:spacing w:after="0"/>
        <w:ind w:left="360" w:right="174"/>
        <w:jc w:val="right"/>
        <w:rPr>
          <w:b/>
          <w:szCs w:val="28"/>
        </w:rPr>
      </w:pPr>
      <w:r>
        <w:rPr>
          <w:szCs w:val="28"/>
        </w:rPr>
        <w:t>д.т.н., профессор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         </w:t>
      </w:r>
      <w:r>
        <w:rPr>
          <w:b/>
          <w:szCs w:val="28"/>
        </w:rPr>
        <w:t>Кольцова Э.М.</w:t>
      </w:r>
    </w:p>
    <w:p>
      <w:pPr>
        <w:spacing w:after="0" w:line="360" w:lineRule="auto"/>
        <w:ind w:left="360" w:right="174"/>
        <w:jc w:val="both"/>
        <w:rPr>
          <w:b/>
          <w:iCs/>
          <w:szCs w:val="28"/>
        </w:rPr>
      </w:pPr>
    </w:p>
    <w:p>
      <w:pPr>
        <w:ind w:firstLine="360"/>
        <w:jc w:val="both"/>
      </w:pPr>
      <w:bookmarkStart w:id="0" w:name="_Toc191865424"/>
      <w:bookmarkStart w:id="1" w:name="_Toc452975972"/>
      <w:bookmarkStart w:id="2" w:name="_Toc191054296"/>
      <w:bookmarkStart w:id="3" w:name="_Toc190569375"/>
      <w:bookmarkStart w:id="4" w:name="_Toc191177659"/>
      <w:bookmarkStart w:id="5" w:name="_Toc189832730"/>
      <w:bookmarkStart w:id="6" w:name="_Toc191350041"/>
      <w:bookmarkStart w:id="7" w:name="_Toc189844114"/>
      <w:bookmarkStart w:id="8" w:name="_Toc189832797"/>
      <w:bookmarkStart w:id="9" w:name="_Toc189832864"/>
      <w:bookmarkStart w:id="10" w:name="_Toc190570839"/>
      <w:bookmarkStart w:id="11" w:name="_Toc189844211"/>
      <w:bookmarkStart w:id="12" w:name="_Toc191052709"/>
      <w:bookmarkStart w:id="13" w:name="_Toc189622061"/>
      <w:bookmarkStart w:id="14" w:name="_Toc189837467"/>
      <w:r>
        <w:t>Руководитель работы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ind w:left="1416" w:right="174"/>
        <w:jc w:val="right"/>
        <w:rPr>
          <w:iCs/>
          <w:szCs w:val="28"/>
        </w:rPr>
      </w:pPr>
      <w:r>
        <w:rPr>
          <w:b/>
          <w:szCs w:val="28"/>
        </w:rPr>
        <w:t>Иванов С. И.</w:t>
      </w:r>
    </w:p>
    <w:p>
      <w:pPr>
        <w:ind w:left="360" w:right="174"/>
        <w:jc w:val="both"/>
        <w:rPr>
          <w:iCs/>
          <w:szCs w:val="28"/>
        </w:rPr>
      </w:pPr>
    </w:p>
    <w:p>
      <w:pPr>
        <w:ind w:left="360" w:right="174"/>
        <w:jc w:val="both"/>
        <w:rPr>
          <w:iCs/>
          <w:szCs w:val="28"/>
        </w:rPr>
      </w:pPr>
    </w:p>
    <w:p>
      <w:pPr>
        <w:ind w:left="360" w:right="174"/>
        <w:jc w:val="right"/>
        <w:rPr>
          <w:rFonts w:hint="default"/>
          <w:b/>
          <w:iCs/>
          <w:szCs w:val="28"/>
          <w:lang w:val="ru-RU"/>
        </w:rPr>
      </w:pPr>
      <w:bookmarkStart w:id="15" w:name="_Toc190570841"/>
      <w:bookmarkStart w:id="16" w:name="_Toc189844116"/>
      <w:bookmarkStart w:id="17" w:name="_Toc189832866"/>
      <w:bookmarkStart w:id="18" w:name="_Toc191865426"/>
      <w:bookmarkStart w:id="19" w:name="_Toc191350043"/>
      <w:bookmarkStart w:id="20" w:name="_Toc189622063"/>
      <w:bookmarkStart w:id="21" w:name="_Toc190569377"/>
      <w:bookmarkStart w:id="22" w:name="_Toc189832732"/>
      <w:bookmarkStart w:id="23" w:name="_Toc189837469"/>
      <w:bookmarkStart w:id="24" w:name="_Toc191054298"/>
      <w:bookmarkStart w:id="25" w:name="_Toc189832799"/>
      <w:bookmarkStart w:id="26" w:name="_Toc189844213"/>
      <w:bookmarkStart w:id="27" w:name="_Toc191052711"/>
      <w:bookmarkStart w:id="28" w:name="_Toc191177661"/>
      <w:r>
        <w:rPr>
          <w:b/>
          <w:bCs/>
          <w:szCs w:val="28"/>
        </w:rPr>
        <w:t>СТУДЕНТ группы КС-28</w:t>
      </w:r>
      <w:r>
        <w:tab/>
      </w:r>
      <w: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tab/>
      </w:r>
      <w:r>
        <w:tab/>
      </w:r>
      <w:r>
        <w:t xml:space="preserve">        </w:t>
      </w:r>
      <w:r>
        <w:rPr>
          <w:b/>
          <w:szCs w:val="28"/>
          <w:lang w:val="ru-RU"/>
        </w:rPr>
        <w:t>Гайфуллин</w:t>
      </w:r>
      <w:r>
        <w:rPr>
          <w:rFonts w:hint="default"/>
          <w:b/>
          <w:szCs w:val="28"/>
          <w:lang w:val="ru-RU"/>
        </w:rPr>
        <w:t xml:space="preserve"> М.И.</w:t>
      </w:r>
    </w:p>
    <w:p>
      <w:pPr>
        <w:pStyle w:val="12"/>
        <w:spacing w:line="360" w:lineRule="auto"/>
        <w:jc w:val="left"/>
        <w:rPr>
          <w:rFonts w:ascii="Times New Roman" w:hAnsi="Times New Roman" w:cs="Times New Roman"/>
          <w:szCs w:val="28"/>
        </w:rPr>
      </w:pPr>
    </w:p>
    <w:p>
      <w:pPr>
        <w:pStyle w:val="12"/>
        <w:spacing w:line="360" w:lineRule="auto"/>
        <w:rPr>
          <w:rFonts w:ascii="Times New Roman" w:hAnsi="Times New Roman" w:cs="Times New Roman"/>
          <w:szCs w:val="28"/>
        </w:rPr>
      </w:pPr>
    </w:p>
    <w:p>
      <w:pPr>
        <w:pStyle w:val="12"/>
        <w:spacing w:line="360" w:lineRule="auto"/>
        <w:rPr>
          <w:rFonts w:ascii="Times New Roman" w:hAnsi="Times New Roman" w:cs="Times New Roman"/>
          <w:szCs w:val="28"/>
        </w:rPr>
      </w:pPr>
    </w:p>
    <w:p>
      <w:pPr>
        <w:pStyle w:val="12"/>
        <w:spacing w:line="360" w:lineRule="auto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hint="default"/>
          <w:b/>
          <w:bCs/>
          <w:szCs w:val="28"/>
          <w:lang w:val="ru-RU"/>
        </w:rPr>
      </w:pPr>
      <w:r>
        <w:rPr>
          <w:b/>
          <w:bCs/>
          <w:szCs w:val="28"/>
        </w:rPr>
        <w:t>Москва</w:t>
      </w:r>
      <w:r>
        <w:rPr>
          <w:rFonts w:hint="default"/>
          <w:b/>
          <w:bCs/>
          <w:szCs w:val="28"/>
          <w:lang w:val="ru-RU"/>
        </w:rPr>
        <w:t>, 2022</w:t>
      </w:r>
    </w:p>
    <w:p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>
      <w:pPr>
        <w:pStyle w:val="2"/>
        <w:outlineLvl w:val="9"/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7258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ajorEastAsia" w:cstheme="majorBidi"/>
          <w:b/>
          <w:color w:val="000000" w:themeColor="text1"/>
          <w:sz w:val="32"/>
          <w:szCs w:val="32"/>
          <w:lang w:val="ru-RU" w:eastAsia="en-US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_Toc16900 </w:instrText>
          </w:r>
          <w:r>
            <w:fldChar w:fldCharType="separate"/>
          </w:r>
          <w: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_Toc16900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_Toc13307 </w:instrText>
          </w:r>
          <w:r>
            <w:fldChar w:fldCharType="separate"/>
          </w:r>
          <w:r>
            <w:t>Описание</w:t>
          </w:r>
          <w:r>
            <w:tab/>
          </w:r>
          <w:r>
            <w:fldChar w:fldCharType="begin"/>
          </w:r>
          <w:r>
            <w:instrText xml:space="preserve"> PAGEREF _Toc13307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_Toc19472 </w:instrText>
          </w:r>
          <w:r>
            <w:fldChar w:fldCharType="separate"/>
          </w:r>
          <w:r>
            <w:t>Результаты тестирования</w:t>
          </w:r>
          <w:r>
            <w:tab/>
          </w:r>
          <w:r>
            <w:fldChar w:fldCharType="begin"/>
          </w:r>
          <w:r>
            <w:instrText xml:space="preserve"> PAGEREF _Toc19472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_Toc2002 </w:instrText>
          </w:r>
          <w:r>
            <w:fldChar w:fldCharType="separate"/>
          </w:r>
          <w:r>
            <w:t>Вывод</w:t>
          </w:r>
          <w:r>
            <w:tab/>
          </w:r>
          <w:r>
            <w:fldChar w:fldCharType="begin"/>
          </w:r>
          <w:r>
            <w:instrText xml:space="preserve"> PAGEREF _Toc2002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_Toc7868 </w:instrText>
          </w:r>
          <w:r>
            <w:fldChar w:fldCharType="separate"/>
          </w:r>
          <w:r>
            <w:t>Литература</w:t>
          </w:r>
          <w:r>
            <w:tab/>
          </w:r>
          <w:r>
            <w:fldChar w:fldCharType="begin"/>
          </w:r>
          <w:r>
            <w:instrText xml:space="preserve"> PAGEREF _Toc7868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_Toc14556 </w:instrText>
          </w:r>
          <w:r>
            <w:fldChar w:fldCharType="separate"/>
          </w:r>
          <w:r>
            <w:rPr>
              <w:rFonts w:hint="default"/>
              <w:lang w:val="ru-RU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_Toc14556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"/>
            <w:jc w:val="both"/>
            <w:outlineLvl w:val="9"/>
            <w:sectPr>
              <w:pgSz w:w="11906" w:h="16838"/>
              <w:pgMar w:top="1134" w:right="850" w:bottom="1134" w:left="1701" w:header="720" w:footer="720" w:gutter="0"/>
              <w:cols w:space="720" w:num="1"/>
              <w:docGrid w:linePitch="360" w:charSpace="0"/>
            </w:sectPr>
          </w:pPr>
          <w:r>
            <w:fldChar w:fldCharType="end"/>
          </w:r>
        </w:p>
      </w:sdtContent>
    </w:sdt>
    <w:p>
      <w:pPr>
        <w:pStyle w:val="2"/>
      </w:pPr>
      <w:bookmarkStart w:id="29" w:name="_Toc16900"/>
      <w:r>
        <w:t>Постановка задачи</w:t>
      </w:r>
      <w:bookmarkEnd w:id="29"/>
    </w:p>
    <w:p>
      <w:pPr>
        <w:spacing w:after="100" w:afterAutospacing="1" w:line="360" w:lineRule="auto"/>
        <w:ind w:firstLine="709"/>
        <w:jc w:val="both"/>
      </w:pPr>
      <w:r>
        <w:t xml:space="preserve">Написать программу расчёта заданного вычислительного метода на языке, </w:t>
      </w:r>
      <w:r>
        <w:rPr>
          <w:lang w:val="en-US"/>
        </w:rPr>
        <w:t>C</w:t>
      </w:r>
      <w:r>
        <w:t xml:space="preserve">#, </w:t>
      </w:r>
      <w:r>
        <w:rPr>
          <w:lang w:val="en-US"/>
        </w:rPr>
        <w:t>C</w:t>
      </w:r>
      <w:r>
        <w:t>/</w:t>
      </w:r>
      <w:r>
        <w:rPr>
          <w:lang w:val="en-US"/>
        </w:rPr>
        <w:t>C</w:t>
      </w:r>
      <w:r>
        <w:t xml:space="preserve">++, </w:t>
      </w:r>
      <w:r>
        <w:rPr>
          <w:lang w:val="en-US"/>
        </w:rPr>
        <w:t>VB</w:t>
      </w:r>
      <w:r>
        <w:t>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Python</w:t>
      </w:r>
      <w:r>
        <w:t xml:space="preserve"> или других по согласованию с преподавателем. </w:t>
      </w:r>
    </w:p>
    <w:p>
      <w:pPr>
        <w:spacing w:after="100" w:afterAutospacing="1" w:line="360" w:lineRule="auto"/>
        <w:ind w:firstLine="709"/>
        <w:jc w:val="both"/>
      </w:pPr>
      <w:r>
        <w:fldChar w:fldCharType="begin"/>
      </w:r>
      <w:r>
        <w:instrText xml:space="preserve"> REF Z1 \h  \* MERGEFORMAT </w:instrText>
      </w:r>
      <w:r>
        <w:fldChar w:fldCharType="separate"/>
      </w:r>
      <w:r>
        <w:rPr>
          <w:b/>
        </w:rPr>
        <w:t>Задание 1</w:t>
      </w:r>
      <w:r>
        <w:fldChar w:fldCharType="end"/>
      </w:r>
      <w:r>
        <w:t xml:space="preserve"> – основная часть (обязательная).</w:t>
      </w:r>
    </w:p>
    <w:p>
      <w:pPr>
        <w:spacing w:after="100" w:afterAutospacing="1" w:line="360" w:lineRule="auto"/>
        <w:ind w:firstLine="709"/>
        <w:jc w:val="both"/>
      </w:pPr>
      <w:r>
        <w:fldChar w:fldCharType="begin"/>
      </w:r>
      <w:r>
        <w:instrText xml:space="preserve"> REF Z2 \h  \* MERGEFORMAT </w:instrText>
      </w:r>
      <w:r>
        <w:fldChar w:fldCharType="separate"/>
      </w:r>
      <w:r>
        <w:rPr>
          <w:b/>
        </w:rPr>
        <w:t>Задание 2</w:t>
      </w:r>
      <w:r>
        <w:fldChar w:fldCharType="end"/>
      </w:r>
      <w:r>
        <w:t xml:space="preserve"> – графическая часть.</w:t>
      </w:r>
    </w:p>
    <w:p>
      <w:pPr>
        <w:spacing w:after="100" w:afterAutospacing="1" w:line="360" w:lineRule="auto"/>
        <w:ind w:firstLine="709"/>
        <w:jc w:val="both"/>
      </w:pPr>
      <w:r>
        <w:fldChar w:fldCharType="begin"/>
      </w:r>
      <w:r>
        <w:instrText xml:space="preserve"> REF  Z3 \h  \* MERGEFORMAT </w:instrText>
      </w:r>
      <w:r>
        <w:fldChar w:fldCharType="separate"/>
      </w:r>
      <w:r>
        <w:rPr>
          <w:b/>
        </w:rPr>
        <w:t>Задание 3</w:t>
      </w:r>
      <w:r>
        <w:fldChar w:fldCharType="end"/>
      </w:r>
      <w:r>
        <w:t xml:space="preserve"> – файлы последовательного доступа</w:t>
      </w:r>
    </w:p>
    <w:p>
      <w:pPr>
        <w:ind w:firstLine="708"/>
        <w:jc w:val="both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4</w:t>
      </w:r>
      <w:r>
        <w:rPr>
          <w:rFonts w:hint="default"/>
          <w:lang w:val="ru-RU"/>
        </w:rPr>
        <w:t xml:space="preserve"> - </w:t>
      </w:r>
      <w:r>
        <w:rPr>
          <w:lang w:val="ru-RU"/>
        </w:rPr>
        <w:t>бинарные</w:t>
      </w:r>
      <w:r>
        <w:rPr>
          <w:rFonts w:hint="default"/>
          <w:lang w:val="ru-RU"/>
        </w:rPr>
        <w:t xml:space="preserve"> файлы</w:t>
      </w:r>
    </w:p>
    <w:p>
      <w:pPr>
        <w:spacing w:after="100" w:afterAutospacing="1" w:line="360" w:lineRule="auto"/>
        <w:ind w:firstLine="709"/>
        <w:jc w:val="both"/>
        <w:rPr>
          <w:rFonts w:hint="default"/>
          <w:lang w:val="ru-RU"/>
        </w:rPr>
      </w:pPr>
    </w:p>
    <w:p>
      <w:pPr>
        <w:pStyle w:val="2"/>
      </w:pPr>
      <w:bookmarkStart w:id="30" w:name="_Toc13307"/>
      <w:r>
        <w:t>Описание</w:t>
      </w:r>
      <w:bookmarkEnd w:id="30"/>
    </w:p>
    <w:p>
      <w:pPr>
        <w:numPr>
          <w:ilvl w:val="0"/>
          <w:numId w:val="1"/>
        </w:numPr>
        <w:jc w:val="both"/>
        <w:rPr>
          <w:highlight w:val="none"/>
        </w:rPr>
      </w:pPr>
      <w:r>
        <w:rPr>
          <w:highlight w:val="none"/>
        </w:rPr>
        <w:t xml:space="preserve">Создать модуль, который реализует разбиение одномерного массива на набор двухмерных массивов произвольной размерности </w:t>
      </w:r>
      <w:r>
        <w:rPr>
          <w:highlight w:val="none"/>
          <w:lang w:val="en-US"/>
        </w:rPr>
        <w:t>M</w:t>
      </w:r>
      <w:r>
        <w:rPr>
          <w:highlight w:val="none"/>
        </w:rPr>
        <w:t>×</w:t>
      </w:r>
      <w:r>
        <w:rPr>
          <w:highlight w:val="none"/>
          <w:lang w:val="en-US"/>
        </w:rPr>
        <w:t>N</w:t>
      </w:r>
      <w:r>
        <w:rPr>
          <w:highlight w:val="none"/>
        </w:rPr>
        <w:t>. Конечные двумерные массивы должны иметь одинаковые размеры. Последний массив получившегося набора может оставаться недозаполненным. Сделать возможным заполнение матриц, как по строкам, так и по столбцам в зависимости от выбора пользователя.</w:t>
      </w:r>
    </w:p>
    <w:p>
      <w:pPr>
        <w:numPr>
          <w:ilvl w:val="0"/>
          <w:numId w:val="1"/>
        </w:numPr>
        <w:tabs>
          <w:tab w:val="clear" w:pos="720"/>
        </w:tabs>
        <w:ind w:left="720" w:leftChars="0" w:hanging="360" w:firstLineChars="0"/>
        <w:jc w:val="both"/>
        <w:rPr>
          <w:highlight w:val="none"/>
        </w:rPr>
      </w:pPr>
      <w:r>
        <w:rPr>
          <w:highlight w:val="none"/>
        </w:rPr>
        <w:t>По имеющейся одномерной матрице построить точечную диаграмму функции с форматированием маркеров и осей.</w:t>
      </w:r>
    </w:p>
    <w:p>
      <w:pPr>
        <w:numPr>
          <w:ilvl w:val="0"/>
          <w:numId w:val="1"/>
        </w:numPr>
        <w:tabs>
          <w:tab w:val="clear" w:pos="720"/>
        </w:tabs>
        <w:ind w:left="720" w:leftChars="0" w:hanging="360" w:firstLineChars="0"/>
        <w:jc w:val="both"/>
        <w:rPr>
          <w:highlight w:val="none"/>
        </w:rPr>
      </w:pPr>
      <w:r>
        <w:rPr>
          <w:highlight w:val="none"/>
        </w:rPr>
        <w:t xml:space="preserve">Запись исходных и итоговых матриц в отдельные файлы и их считывание на соответствующие листы книги. </w:t>
      </w:r>
    </w:p>
    <w:p>
      <w:pPr>
        <w:numPr>
          <w:ilvl w:val="0"/>
          <w:numId w:val="1"/>
        </w:numPr>
        <w:ind w:left="720" w:leftChars="0" w:hanging="360" w:firstLineChars="0"/>
        <w:jc w:val="both"/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t>Запись в бинарный файл всех пользовательских настроек и считывание их оттуда.</w:t>
      </w:r>
    </w:p>
    <w:p>
      <w:pPr>
        <w:pStyle w:val="2"/>
      </w:pPr>
      <w:bookmarkStart w:id="31" w:name="_Toc19472"/>
      <w:r>
        <w:t>Результаты тестирования</w:t>
      </w:r>
      <w:bookmarkEnd w:id="31"/>
    </w:p>
    <w:p>
      <w:pPr>
        <w:numPr>
          <w:numId w:val="0"/>
        </w:numPr>
        <w:ind w:left="360" w:leftChars="0"/>
        <w:jc w:val="both"/>
        <w:rPr>
          <w:rFonts w:hint="default"/>
          <w:lang w:val="ru-RU"/>
        </w:rPr>
      </w:pPr>
      <w:r>
        <w:rPr>
          <w:lang w:val="ru-RU"/>
        </w:rPr>
        <w:t>Приложение</w:t>
      </w:r>
      <w:r>
        <w:rPr>
          <w:rFonts w:hint="default"/>
          <w:lang w:val="ru-RU"/>
        </w:rPr>
        <w:t xml:space="preserve"> позволяет разбивать исходный одномерный массив на набор двумерных массивов, демонстрировать график по исходным данным, записывать и считывать изначальный массив и полученный набор матриц в файлы(</w:t>
      </w:r>
      <w:r>
        <w:rPr>
          <w:rFonts w:hint="default"/>
          <w:lang w:val="en-US"/>
        </w:rPr>
        <w:t xml:space="preserve">txt </w:t>
      </w:r>
      <w:r>
        <w:rPr>
          <w:rFonts w:hint="default"/>
          <w:lang w:val="ru-RU"/>
        </w:rPr>
        <w:t xml:space="preserve">формат), выводить эти массивы в </w:t>
      </w:r>
      <w:r>
        <w:rPr>
          <w:rFonts w:hint="default"/>
          <w:lang w:val="en-US"/>
        </w:rPr>
        <w:t>Excel</w:t>
      </w:r>
      <w:r>
        <w:rPr>
          <w:rFonts w:hint="default"/>
          <w:lang w:val="ru-RU"/>
        </w:rPr>
        <w:t>-таблицу(</w:t>
      </w:r>
      <w:r>
        <w:rPr>
          <w:rFonts w:hint="default"/>
          <w:lang w:val="en-US"/>
        </w:rPr>
        <w:t>xlsx</w:t>
      </w:r>
      <w:r>
        <w:rPr>
          <w:rFonts w:hint="default"/>
          <w:lang w:val="ru-RU"/>
        </w:rPr>
        <w:t xml:space="preserve"> файл). Программа демонстрирует гибкость настройки напротяжении всего выполнения, пользователь может указывать размеры матриц, выбирать операции, которые будут исполняться и менять форматирование графика. Все решения, которые принимает пользователь записываются в бинарный файл, и выводятся при завершении работы. При этом каждое решение пользователя должно быть стандартизировано и неверные формулировки перехватываются и программа просит ввести данные снова.</w:t>
      </w:r>
    </w:p>
    <w:p>
      <w:pPr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4914900" cy="295275"/>
            <wp:effectExtent l="0" t="0" r="762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rPr>
          <w:rFonts w:hint="default"/>
          <w:lang w:val="ru-RU"/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SEQ Рис \* ARABIC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Исходный массив</w:t>
      </w:r>
    </w:p>
    <w:p>
      <w:pPr>
        <w:numPr>
          <w:numId w:val="0"/>
        </w:numPr>
        <w:ind w:left="355" w:leftChars="100" w:hanging="75" w:hangingChars="27"/>
        <w:jc w:val="center"/>
      </w:pPr>
      <w:r>
        <w:drawing>
          <wp:inline distT="0" distB="0" distL="114300" distR="114300">
            <wp:extent cx="5895975" cy="1790700"/>
            <wp:effectExtent l="0" t="0" r="190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Начальный этап</w:t>
      </w:r>
    </w:p>
    <w:p>
      <w:pPr>
        <w:jc w:val="center"/>
      </w:pPr>
      <w:r>
        <w:drawing>
          <wp:inline distT="0" distB="0" distL="114300" distR="114300">
            <wp:extent cx="1051560" cy="24612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Полученный набор массивов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781425" cy="2609850"/>
            <wp:effectExtent l="0" t="0" r="13335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4 Форматирование графика</w:t>
      </w:r>
    </w:p>
    <w:p>
      <w:pPr>
        <w:jc w:val="center"/>
      </w:pPr>
      <w:r>
        <w:drawing>
          <wp:inline distT="0" distB="0" distL="114300" distR="114300">
            <wp:extent cx="5936615" cy="5094605"/>
            <wp:effectExtent l="0" t="0" r="6985" b="1079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5 График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939155" cy="2423795"/>
            <wp:effectExtent l="0" t="0" r="444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6 Запись массивов в файлы и считывание этих файлов</w:t>
      </w:r>
    </w:p>
    <w:p>
      <w:pPr>
        <w:jc w:val="center"/>
      </w:pPr>
      <w:r>
        <w:drawing>
          <wp:inline distT="0" distB="0" distL="114300" distR="114300">
            <wp:extent cx="5935345" cy="3823335"/>
            <wp:effectExtent l="0" t="0" r="8255" b="190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7 Файл, в который был записан изначальный массив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935345" cy="3823335"/>
            <wp:effectExtent l="0" t="0" r="8255" b="19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lang w:val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8 Файл, в который был записан набор матриц</w:t>
      </w:r>
    </w:p>
    <w:p>
      <w:pPr>
        <w:jc w:val="center"/>
      </w:pPr>
      <w:r>
        <w:drawing>
          <wp:inline distT="0" distB="0" distL="114300" distR="114300">
            <wp:extent cx="5938520" cy="537845"/>
            <wp:effectExtent l="0" t="0" r="5080" b="1079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lang w:val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9 Запрос на вывод массивов в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Excel-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файл</w:t>
      </w:r>
    </w:p>
    <w:p>
      <w:pPr>
        <w:jc w:val="center"/>
      </w:pPr>
      <w:r>
        <w:drawing>
          <wp:inline distT="0" distB="0" distL="114300" distR="114300">
            <wp:extent cx="5925185" cy="3175635"/>
            <wp:effectExtent l="0" t="0" r="3175" b="952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lang w:val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10 Лист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Excel-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файла с исходным массивом</w:t>
      </w:r>
    </w:p>
    <w:p>
      <w:pPr>
        <w:jc w:val="center"/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jc w:val="center"/>
      </w:pPr>
      <w:r>
        <w:drawing>
          <wp:inline distT="0" distB="0" distL="114300" distR="114300">
            <wp:extent cx="5925185" cy="3061335"/>
            <wp:effectExtent l="0" t="0" r="3175" b="19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lang w:val="ru-RU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11 Лист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Excel-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файла с полученным набором матриц</w:t>
      </w:r>
    </w:p>
    <w:p>
      <w:pPr>
        <w:jc w:val="both"/>
      </w:pPr>
      <w:r>
        <w:drawing>
          <wp:inline distT="0" distB="0" distL="114300" distR="114300">
            <wp:extent cx="4095750" cy="4210050"/>
            <wp:effectExtent l="0" t="0" r="3810" b="1143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111"/>
        </w:tabs>
        <w:jc w:val="center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Рис 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12 Вывод решений и настроек пользовател</w:t>
      </w:r>
    </w:p>
    <w:p>
      <w:pPr>
        <w:jc w:val="both"/>
        <w:rPr>
          <w:rFonts w:hint="default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Завершающий вывод решений пользователя: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Бинарный файл с вашими решениями: desicions.bin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Ваши решения в проделанной работе программы:</w:t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D2 =  {'Строк': '2', 'Столбцов': '3', 'Метод заполнения': '1', 'Записать в файл': 'Да', 'Название файла с исходным массивом': 'initial.txt', 'Название файла с набором матриц': 'what_we_got.txt', 'Записать в Excel': 'Да', 'Название файла Excel': 'arrays.xlsx'}</w:t>
      </w:r>
    </w:p>
    <w:p>
      <w:pPr>
        <w:jc w:val="center"/>
        <w:rPr>
          <w:rFonts w:hint="default"/>
          <w:lang w:val="ru-RU"/>
        </w:rPr>
      </w:pPr>
    </w:p>
    <w:p>
      <w:pPr>
        <w:pStyle w:val="2"/>
        <w:bidi w:val="0"/>
        <w:outlineLvl w:val="9"/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rPr>
          <w:rFonts w:hint="default"/>
          <w:lang w:val="ru-RU"/>
        </w:rPr>
      </w:pPr>
      <w:bookmarkStart w:id="32" w:name="_Toc2002"/>
      <w:r>
        <w:t>Вывод</w:t>
      </w:r>
      <w:bookmarkEnd w:id="32"/>
    </w:p>
    <w:p>
      <w:pPr>
        <w:numPr>
          <w:numId w:val="0"/>
        </w:numPr>
        <w:ind w:left="360"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="360" w:leftChars="0"/>
        <w:jc w:val="both"/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Таким</w:t>
      </w:r>
      <w:r>
        <w:rPr>
          <w:rFonts w:hint="default"/>
          <w:highlight w:val="none"/>
          <w:lang w:val="ru-RU"/>
        </w:rPr>
        <w:t xml:space="preserve"> образом, были выполнены все задачи и достигнуты все цели.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Изначальный массив был разбит на набор двумерных матриц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Был построен график зависимости величины элемента массива от его порядкового номера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Исходный массив и полученный набор матриц были записаны в файлы и считаны оттуда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Исходный массив и полученный набор матриц были записаны в </w:t>
      </w:r>
      <w:r>
        <w:rPr>
          <w:rFonts w:hint="default"/>
          <w:highlight w:val="none"/>
          <w:lang w:val="en-US"/>
        </w:rPr>
        <w:t>Excel-</w:t>
      </w:r>
      <w:r>
        <w:rPr>
          <w:rFonts w:hint="default"/>
          <w:highlight w:val="none"/>
          <w:lang w:val="ru-RU"/>
        </w:rPr>
        <w:t>файл на соответствующие листы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Настройки пользователя были записаны в бинарный файл и считаны оттуда</w:t>
      </w:r>
    </w:p>
    <w:p>
      <w:p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</w:p>
    <w:p>
      <w:pPr>
        <w:pStyle w:val="2"/>
      </w:pPr>
      <w:bookmarkStart w:id="33" w:name="_Toc7868"/>
      <w:r>
        <w:t>Литература</w:t>
      </w:r>
      <w:bookmarkEnd w:id="33"/>
    </w:p>
    <w:p>
      <w:pPr>
        <w:numPr>
          <w:ilvl w:val="0"/>
          <w:numId w:val="3"/>
        </w:numPr>
        <w:spacing w:after="0" w:line="360" w:lineRule="auto"/>
        <w:ind w:left="0" w:firstLine="357"/>
        <w:jc w:val="both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Документация</w:t>
      </w: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библиотеки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Matplotlib</w:t>
      </w: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[Электронный ресурс]</w:t>
      </w: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- Режим доступа: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instrText xml:space="preserve"> HYPERLINK "https://matplotlib.org/3.5.2/index.html#matplotlib-release-documentation," </w:instrTex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https://matplotlib.org/3.5.2/index.html#matplotlib-release-documentation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,свободный</w:t>
      </w:r>
    </w:p>
    <w:p>
      <w:pPr>
        <w:numPr>
          <w:ilvl w:val="0"/>
          <w:numId w:val="3"/>
        </w:numPr>
        <w:spacing w:after="0" w:line="360" w:lineRule="auto"/>
        <w:ind w:left="0" w:firstLine="357"/>
        <w:jc w:val="both"/>
        <w:rPr>
          <w:rFonts w:hint="default"/>
          <w:lang w:val="ru-RU"/>
        </w:rPr>
        <w:sectPr>
          <w:pgSz w:w="11906" w:h="16838"/>
          <w:pgMar w:top="1134" w:right="850" w:bottom="1134" w:left="1701" w:header="720" w:footer="720" w:gutter="0"/>
          <w:cols w:space="720" w:num="1"/>
          <w:docGrid w:linePitch="360" w:charSpace="0"/>
        </w:sectPr>
      </w:pP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Докуметация библиотеки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Pandas</w:t>
      </w: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[Электронный ресурс] - </w:t>
      </w: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Режим доступа:</w:t>
      </w:r>
      <w:r>
        <w:rPr>
          <w:rFonts w:hint="default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szCs w:val="28"/>
          <w14:textFill>
            <w14:solidFill>
              <w14:schemeClr w14:val="tx1"/>
            </w14:solidFill>
          </w14:textFill>
        </w:rPr>
        <w:instrText xml:space="preserve"> HYPERLINK "https://pandas.pydata.org/docs/" </w:instrText>
      </w:r>
      <w:r>
        <w:rPr>
          <w:rFonts w:hint="default"/>
          <w:color w:val="000000" w:themeColor="text1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/>
          <w:color w:val="000000" w:themeColor="text1"/>
          <w:szCs w:val="28"/>
          <w14:textFill>
            <w14:solidFill>
              <w14:schemeClr w14:val="tx1"/>
            </w14:solidFill>
          </w14:textFill>
        </w:rPr>
        <w:t>https://pandas.pydata.org/docs/</w:t>
      </w:r>
      <w:r>
        <w:rPr>
          <w:rFonts w:hint="default"/>
          <w:color w:val="000000" w:themeColor="text1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, свободный</w:t>
      </w:r>
    </w:p>
    <w:p>
      <w:pPr>
        <w:pStyle w:val="2"/>
        <w:bidi w:val="0"/>
        <w:rPr>
          <w:rFonts w:hint="default"/>
          <w:lang w:val="ru-RU"/>
        </w:rPr>
      </w:pPr>
      <w:bookmarkStart w:id="34" w:name="_Toc14556"/>
      <w:r>
        <w:rPr>
          <w:rFonts w:hint="default"/>
          <w:lang w:val="ru-RU"/>
        </w:rPr>
        <w:t>Приложение</w:t>
      </w:r>
      <w:bookmarkEnd w:id="34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B14A"/>
    <w:multiLevelType w:val="singleLevel"/>
    <w:tmpl w:val="BAFFB1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4DA226C"/>
    <w:multiLevelType w:val="multilevel"/>
    <w:tmpl w:val="14DA22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5F0F7E23"/>
    <w:multiLevelType w:val="multilevel"/>
    <w:tmpl w:val="5F0F7E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trackRevisions w:val="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="Times New Roman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rFonts w:hint="default" w:ascii="Times New Roman" w:hAnsi="Times New Roman" w:cs="Times New Roman"/>
      <w:b/>
      <w:bCs/>
    </w:rPr>
  </w:style>
  <w:style w:type="paragraph" w:styleId="10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1"/>
    <w:basedOn w:val="1"/>
    <w:next w:val="1"/>
    <w:uiPriority w:val="0"/>
  </w:style>
  <w:style w:type="paragraph" w:customStyle="1" w:styleId="12">
    <w:name w:val="Подписи"/>
    <w:basedOn w:val="1"/>
    <w:qFormat/>
    <w:uiPriority w:val="0"/>
    <w:pPr>
      <w:spacing w:after="0" w:line="240" w:lineRule="auto"/>
      <w:jc w:val="center"/>
    </w:pPr>
    <w:rPr>
      <w:rFonts w:ascii="Arial" w:hAnsi="Arial" w:eastAsia="Calibri" w:cs="Arial"/>
      <w:szCs w:val="24"/>
    </w:rPr>
  </w:style>
  <w:style w:type="paragraph" w:styleId="13">
    <w:name w:val="List Paragraph"/>
    <w:basedOn w:val="1"/>
    <w:qFormat/>
    <w:uiPriority w:val="0"/>
    <w:pPr>
      <w:ind w:left="720"/>
      <w:contextualSpacing/>
    </w:pPr>
  </w:style>
  <w:style w:type="paragraph" w:customStyle="1" w:styleId="14">
    <w:name w:val="buyable"/>
    <w:basedOn w:val="1"/>
    <w:qFormat/>
    <w:uiPriority w:val="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2022-06-08T11:03:51Z</dcterms:created>
  <dc:creator>Марсик</dc:creator>
  <cp:lastModifiedBy>Марсик</cp:lastModifiedBy>
  <dcterms:modified xsi:type="dcterms:W3CDTF">2022-06-08T11:59:57Z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A1DB1C2058894B5E8690F412E2963B20</vt:lpwstr>
  </property>
</Properties>
</file>