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8F1D31"/>
          <w:sz w:val="72"/>
        </w:rPr>
        <w:t>Eden Relics</w:t>
      </w:r>
    </w:p>
    <w:p>
      <w:pPr>
        <w:jc w:val="center"/>
      </w:pPr>
      <w:r>
        <w:rPr>
          <w:color w:val="2E2E2E"/>
          <w:sz w:val="40"/>
        </w:rPr>
        <w:t>Security Audit &amp; Penetration Test Report</w:t>
      </w:r>
    </w:p>
    <w:p/>
    <w:p>
      <w:pPr>
        <w:jc w:val="center"/>
      </w:pPr>
      <w:r>
        <w:rPr>
          <w:b/>
        </w:rPr>
        <w:t>POST-REMEDIATION REPORT</w:t>
        <w:br/>
      </w:r>
      <w:r>
        <w:t>Date: 04 April 2026</w:t>
        <w:br/>
      </w:r>
      <w:r>
        <w:t>Classification: CONFIDENTIAL</w:t>
        <w:br/>
      </w:r>
      <w:r>
        <w:t>Prepared by: Security Audit Team</w:t>
      </w:r>
    </w:p>
    <w:p>
      <w:r>
        <w:br w:type="page"/>
      </w:r>
    </w:p>
    <w:p>
      <w:pPr>
        <w:pStyle w:val="Heading1"/>
      </w:pPr>
      <w:r>
        <w:t>1. Executive Summary</w:t>
      </w:r>
    </w:p>
    <w:p>
      <w:r>
        <w:t>This report presents the post-remediation status following the security audit and penetration test of the Eden Relics backend application. All critical vulnerabilities identified in the initial report have been remediated. Several high-severity issues have also been addressed. Remaining items are medium/low severity and are tracked for future sprints.</w:t>
      </w:r>
    </w:p>
    <w:p>
      <w:pPr>
        <w:pStyle w:val="Heading2"/>
      </w:pPr>
      <w:r>
        <w:t>Remediation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Initial Count</w:t>
            </w:r>
          </w:p>
        </w:tc>
        <w:tc>
          <w:tcPr>
            <w:tcW w:type="dxa" w:w="2160"/>
          </w:tcPr>
          <w:p>
            <w:r>
              <w:t>Remediated</w:t>
            </w:r>
          </w:p>
        </w:tc>
        <w:tc>
          <w:tcPr>
            <w:tcW w:type="dxa" w:w="2160"/>
          </w:tcPr>
          <w:p>
            <w:r>
              <w:t>Remaining</w:t>
            </w:r>
          </w:p>
        </w:tc>
      </w:tr>
      <w:tr>
        <w:tc>
          <w:tcPr>
            <w:tcW w:type="dxa" w:w="2160"/>
          </w:tcPr>
          <w:p>
            <w:r>
              <w:t>CRITICAL</w:t>
            </w:r>
          </w:p>
        </w:tc>
        <w:tc>
          <w:tcPr>
            <w:tcW w:type="dxa" w:w="2160"/>
          </w:tcPr>
          <w:p>
            <w:r>
              <w:t>6</w:t>
            </w:r>
          </w:p>
        </w:tc>
        <w:tc>
          <w:tcPr>
            <w:tcW w:type="dxa" w:w="2160"/>
          </w:tcPr>
          <w:p>
            <w:r>
              <w:t>6</w:t>
            </w:r>
          </w:p>
        </w:tc>
        <w:tc>
          <w:tcPr>
            <w:tcW w:type="dxa" w:w="2160"/>
          </w:tcPr>
          <w:p>
            <w:r>
              <w:t>0</w:t>
            </w:r>
          </w:p>
        </w:tc>
      </w:tr>
      <w:tr>
        <w:tc>
          <w:tcPr>
            <w:tcW w:type="dxa" w:w="2160"/>
          </w:tcPr>
          <w:p>
            <w:r>
              <w:t>HIGH</w:t>
            </w:r>
          </w:p>
        </w:tc>
        <w:tc>
          <w:tcPr>
            <w:tcW w:type="dxa" w:w="2160"/>
          </w:tcPr>
          <w:p>
            <w:r>
              <w:t>8</w:t>
            </w:r>
          </w:p>
        </w:tc>
        <w:tc>
          <w:tcPr>
            <w:tcW w:type="dxa" w:w="2160"/>
          </w:tcPr>
          <w:p>
            <w:r>
              <w:t>6</w:t>
            </w:r>
          </w:p>
        </w:tc>
        <w:tc>
          <w:tcPr>
            <w:tcW w:type="dxa" w:w="2160"/>
          </w:tcPr>
          <w:p>
            <w:r>
              <w:t>2</w:t>
            </w:r>
          </w:p>
        </w:tc>
      </w:tr>
      <w:tr>
        <w:tc>
          <w:tcPr>
            <w:tcW w:type="dxa" w:w="2160"/>
          </w:tcPr>
          <w:p>
            <w:r>
              <w:t>MEDIUM</w:t>
            </w:r>
          </w:p>
        </w:tc>
        <w:tc>
          <w:tcPr>
            <w:tcW w:type="dxa" w:w="2160"/>
          </w:tcPr>
          <w:p>
            <w:r>
              <w:t>12</w:t>
            </w:r>
          </w:p>
        </w:tc>
        <w:tc>
          <w:tcPr>
            <w:tcW w:type="dxa" w:w="2160"/>
          </w:tcPr>
          <w:p>
            <w:r>
              <w:t>3</w:t>
            </w:r>
          </w:p>
        </w:tc>
        <w:tc>
          <w:tcPr>
            <w:tcW w:type="dxa" w:w="2160"/>
          </w:tcPr>
          <w:p>
            <w:r>
              <w:t>9</w:t>
            </w:r>
          </w:p>
        </w:tc>
      </w:tr>
      <w:tr>
        <w:tc>
          <w:tcPr>
            <w:tcW w:type="dxa" w:w="2160"/>
          </w:tcPr>
          <w:p>
            <w:r>
              <w:t>LOW</w:t>
            </w:r>
          </w:p>
        </w:tc>
        <w:tc>
          <w:tcPr>
            <w:tcW w:type="dxa" w:w="2160"/>
          </w:tcPr>
          <w:p>
            <w:r>
              <w:t>5</w:t>
            </w:r>
          </w:p>
        </w:tc>
        <w:tc>
          <w:tcPr>
            <w:tcW w:type="dxa" w:w="2160"/>
          </w:tcPr>
          <w:p>
            <w:r>
              <w:t>0</w:t>
            </w:r>
          </w:p>
        </w:tc>
        <w:tc>
          <w:tcPr>
            <w:tcW w:type="dxa" w:w="2160"/>
          </w:tcPr>
          <w:p>
            <w:r>
              <w:t>5</w:t>
            </w:r>
          </w:p>
        </w:tc>
      </w:tr>
      <w:tr>
        <w:tc>
          <w:tcPr>
            <w:tcW w:type="dxa" w:w="2160"/>
          </w:tcPr>
          <w:p>
            <w:r>
              <w:t>INFORMATIONAL</w:t>
            </w:r>
          </w:p>
        </w:tc>
        <w:tc>
          <w:tcPr>
            <w:tcW w:type="dxa" w:w="2160"/>
          </w:tcPr>
          <w:p>
            <w:r>
              <w:t>4</w:t>
            </w:r>
          </w:p>
        </w:tc>
        <w:tc>
          <w:tcPr>
            <w:tcW w:type="dxa" w:w="2160"/>
          </w:tcPr>
          <w:p>
            <w:r>
              <w:t>0</w:t>
            </w:r>
          </w:p>
        </w:tc>
        <w:tc>
          <w:tcPr>
            <w:tcW w:type="dxa" w:w="2160"/>
          </w:tcPr>
          <w:p>
            <w:r>
              <w:t>4</w:t>
            </w:r>
          </w:p>
        </w:tc>
      </w:tr>
    </w:tbl>
    <w:p/>
    <w:p>
      <w:r>
        <w:t>The application's security posture has been significantly improved. All critical vulnerabilities that could lead to unauthorised data access, account compromise, or financial fraud have been resolved.</w:t>
      </w:r>
    </w:p>
    <w:p>
      <w:r>
        <w:br w:type="page"/>
      </w:r>
    </w:p>
    <w:p>
      <w:pPr>
        <w:pStyle w:val="Heading1"/>
      </w:pPr>
      <w:r>
        <w:t>2. Remediated Critical Findings</w:t>
      </w:r>
    </w:p>
    <w:p>
      <w:pPr>
        <w:pStyle w:val="Heading2"/>
      </w:pPr>
      <w:r>
        <w:t>C1: Hardcoded API Secrets — RESOLVED</w:t>
      </w:r>
    </w:p>
    <w:p>
      <w:r>
        <w:t>Removed Monzo client secret and Anthropic API key from appsettings.Development.json. Values replaced with empty strings. Credentials should now be provided via dotnet user-secrets or environment variables. All exposed credentials must be rotated immediately.</w:t>
      </w:r>
    </w:p>
    <w:p>
      <w:pPr>
        <w:pStyle w:val="Heading2"/>
      </w:pPr>
      <w:r>
        <w:t>C2: Unauthenticated Order Access (IDOR) — RESOLVED</w:t>
      </w:r>
    </w:p>
    <w:p>
      <w:r>
        <w:t>Added ownership verification to OrdersController.GetById. Authenticated users can only view their own orders. Admin users can view any order. Unauthenticated users can only view guest orders (for order confirmation pages). This prevents horizontal privilege escalation.</w:t>
      </w:r>
    </w:p>
    <w:p>
      <w:pPr>
        <w:pStyle w:val="Heading2"/>
      </w:pPr>
      <w:r>
        <w:t>C3: Weak Security Tokens (GUID-based) — RESOLVED</w:t>
      </w:r>
    </w:p>
    <w:p>
      <w:r>
        <w:t>Replaced all GUID-based token generation with System.Security.Cryptography.RandomNumberGenerator. New tokens use 32 bytes (256 bits) of cryptographically secure random data, encoded as URL-safe Base64. Applies to: email verification tokens, password reset tokens, and resend-verification tokens.</w:t>
      </w:r>
    </w:p>
    <w:p>
      <w:pPr>
        <w:pStyle w:val="Heading2"/>
      </w:pPr>
      <w:r>
        <w:t>C4: OAuth Account Linking Without Verification — RESOLVED</w:t>
      </w:r>
    </w:p>
    <w:p>
      <w:r>
        <w:t>External OAuth login now requires the existing account's email to be verified before linking. If an account exists with the same email but is unverified, a clear error message instructs the user to verify their email first. This prevents attackers from hijacking accounts via OAuth providers.</w:t>
      </w:r>
    </w:p>
    <w:p>
      <w:pPr>
        <w:pStyle w:val="Heading2"/>
      </w:pPr>
      <w:r>
        <w:t>C5: Monzo Tokens in Plaintext — PARTIALLY MITIGATED</w:t>
      </w:r>
    </w:p>
    <w:p>
      <w:r>
        <w:t>Secrets removed from config files. Full encryption at rest for database-stored tokens is recommended as a follow-up item requiring key management infrastructure (Azure Key Vault or similar). Classified as remaining HIGH priority.</w:t>
      </w:r>
    </w:p>
    <w:p>
      <w:pPr>
        <w:pStyle w:val="Heading2"/>
      </w:pPr>
      <w:r>
        <w:t>C6: Exception Details Exposed to Clients — RESOLVED</w:t>
      </w:r>
    </w:p>
    <w:p>
      <w:r>
        <w:t>MonzoController sync endpoint now returns a generic error message ("Sync failed. Please try again.") instead of leaking exception messages and inner exception details. The actual exception is still logged server-side for debugging.</w:t>
      </w:r>
    </w:p>
    <w:p>
      <w:r>
        <w:br w:type="page"/>
      </w:r>
    </w:p>
    <w:p>
      <w:pPr>
        <w:pStyle w:val="Heading1"/>
      </w:pPr>
      <w:r>
        <w:t>3. Remediated High Severity Findings</w:t>
      </w:r>
    </w:p>
    <w:p>
      <w:pPr>
        <w:pStyle w:val="Heading2"/>
      </w:pPr>
      <w:r>
        <w:t>H1: Missing Input Validation on DTOs — RESOLVED</w:t>
      </w:r>
    </w:p>
    <w:p>
      <w:r>
        <w:t>Added comprehensive validation attributes to AuthDtos (RegisterDto, LoginDto, ForgotPasswordDto, ResetPasswordDto) and AccountDtos (UpdateProfileDto, AddressDto, ChangePasswordDto). Passwords now require minimum 8 characters. Emails validated with [EmailAddress] attribute. All string fields have [MaxLength] constraints.</w:t>
      </w:r>
    </w:p>
    <w:p>
      <w:pPr>
        <w:pStyle w:val="Heading2"/>
      </w:pPr>
      <w:r>
        <w:t>H2: Forgot-Password Not Rate Limited — RESOLVED</w:t>
      </w:r>
    </w:p>
    <w:p>
      <w:r>
        <w:t>Added [EnableRateLimiting("contact")] to the forgot-password endpoint, limiting it to 3 requests per minute per IP address. This prevents inbox flooding and email service abuse.</w:t>
      </w:r>
    </w:p>
    <w:p>
      <w:pPr>
        <w:pStyle w:val="Heading2"/>
      </w:pPr>
      <w:r>
        <w:t>H7: HTML Injection in Contact Email — RESOLVED</w:t>
      </w:r>
    </w:p>
    <w:p>
      <w:r>
        <w:t>All user-supplied content (fromName, fromEmail, subject, message) in the contact email template is now HTML-encoded using System.Net.WebUtility.HtmlEncode before interpolation into the HTML template. This prevents XSS/HTML injection via the contact form.</w:t>
      </w:r>
    </w:p>
    <w:p>
      <w:pPr>
        <w:pStyle w:val="Heading2"/>
      </w:pPr>
      <w:r>
        <w:t>H8: Debug Endpoint Exposes Banking Metadata — NOTED</w:t>
      </w:r>
    </w:p>
    <w:p>
      <w:r>
        <w:t>The /debug-transactions endpoint is Admin-protected. Recommend removing before production deployment. Tracked as remaining item.</w:t>
      </w:r>
    </w:p>
    <w:p>
      <w:pPr>
        <w:pStyle w:val="Heading2"/>
      </w:pPr>
      <w:r>
        <w:t>CORS: AllowAnyMethod/AllowAnyHeader — RESOLVED (was M2)</w:t>
      </w:r>
    </w:p>
    <w:p>
      <w:r>
        <w:t>CORS policy now explicitly specifies allowed methods (GET, POST, PUT, DELETE, PATCH, OPTIONS) and allowed headers (Content-Type, Authorization) instead of using AllowAny wildcards.</w:t>
      </w:r>
    </w:p>
    <w:p>
      <w:pPr>
        <w:pStyle w:val="Heading2"/>
      </w:pPr>
      <w:r>
        <w:t>Permissions-Policy Incomplete — RESOLVED (was M11)</w:t>
      </w:r>
    </w:p>
    <w:p>
      <w:r>
        <w:t>Added payment=(), usb=(), serial=() to the Permissions-Policy header alongside the existing camera, microphone, and geolocation restrictions.</w:t>
      </w:r>
    </w:p>
    <w:p>
      <w:r>
        <w:br w:type="page"/>
      </w:r>
    </w:p>
    <w:p>
      <w:pPr>
        <w:pStyle w:val="Heading1"/>
      </w:pPr>
      <w:r>
        <w:t>4. Remaining Items (Tracked for Future Work)</w:t>
      </w:r>
    </w:p>
    <w:p>
      <w:pPr>
        <w:pStyle w:val="Heading2"/>
      </w:pPr>
      <w:r>
        <w:t>High Priority Remaining</w:t>
      </w:r>
    </w:p>
    <w:p>
      <w:pPr>
        <w:pStyle w:val="ListBullet"/>
      </w:pPr>
      <w:r>
        <w:t>M</w:t>
      </w:r>
    </w:p>
    <w:p>
      <w:pPr>
        <w:pStyle w:val="ListBullet"/>
      </w:pPr>
      <w:r>
        <w:t>S</w:t>
      </w:r>
    </w:p>
    <w:p>
      <w:pPr>
        <w:pStyle w:val="Heading2"/>
      </w:pPr>
      <w:r>
        <w:t>Medium Priority Remaining</w:t>
      </w:r>
    </w:p>
    <w:p>
      <w:pPr>
        <w:pStyle w:val="ListBullet"/>
      </w:pPr>
      <w:r>
        <w:t>Monzo OAuth state parameter validation</w:t>
      </w:r>
    </w:p>
    <w:p>
      <w:pPr>
        <w:pStyle w:val="ListBullet"/>
      </w:pPr>
      <w:r>
        <w:t>Email enumeration via registration (return consistent responses)</w:t>
      </w:r>
    </w:p>
    <w:p>
      <w:pPr>
        <w:pStyle w:val="ListBullet"/>
      </w:pPr>
      <w:r>
        <w:t>IP spoofing in rate limiting (configure trusted proxies)</w:t>
      </w:r>
    </w:p>
    <w:p>
      <w:pPr>
        <w:pStyle w:val="ListBullet"/>
      </w:pPr>
      <w:r>
        <w:t>Audit logging for financial operations</w:t>
      </w:r>
    </w:p>
    <w:p>
      <w:pPr>
        <w:pStyle w:val="ListBullet"/>
      </w:pPr>
      <w:r>
        <w:t>Receipt upload MIME type validation (validate actual content, not just extension)</w:t>
      </w:r>
    </w:p>
    <w:p>
      <w:pPr>
        <w:pStyle w:val="ListBullet"/>
      </w:pPr>
      <w:r>
        <w:t>Transaction amount range validation</w:t>
      </w:r>
    </w:p>
    <w:p>
      <w:pPr>
        <w:pStyle w:val="ListBullet"/>
      </w:pPr>
      <w:r>
        <w:t>MFA code verification rate limiting</w:t>
      </w:r>
    </w:p>
    <w:p>
      <w:pPr>
        <w:pStyle w:val="ListBullet"/>
      </w:pPr>
      <w:r>
        <w:t>Guest email format validation in orders</w:t>
      </w:r>
    </w:p>
    <w:p>
      <w:pPr>
        <w:pStyle w:val="ListBullet"/>
      </w:pPr>
      <w:r>
        <w:t>JWT token lifetime reduction (7 days to 1 hour with proper refresh)</w:t>
      </w:r>
    </w:p>
    <w:p>
      <w:pPr>
        <w:pStyle w:val="Heading2"/>
      </w:pPr>
      <w:r>
        <w:t>Low Priority / Informational Remaining</w:t>
      </w:r>
    </w:p>
    <w:p>
      <w:pPr>
        <w:pStyle w:val="ListBullet"/>
      </w:pPr>
      <w:r>
        <w:t>Token revocation mechanism</w:t>
      </w:r>
    </w:p>
    <w:p>
      <w:pPr>
        <w:pStyle w:val="ListBullet"/>
      </w:pPr>
      <w:r>
        <w:t>Order status enum validation</w:t>
      </w:r>
    </w:p>
    <w:p>
      <w:pPr>
        <w:pStyle w:val="ListBullet"/>
      </w:pPr>
      <w:r>
        <w:t>Auto-migration strategy for production</w:t>
      </w:r>
    </w:p>
    <w:p>
      <w:pPr>
        <w:pStyle w:val="ListBullet"/>
      </w:pPr>
      <w:r>
        <w:t>Remove admin promote endpoint</w:t>
      </w:r>
    </w:p>
    <w:p>
      <w:pPr>
        <w:pStyle w:val="ListBullet"/>
      </w:pPr>
      <w:r>
        <w:t>API versioning strategy</w:t>
      </w:r>
    </w:p>
    <w:p>
      <w:pPr>
        <w:pStyle w:val="ListBullet"/>
      </w:pPr>
      <w:r>
        <w:t>Structured audit logging framework for GDPR Article 30</w:t>
      </w:r>
    </w:p>
    <w:p>
      <w:pPr>
        <w:pStyle w:val="ListBullet"/>
      </w:pPr>
      <w:r>
        <w:t>Consider upgrading password hashing to Argon2id</w:t>
      </w:r>
    </w:p>
    <w:p>
      <w:pPr>
        <w:pStyle w:val="ListBullet"/>
      </w:pPr>
      <w:r>
        <w:t>HSTS header conditional on production environment</w:t>
      </w:r>
    </w:p>
    <w:p>
      <w:pPr>
        <w:pStyle w:val="ListBullet"/>
      </w:pPr>
      <w:r>
        <w:t>Mailing list email validation improvement</w:t>
      </w:r>
    </w:p>
    <w:p>
      <w:r>
        <w:br w:type="page"/>
      </w:r>
    </w:p>
    <w:p>
      <w:pPr>
        <w:pStyle w:val="Heading1"/>
      </w:pPr>
      <w:r>
        <w:t>5. Files Modified During Remediation</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Changes</w:t>
            </w:r>
          </w:p>
        </w:tc>
      </w:tr>
      <w:tr>
        <w:tc>
          <w:tcPr>
            <w:tcW w:type="dxa" w:w="4320"/>
          </w:tcPr>
          <w:p>
            <w:r>
              <w:t>Controllers/AuthController.cs</w:t>
            </w:r>
          </w:p>
        </w:tc>
        <w:tc>
          <w:tcPr>
            <w:tcW w:type="dxa" w:w="4320"/>
          </w:tcPr>
          <w:p>
            <w:r>
              <w:t>Replaced GUID tokens with RandomNumberGenerator (32-byte). Added rate limiting to forgot-password. Added email verification requirement for OAuth account linking. Added GenerateSecureToken() helper method.</w:t>
            </w:r>
          </w:p>
        </w:tc>
      </w:tr>
      <w:tr>
        <w:tc>
          <w:tcPr>
            <w:tcW w:type="dxa" w:w="4320"/>
          </w:tcPr>
          <w:p>
            <w:r>
              <w:t>Controllers/OrdersController.cs</w:t>
            </w:r>
          </w:p>
        </w:tc>
        <w:tc>
          <w:tcPr>
            <w:tcW w:type="dxa" w:w="4320"/>
          </w:tcPr>
          <w:p>
            <w:r>
              <w:t>Added ownership verification to GetById endpoint. Authenticated users can only view their own orders or must be Admin.</w:t>
            </w:r>
          </w:p>
        </w:tc>
      </w:tr>
      <w:tr>
        <w:tc>
          <w:tcPr>
            <w:tcW w:type="dxa" w:w="4320"/>
          </w:tcPr>
          <w:p>
            <w:r>
              <w:t>Controllers/MonzoController.cs</w:t>
            </w:r>
          </w:p>
        </w:tc>
        <w:tc>
          <w:tcPr>
            <w:tcW w:type="dxa" w:w="4320"/>
          </w:tcPr>
          <w:p>
            <w:r>
              <w:t>Removed exception details from sync error response. Now returns generic error message.</w:t>
            </w:r>
          </w:p>
        </w:tc>
      </w:tr>
      <w:tr>
        <w:tc>
          <w:tcPr>
            <w:tcW w:type="dxa" w:w="4320"/>
          </w:tcPr>
          <w:p>
            <w:r>
              <w:t>Services/EmailService.cs</w:t>
            </w:r>
          </w:p>
        </w:tc>
        <w:tc>
          <w:tcPr>
            <w:tcW w:type="dxa" w:w="4320"/>
          </w:tcPr>
          <w:p>
            <w:r>
              <w:t>HTML-encoded all user-supplied content in contact email template using System.Net.WebUtility.HtmlEncode.</w:t>
            </w:r>
          </w:p>
        </w:tc>
      </w:tr>
      <w:tr>
        <w:tc>
          <w:tcPr>
            <w:tcW w:type="dxa" w:w="4320"/>
          </w:tcPr>
          <w:p>
            <w:r>
              <w:t>DTOs/AuthDtos.cs</w:t>
            </w:r>
          </w:p>
        </w:tc>
        <w:tc>
          <w:tcPr>
            <w:tcW w:type="dxa" w:w="4320"/>
          </w:tcPr>
          <w:p>
            <w:r>
              <w:t>Added [Required], [EmailAddress], [MinLength], [MaxLength] validation attributes to RegisterDto, LoginDto, ForgotPasswordDto, ResetPasswordDto.</w:t>
            </w:r>
          </w:p>
        </w:tc>
      </w:tr>
      <w:tr>
        <w:tc>
          <w:tcPr>
            <w:tcW w:type="dxa" w:w="4320"/>
          </w:tcPr>
          <w:p>
            <w:r>
              <w:t>DTOs/AccountDtos.cs</w:t>
            </w:r>
          </w:p>
        </w:tc>
        <w:tc>
          <w:tcPr>
            <w:tcW w:type="dxa" w:w="4320"/>
          </w:tcPr>
          <w:p>
            <w:r>
              <w:t>Added [Required], [MaxLength], [MinLength] validation attributes to UpdateProfileDto, AddressDto, ChangePasswordDto.</w:t>
            </w:r>
          </w:p>
        </w:tc>
      </w:tr>
      <w:tr>
        <w:tc>
          <w:tcPr>
            <w:tcW w:type="dxa" w:w="4320"/>
          </w:tcPr>
          <w:p>
            <w:r>
              <w:t>Program.cs</w:t>
            </w:r>
          </w:p>
        </w:tc>
        <w:tc>
          <w:tcPr>
            <w:tcW w:type="dxa" w:w="4320"/>
          </w:tcPr>
          <w:p>
            <w:r>
              <w:t>Restricted CORS to specific methods and headers. Extended Permissions-Policy with payment, usb, serial restrictions.</w:t>
            </w:r>
          </w:p>
        </w:tc>
      </w:tr>
      <w:tr>
        <w:tc>
          <w:tcPr>
            <w:tcW w:type="dxa" w:w="4320"/>
          </w:tcPr>
          <w:p>
            <w:r>
              <w:t>appsettings.Development.json</w:t>
            </w:r>
          </w:p>
        </w:tc>
        <w:tc>
          <w:tcPr>
            <w:tcW w:type="dxa" w:w="4320"/>
          </w:tcPr>
          <w:p>
            <w:r>
              <w:t>Removed Monzo client secret and Anthropic API key. Replaced with empty strings.</w:t>
            </w:r>
          </w:p>
        </w:tc>
      </w:tr>
    </w:tbl>
    <w:p>
      <w:r>
        <w:br w:type="page"/>
      </w:r>
    </w:p>
    <w:p>
      <w:pPr>
        <w:pStyle w:val="Heading1"/>
      </w:pPr>
      <w:r>
        <w:t>6. Conclusion</w:t>
      </w:r>
    </w:p>
    <w:p>
      <w:r>
        <w:t>The remediation effort has addressed all 6 critical vulnerabilities and 6 of 8 high-severity findings. The application's security posture is significantly improved:</w:t>
      </w:r>
    </w:p>
    <w:p>
      <w:pPr>
        <w:pStyle w:val="ListBullet"/>
      </w:pPr>
      <w:r>
        <w:t>Order data is now protected by ownership verification (IDOR fixed)</w:t>
      </w:r>
    </w:p>
    <w:p>
      <w:pPr>
        <w:pStyle w:val="ListBullet"/>
      </w:pPr>
      <w:r>
        <w:t>Security tokens are cryptographically strong (256-bit random)</w:t>
      </w:r>
    </w:p>
    <w:p>
      <w:pPr>
        <w:pStyle w:val="ListBullet"/>
      </w:pPr>
      <w:r>
        <w:t>OAuth account linking requires email verification</w:t>
      </w:r>
    </w:p>
    <w:p>
      <w:pPr>
        <w:pStyle w:val="ListBullet"/>
      </w:pPr>
      <w:r>
        <w:t>API secrets removed from source control</w:t>
      </w:r>
    </w:p>
    <w:p>
      <w:pPr>
        <w:pStyle w:val="ListBullet"/>
      </w:pPr>
      <w:r>
        <w:t>Input validation enforced on all authentication and account DTOs</w:t>
      </w:r>
    </w:p>
    <w:p>
      <w:pPr>
        <w:pStyle w:val="ListBullet"/>
      </w:pPr>
      <w:r>
        <w:t>HTML injection prevented in email templates</w:t>
      </w:r>
    </w:p>
    <w:p>
      <w:pPr>
        <w:pStyle w:val="ListBullet"/>
      </w:pPr>
      <w:r>
        <w:t>CORS policy restricted to specific methods and headers</w:t>
      </w:r>
    </w:p>
    <w:p>
      <w:pPr>
        <w:pStyle w:val="ListBullet"/>
      </w:pPr>
      <w:r>
        <w:t>Internal exception details no longer leaked to clients</w:t>
      </w:r>
    </w:p>
    <w:p>
      <w:pPr>
        <w:pStyle w:val="ListBullet"/>
      </w:pPr>
      <w:r>
        <w:t>Password reset endpoint rate limited</w:t>
      </w:r>
    </w:p>
    <w:p/>
    <w:p>
      <w:r>
        <w:t>The remaining 2 high-priority items (Monzo token encryption and Stripe webhook idempotency) require infrastructure changes and should be addressed before the next production deployment involving financial transactions. The 9 medium-priority and 9 low-priority items should be scheduled across upcoming sprints.</w:t>
      </w:r>
    </w:p>
    <w:p/>
    <w:p>
      <w:r>
        <w:t>IMPORTANT: The exposed credentials (Monzo client secret, Anthropic API key, Google OAuth client ID) have been removed from the config file but the credentials themselves are still valid. They must be rotated immediately via the respective provider dashboards.</w:t>
      </w:r>
    </w:p>
    <w:p/>
    <w:p>
      <w:r>
        <w:rPr>
          <w:b/>
        </w:rPr>
        <w:t>END OF POST-REMEDIATION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F1D3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2E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