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D998" w14:textId="77777777" w:rsidR="007B5A42" w:rsidRPr="00B456CB" w:rsidRDefault="00000000">
      <w:pPr>
        <w:pStyle w:val="1"/>
        <w:rPr>
          <w:rFonts w:ascii="Times New Roman" w:hAnsi="Times New Roman" w:cs="Times New Roman"/>
          <w:lang w:val="ru-RU"/>
        </w:rPr>
      </w:pPr>
      <w:r w:rsidRPr="00B456CB">
        <w:rPr>
          <w:rFonts w:ascii="Times New Roman" w:hAnsi="Times New Roman" w:cs="Times New Roman"/>
          <w:lang w:val="ru-RU"/>
        </w:rPr>
        <w:t>Отчёт по лабораторной работе</w:t>
      </w:r>
    </w:p>
    <w:p w14:paraId="630C5BFB" w14:textId="77777777" w:rsidR="007B5A42" w:rsidRPr="00B456CB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6C319C20" w14:textId="77777777" w:rsidR="007B5A42" w:rsidRPr="00B456CB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нечеткую систему, отображающую зависимость между переменными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, заданную с помощью таблицы. Определить тип кривой на основе полученных результатов.</w:t>
      </w:r>
    </w:p>
    <w:p w14:paraId="463F5FB3" w14:textId="77777777" w:rsidR="007B5A42" w:rsidRPr="00B456CB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8473B69" w14:textId="77777777" w:rsidR="007B5A42" w:rsidRPr="00B456CB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1. Создать нечеткую систему с использованием </w:t>
      </w:r>
      <w:r w:rsidRPr="00B456CB">
        <w:rPr>
          <w:rFonts w:ascii="Times New Roman" w:hAnsi="Times New Roman" w:cs="Times New Roman"/>
          <w:sz w:val="28"/>
          <w:szCs w:val="28"/>
        </w:rPr>
        <w:t>MATLAB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>2. Настроить входные и выходные переменные с функциями принадлежности.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Добавить правила для описания зависимости между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>4. Провести моделирование и построить графики зависимости.</w:t>
      </w:r>
    </w:p>
    <w:p w14:paraId="2FBED568" w14:textId="77777777" w:rsidR="007B5A42" w:rsidRPr="00B456CB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Краткое описание действий</w:t>
      </w:r>
    </w:p>
    <w:p w14:paraId="739588A4" w14:textId="77777777" w:rsidR="00216ED7" w:rsidRPr="00B456CB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1. Были заданы входные и выходные переменные: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Входная переменная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: диапазон [-1, 1], три функции принадлежности (</w:t>
      </w:r>
      <w:r w:rsidRPr="00B456CB">
        <w:rPr>
          <w:rFonts w:ascii="Times New Roman" w:hAnsi="Times New Roman" w:cs="Times New Roman"/>
          <w:sz w:val="28"/>
          <w:szCs w:val="28"/>
        </w:rPr>
        <w:t>Low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456CB">
        <w:rPr>
          <w:rFonts w:ascii="Times New Roman" w:hAnsi="Times New Roman" w:cs="Times New Roman"/>
          <w:sz w:val="28"/>
          <w:szCs w:val="28"/>
        </w:rPr>
        <w:t>Medium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456CB">
        <w:rPr>
          <w:rFonts w:ascii="Times New Roman" w:hAnsi="Times New Roman" w:cs="Times New Roman"/>
          <w:sz w:val="28"/>
          <w:szCs w:val="28"/>
        </w:rPr>
        <w:t>High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Выходная переменная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: диапазон [0, 1], три функции принадлежности (</w:t>
      </w:r>
      <w:r w:rsidRPr="00B456CB">
        <w:rPr>
          <w:rFonts w:ascii="Times New Roman" w:hAnsi="Times New Roman" w:cs="Times New Roman"/>
          <w:sz w:val="28"/>
          <w:szCs w:val="28"/>
        </w:rPr>
        <w:t>Low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456CB">
        <w:rPr>
          <w:rFonts w:ascii="Times New Roman" w:hAnsi="Times New Roman" w:cs="Times New Roman"/>
          <w:sz w:val="28"/>
          <w:szCs w:val="28"/>
        </w:rPr>
        <w:t>Medium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456CB">
        <w:rPr>
          <w:rFonts w:ascii="Times New Roman" w:hAnsi="Times New Roman" w:cs="Times New Roman"/>
          <w:sz w:val="28"/>
          <w:szCs w:val="28"/>
        </w:rPr>
        <w:t>High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Использована нечеткая логическая система типа </w:t>
      </w:r>
      <w:r w:rsidRPr="00B456CB">
        <w:rPr>
          <w:rFonts w:ascii="Times New Roman" w:hAnsi="Times New Roman" w:cs="Times New Roman"/>
          <w:sz w:val="28"/>
          <w:szCs w:val="28"/>
        </w:rPr>
        <w:t>Mamdani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696DE2" w14:textId="77777777" w:rsidR="00216ED7" w:rsidRPr="00B456CB" w:rsidRDefault="00216ED7" w:rsidP="00216E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этапы работы системы 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Mamdani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A977E8" w14:textId="77777777" w:rsidR="00216ED7" w:rsidRPr="00B456CB" w:rsidRDefault="00216ED7" w:rsidP="00216E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Фаззификация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Fuzzification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5A69BC0C" w14:textId="77777777" w:rsidR="00216ED7" w:rsidRPr="00B456CB" w:rsidRDefault="00216ED7" w:rsidP="00216E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На этом этапе входные значения преобразуются в степени принадлежности к заданным нечетким множества (функциям принадлежности).</w:t>
      </w:r>
    </w:p>
    <w:p w14:paraId="255FFE1D" w14:textId="119E4557" w:rsidR="00216ED7" w:rsidRPr="00B456CB" w:rsidRDefault="00216ED7" w:rsidP="00216E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Например, если входное значение x=−0.5 то оно частично принадлежит множествам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 и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Medium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", с определенными степенями принадлежности (например, 0.7 для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 и 0.3 для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Medium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").</w:t>
      </w:r>
    </w:p>
    <w:p w14:paraId="6EA46BA2" w14:textId="77777777" w:rsidR="00216ED7" w:rsidRPr="00B456CB" w:rsidRDefault="00216ED7" w:rsidP="00216E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Применение правил (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Rule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Evaluation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34C22289" w14:textId="77777777" w:rsidR="00216ED7" w:rsidRPr="00B456CB" w:rsidRDefault="00216ED7" w:rsidP="00216E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Используются правила, заданные в формате </w:t>
      </w: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"Если</w:t>
      </w:r>
      <w:proofErr w:type="gram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...</w:t>
      </w:r>
      <w:proofErr w:type="gram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то..."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. Например:</w:t>
      </w:r>
    </w:p>
    <w:p w14:paraId="16B39ED7" w14:textId="1A756638" w:rsidR="00216ED7" w:rsidRPr="00B456CB" w:rsidRDefault="00216ED7" w:rsidP="00216E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x Low, 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y Low.</w:t>
      </w:r>
    </w:p>
    <w:p w14:paraId="03E15302" w14:textId="79AA3D17" w:rsidR="00216ED7" w:rsidRPr="00B456CB" w:rsidRDefault="00216ED7" w:rsidP="00216E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x Medium, 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y Medium.</w:t>
      </w:r>
    </w:p>
    <w:p w14:paraId="763A3057" w14:textId="51B17C14" w:rsidR="00216ED7" w:rsidRPr="00B456CB" w:rsidRDefault="00216ED7" w:rsidP="00216E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x High, 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B456CB">
        <w:rPr>
          <w:rFonts w:ascii="Times New Roman" w:hAnsi="Times New Roman" w:cs="Times New Roman"/>
          <w:sz w:val="28"/>
          <w:szCs w:val="28"/>
          <w:lang w:val="en-GB"/>
        </w:rPr>
        <w:t xml:space="preserve"> y High.</w:t>
      </w:r>
    </w:p>
    <w:p w14:paraId="315D77C9" w14:textId="77777777" w:rsidR="00216ED7" w:rsidRPr="00B456CB" w:rsidRDefault="00216ED7" w:rsidP="00216E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Каждое правило оценивается с учетом степени принадлежности входного значения соответствующему множеству. Например:</w:t>
      </w:r>
    </w:p>
    <w:p w14:paraId="69C92F5C" w14:textId="77777777" w:rsidR="00216ED7" w:rsidRPr="00B456CB" w:rsidRDefault="00216ED7" w:rsidP="00216ED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xxx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принадлежит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" с 0.7, то правило "Если 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xxx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yyy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 активируется с той же степенью.</w:t>
      </w:r>
    </w:p>
    <w:p w14:paraId="662AD85A" w14:textId="77777777" w:rsidR="00216ED7" w:rsidRPr="00B456CB" w:rsidRDefault="00216ED7" w:rsidP="00216E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Агрегация (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Aggregation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14BADF2C" w14:textId="77777777" w:rsidR="00216ED7" w:rsidRPr="00B456CB" w:rsidRDefault="00216ED7" w:rsidP="00216ED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Результаты всех активированных правил комбинируются, чтобы получить выходное значение как совокупность нескольких нечетких множеств.</w:t>
      </w:r>
    </w:p>
    <w:p w14:paraId="601052BB" w14:textId="1FC35A93" w:rsidR="00216ED7" w:rsidRPr="00B456CB" w:rsidRDefault="00216ED7" w:rsidP="00216ED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Например, для y может одновременно быть активировано несколько множеств (например,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 и "</w:t>
      </w:r>
      <w:proofErr w:type="spellStart"/>
      <w:r w:rsidRPr="00B456CB">
        <w:rPr>
          <w:rFonts w:ascii="Times New Roman" w:hAnsi="Times New Roman" w:cs="Times New Roman"/>
          <w:sz w:val="28"/>
          <w:szCs w:val="28"/>
          <w:lang w:val="ru-RU"/>
        </w:rPr>
        <w:t>Medium</w:t>
      </w:r>
      <w:proofErr w:type="spellEnd"/>
      <w:r w:rsidRPr="00B456CB">
        <w:rPr>
          <w:rFonts w:ascii="Times New Roman" w:hAnsi="Times New Roman" w:cs="Times New Roman"/>
          <w:sz w:val="28"/>
          <w:szCs w:val="28"/>
          <w:lang w:val="ru-RU"/>
        </w:rPr>
        <w:t>").</w:t>
      </w:r>
    </w:p>
    <w:p w14:paraId="6D42AF2A" w14:textId="77777777" w:rsidR="00216ED7" w:rsidRPr="00B456CB" w:rsidRDefault="00216ED7" w:rsidP="00216E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Дефаззификация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Defuzzification</w:t>
      </w:r>
      <w:proofErr w:type="spellEnd"/>
      <w:r w:rsidRPr="00B456CB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7A170DBC" w14:textId="77777777" w:rsidR="00216ED7" w:rsidRPr="00B456CB" w:rsidRDefault="00216ED7" w:rsidP="00216ED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Полученные нечеткие выходные значения преобразуются в одно четкое значение.</w:t>
      </w:r>
    </w:p>
    <w:p w14:paraId="470DBB57" w14:textId="6176E3B3" w:rsidR="007B5A42" w:rsidRPr="00B456CB" w:rsidRDefault="00000000" w:rsidP="0021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3. Добавлены правила нечеткой логики: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Если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456CB">
        <w:rPr>
          <w:rFonts w:ascii="Times New Roman" w:hAnsi="Times New Roman" w:cs="Times New Roman"/>
          <w:sz w:val="28"/>
          <w:szCs w:val="28"/>
        </w:rPr>
        <w:t>Low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456CB">
        <w:rPr>
          <w:rFonts w:ascii="Times New Roman" w:hAnsi="Times New Roman" w:cs="Times New Roman"/>
          <w:sz w:val="28"/>
          <w:szCs w:val="28"/>
        </w:rPr>
        <w:t>Low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</w:t>
      </w:r>
      <w:r w:rsidRPr="00B456CB">
        <w:rPr>
          <w:rFonts w:ascii="Times New Roman" w:hAnsi="Times New Roman" w:cs="Times New Roman"/>
          <w:sz w:val="28"/>
          <w:szCs w:val="28"/>
        </w:rPr>
        <w:t>- Если x = Medium, то y = Medium.</w:t>
      </w:r>
      <w:r w:rsidRPr="00B456CB">
        <w:rPr>
          <w:rFonts w:ascii="Times New Roman" w:hAnsi="Times New Roman" w:cs="Times New Roman"/>
          <w:sz w:val="28"/>
          <w:szCs w:val="28"/>
        </w:rPr>
        <w:br/>
        <w:t xml:space="preserve">   - Если x = High, то y = High.</w:t>
      </w:r>
      <w:r w:rsidRPr="00B456CB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Проведено моделирование зависимости между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с построением графиков.</w:t>
      </w:r>
    </w:p>
    <w:p w14:paraId="74D8DA29" w14:textId="77777777" w:rsidR="007B5A42" w:rsidRPr="00B456CB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Графики по всем пунктам программы</w:t>
      </w:r>
    </w:p>
    <w:p w14:paraId="3E3643C4" w14:textId="77777777" w:rsidR="007B5A42" w:rsidRPr="00B456CB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В процессе работы построены следующие графики: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>1. Функции принадлежности входной и выходной переменных.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График зависимости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нечеткой системы.</w:t>
      </w:r>
    </w:p>
    <w:p w14:paraId="720FF94F" w14:textId="77777777" w:rsidR="00216ED7" w:rsidRPr="00B456CB" w:rsidRDefault="0021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3872FC" w14:textId="0B0B5F6E" w:rsidR="00216ED7" w:rsidRPr="00B456CB" w:rsidRDefault="0021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58A9E5" wp14:editId="0869E394">
            <wp:extent cx="5486400" cy="4902835"/>
            <wp:effectExtent l="0" t="0" r="0" b="0"/>
            <wp:docPr id="185841983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983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3EE7" w14:textId="77777777" w:rsidR="00216ED7" w:rsidRPr="00B456CB" w:rsidRDefault="0021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AE4351" w14:textId="7530E0AF" w:rsidR="00216ED7" w:rsidRPr="00B456CB" w:rsidRDefault="0021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289EDE" wp14:editId="5935B53D">
            <wp:extent cx="5486400" cy="4918075"/>
            <wp:effectExtent l="0" t="0" r="0" b="0"/>
            <wp:docPr id="144257235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7235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D32" w14:textId="77777777" w:rsidR="007B5A42" w:rsidRPr="00B456CB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>Выводы по работе</w:t>
      </w:r>
    </w:p>
    <w:p w14:paraId="227F8C96" w14:textId="77777777" w:rsidR="007B5A42" w:rsidRPr="00B456CB" w:rsidRDefault="00000000">
      <w:pPr>
        <w:rPr>
          <w:rFonts w:ascii="Times New Roman" w:hAnsi="Times New Roman" w:cs="Times New Roman"/>
          <w:sz w:val="28"/>
          <w:szCs w:val="28"/>
        </w:rPr>
      </w:pP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работы была создана и протестирована нечеткая система, описывающая зависимость между переменными </w:t>
      </w:r>
      <w:r w:rsidRPr="00B456CB">
        <w:rPr>
          <w:rFonts w:ascii="Times New Roman" w:hAnsi="Times New Roman" w:cs="Times New Roman"/>
          <w:sz w:val="28"/>
          <w:szCs w:val="28"/>
        </w:rPr>
        <w:t>x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56CB">
        <w:rPr>
          <w:rFonts w:ascii="Times New Roman" w:hAnsi="Times New Roman" w:cs="Times New Roman"/>
          <w:sz w:val="28"/>
          <w:szCs w:val="28"/>
        </w:rPr>
        <w:t>y</w:t>
      </w:r>
      <w:r w:rsidRPr="00B456CB">
        <w:rPr>
          <w:rFonts w:ascii="Times New Roman" w:hAnsi="Times New Roman" w:cs="Times New Roman"/>
          <w:sz w:val="28"/>
          <w:szCs w:val="28"/>
          <w:lang w:val="ru-RU"/>
        </w:rPr>
        <w:t xml:space="preserve">. Зависимость имеет нелинейный характер, что подтверждено построенными графиками. </w:t>
      </w:r>
      <w:proofErr w:type="spellStart"/>
      <w:r w:rsidRPr="00B456CB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B45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6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B45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6CB">
        <w:rPr>
          <w:rFonts w:ascii="Times New Roman" w:hAnsi="Times New Roman" w:cs="Times New Roman"/>
          <w:sz w:val="28"/>
          <w:szCs w:val="28"/>
        </w:rPr>
        <w:t>моделирует</w:t>
      </w:r>
      <w:proofErr w:type="spellEnd"/>
      <w:r w:rsidRPr="00B45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6CB">
        <w:rPr>
          <w:rFonts w:ascii="Times New Roman" w:hAnsi="Times New Roman" w:cs="Times New Roman"/>
          <w:sz w:val="28"/>
          <w:szCs w:val="28"/>
        </w:rPr>
        <w:t>заданную</w:t>
      </w:r>
      <w:proofErr w:type="spellEnd"/>
      <w:r w:rsidRPr="00B456CB">
        <w:rPr>
          <w:rFonts w:ascii="Times New Roman" w:hAnsi="Times New Roman" w:cs="Times New Roman"/>
          <w:sz w:val="28"/>
          <w:szCs w:val="28"/>
        </w:rPr>
        <w:t xml:space="preserve"> зависимость.</w:t>
      </w:r>
    </w:p>
    <w:sectPr w:rsidR="007B5A42" w:rsidRPr="00B45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E84643"/>
    <w:multiLevelType w:val="multilevel"/>
    <w:tmpl w:val="706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96367"/>
    <w:multiLevelType w:val="multilevel"/>
    <w:tmpl w:val="6748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572E5"/>
    <w:multiLevelType w:val="multilevel"/>
    <w:tmpl w:val="FFA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20D27"/>
    <w:multiLevelType w:val="multilevel"/>
    <w:tmpl w:val="8B6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F4E00"/>
    <w:multiLevelType w:val="multilevel"/>
    <w:tmpl w:val="4662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13122">
    <w:abstractNumId w:val="8"/>
  </w:num>
  <w:num w:numId="2" w16cid:durableId="1430738641">
    <w:abstractNumId w:val="6"/>
  </w:num>
  <w:num w:numId="3" w16cid:durableId="838619102">
    <w:abstractNumId w:val="5"/>
  </w:num>
  <w:num w:numId="4" w16cid:durableId="2089646346">
    <w:abstractNumId w:val="4"/>
  </w:num>
  <w:num w:numId="5" w16cid:durableId="105010457">
    <w:abstractNumId w:val="7"/>
  </w:num>
  <w:num w:numId="6" w16cid:durableId="793328584">
    <w:abstractNumId w:val="3"/>
  </w:num>
  <w:num w:numId="7" w16cid:durableId="1930576007">
    <w:abstractNumId w:val="2"/>
  </w:num>
  <w:num w:numId="8" w16cid:durableId="1734966916">
    <w:abstractNumId w:val="1"/>
  </w:num>
  <w:num w:numId="9" w16cid:durableId="2054502614">
    <w:abstractNumId w:val="0"/>
  </w:num>
  <w:num w:numId="10" w16cid:durableId="131599153">
    <w:abstractNumId w:val="12"/>
  </w:num>
  <w:num w:numId="11" w16cid:durableId="1795445905">
    <w:abstractNumId w:val="9"/>
  </w:num>
  <w:num w:numId="12" w16cid:durableId="1259364896">
    <w:abstractNumId w:val="13"/>
  </w:num>
  <w:num w:numId="13" w16cid:durableId="1630471034">
    <w:abstractNumId w:val="11"/>
  </w:num>
  <w:num w:numId="14" w16cid:durableId="163632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ED7"/>
    <w:rsid w:val="0029639D"/>
    <w:rsid w:val="00326F90"/>
    <w:rsid w:val="007B5A42"/>
    <w:rsid w:val="00AA1D8D"/>
    <w:rsid w:val="00AA4654"/>
    <w:rsid w:val="00B456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305CA7"/>
  <w14:defaultImageDpi w14:val="300"/>
  <w15:docId w15:val="{321EA6D6-DA8A-453A-9AFB-8D11D0CC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t</cp:lastModifiedBy>
  <cp:revision>3</cp:revision>
  <dcterms:created xsi:type="dcterms:W3CDTF">2013-12-23T23:15:00Z</dcterms:created>
  <dcterms:modified xsi:type="dcterms:W3CDTF">2024-12-24T11:52:00Z</dcterms:modified>
  <cp:category/>
</cp:coreProperties>
</file>