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8.1585677749363"/>
        <w:gridCol w:w="1882.1930946291561"/>
        <w:gridCol w:w="1810.262148337596"/>
        <w:gridCol w:w="1882.1930946291561"/>
        <w:gridCol w:w="1882.1930946291561"/>
        <w:tblGridChange w:id="0">
          <w:tblGrid>
            <w:gridCol w:w="1918.1585677749363"/>
            <w:gridCol w:w="1882.1930946291561"/>
            <w:gridCol w:w="1810.262148337596"/>
            <w:gridCol w:w="1882.1930946291561"/>
            <w:gridCol w:w="1882.19309462915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1662" cy="1097659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4280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62" cy="10976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0995" cy="1173859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3878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95" cy="1173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16447" cy="1135759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3864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47" cy="113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7275" cy="838200"/>
                  <wp:effectExtent b="0" l="0" r="0" t="0"/>
                  <wp:docPr id="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4376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1178621"/>
                  <wp:effectExtent b="0" l="0" r="0" t="0"/>
                  <wp:docPr id="9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0"/>
                          <a:srcRect b="3904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786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7313" cy="1144944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4039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11449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2697" cy="1068054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4376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97" cy="1068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1588" cy="1046129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416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046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7275" cy="9525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3711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1168067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3959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168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Turtles: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Jester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Outside map turtle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Mimic Turtle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Discard pile stuff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Instant: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